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394E1" w14:textId="77777777" w:rsidR="00496E04" w:rsidRPr="00496E04" w:rsidRDefault="00323638" w:rsidP="00496E04">
      <w:pPr>
        <w:keepLines/>
        <w:ind w:left="720" w:hanging="720"/>
        <w:jc w:val="center"/>
        <w:rPr>
          <w:b/>
          <w:bCs/>
        </w:rPr>
      </w:pPr>
      <w:r w:rsidRPr="00496E04">
        <w:rPr>
          <w:b/>
          <w:bCs/>
        </w:rPr>
        <w:t>The Dwindling Attendance and Church Growth in the U.S.</w:t>
      </w:r>
    </w:p>
    <w:p w14:paraId="5563338F" w14:textId="77777777" w:rsidR="00496E04" w:rsidRPr="00496E04" w:rsidRDefault="00323638" w:rsidP="00496E04">
      <w:pPr>
        <w:keepLines/>
        <w:ind w:left="720" w:hanging="720"/>
        <w:jc w:val="center"/>
        <w:rPr>
          <w:b/>
          <w:bCs/>
        </w:rPr>
      </w:pPr>
      <w:r w:rsidRPr="00496E04">
        <w:rPr>
          <w:b/>
          <w:bCs/>
        </w:rPr>
        <w:t xml:space="preserve">The </w:t>
      </w:r>
      <w:r w:rsidR="00536052">
        <w:rPr>
          <w:b/>
          <w:bCs/>
        </w:rPr>
        <w:t xml:space="preserve">Socio-Cultural </w:t>
      </w:r>
      <w:r w:rsidR="00742BC0">
        <w:rPr>
          <w:b/>
          <w:bCs/>
        </w:rPr>
        <w:t xml:space="preserve"> </w:t>
      </w:r>
      <w:r w:rsidRPr="00496E04">
        <w:rPr>
          <w:b/>
          <w:bCs/>
        </w:rPr>
        <w:t xml:space="preserve">Contextualization </w:t>
      </w:r>
    </w:p>
    <w:p w14:paraId="59BDDB26" w14:textId="77777777" w:rsidR="00496E04" w:rsidRPr="00496E04" w:rsidRDefault="00496E04" w:rsidP="00496E04">
      <w:pPr>
        <w:keepLines/>
        <w:ind w:left="720" w:hanging="720"/>
        <w:jc w:val="center"/>
        <w:rPr>
          <w:b/>
          <w:bCs/>
        </w:rPr>
      </w:pPr>
    </w:p>
    <w:p w14:paraId="638D37B7" w14:textId="77777777" w:rsidR="00496E04" w:rsidRPr="00496E04" w:rsidRDefault="00323638" w:rsidP="00496E04">
      <w:pPr>
        <w:keepLines/>
        <w:ind w:left="720" w:hanging="720"/>
        <w:rPr>
          <w:b/>
          <w:bCs/>
        </w:rPr>
      </w:pPr>
      <w:r>
        <w:rPr>
          <w:b/>
          <w:bCs/>
        </w:rPr>
        <w:t xml:space="preserve"> </w:t>
      </w:r>
    </w:p>
    <w:p w14:paraId="3B9F4B6F" w14:textId="77777777" w:rsidR="00496E04" w:rsidRPr="00496E04" w:rsidRDefault="00496E04" w:rsidP="00496E04">
      <w:pPr>
        <w:keepLines/>
        <w:ind w:left="720" w:hanging="720"/>
        <w:jc w:val="center"/>
        <w:rPr>
          <w:b/>
          <w:bCs/>
        </w:rPr>
      </w:pPr>
    </w:p>
    <w:p w14:paraId="691DC700" w14:textId="77777777" w:rsidR="00496E04" w:rsidRPr="00496E04" w:rsidRDefault="00323638" w:rsidP="00496E04">
      <w:pPr>
        <w:keepLines/>
        <w:ind w:left="720" w:hanging="720"/>
        <w:jc w:val="center"/>
        <w:rPr>
          <w:b/>
          <w:bCs/>
        </w:rPr>
      </w:pPr>
      <w:r w:rsidRPr="00496E04">
        <w:rPr>
          <w:b/>
          <w:bCs/>
        </w:rPr>
        <w:t>PHI 923 Contextualization for Social Change (Spring 2023</w:t>
      </w:r>
      <w:r>
        <w:rPr>
          <w:b/>
          <w:bCs/>
        </w:rPr>
        <w:t>)</w:t>
      </w:r>
    </w:p>
    <w:p w14:paraId="3668377F" w14:textId="77777777" w:rsidR="00496E04" w:rsidRPr="00496E04" w:rsidRDefault="00496E04" w:rsidP="00496E04">
      <w:pPr>
        <w:keepLines/>
        <w:ind w:left="720" w:hanging="720"/>
        <w:jc w:val="center"/>
        <w:rPr>
          <w:b/>
          <w:bCs/>
        </w:rPr>
      </w:pPr>
    </w:p>
    <w:p w14:paraId="5725DD93" w14:textId="77777777" w:rsidR="00496E04" w:rsidRPr="00496E04" w:rsidRDefault="00496E04" w:rsidP="00496E04">
      <w:pPr>
        <w:keepLines/>
        <w:ind w:left="720" w:hanging="720"/>
        <w:jc w:val="center"/>
        <w:rPr>
          <w:b/>
          <w:bCs/>
        </w:rPr>
      </w:pPr>
    </w:p>
    <w:p w14:paraId="62B23375" w14:textId="77777777" w:rsidR="00496E04" w:rsidRPr="00496E04" w:rsidRDefault="00496E04" w:rsidP="00496E04">
      <w:pPr>
        <w:keepLines/>
        <w:ind w:left="720" w:hanging="720"/>
        <w:jc w:val="center"/>
        <w:rPr>
          <w:b/>
          <w:bCs/>
          <w:color w:val="000000"/>
        </w:rPr>
      </w:pPr>
    </w:p>
    <w:p w14:paraId="696CEE49" w14:textId="77777777" w:rsidR="00496E04" w:rsidRPr="00496E04" w:rsidRDefault="00323638" w:rsidP="00496E04">
      <w:pPr>
        <w:tabs>
          <w:tab w:val="right" w:pos="8640"/>
        </w:tabs>
        <w:ind w:firstLine="0"/>
        <w:jc w:val="center"/>
        <w:rPr>
          <w:b/>
          <w:bCs/>
          <w:color w:val="000000"/>
        </w:rPr>
      </w:pPr>
      <w:r w:rsidRPr="00496E04">
        <w:rPr>
          <w:b/>
          <w:bCs/>
          <w:color w:val="000000"/>
        </w:rPr>
        <w:t xml:space="preserve">Peter Abraham Airewele </w:t>
      </w:r>
    </w:p>
    <w:p w14:paraId="12FE5E1C" w14:textId="77777777" w:rsidR="00496E04" w:rsidRPr="00496E04" w:rsidRDefault="00323638" w:rsidP="00496E04">
      <w:pPr>
        <w:tabs>
          <w:tab w:val="right" w:pos="8640"/>
        </w:tabs>
        <w:ind w:firstLine="0"/>
        <w:jc w:val="center"/>
        <w:rPr>
          <w:b/>
          <w:bCs/>
          <w:color w:val="000000"/>
        </w:rPr>
      </w:pPr>
      <w:r w:rsidRPr="00496E04">
        <w:rPr>
          <w:b/>
          <w:bCs/>
          <w:color w:val="000000"/>
        </w:rPr>
        <w:t>Omega Graduate School</w:t>
      </w:r>
    </w:p>
    <w:p w14:paraId="436D07C0" w14:textId="77777777" w:rsidR="00496E04" w:rsidRPr="00496E04" w:rsidRDefault="00323638" w:rsidP="00496E04">
      <w:pPr>
        <w:tabs>
          <w:tab w:val="right" w:pos="8640"/>
        </w:tabs>
        <w:ind w:firstLine="0"/>
        <w:jc w:val="center"/>
        <w:rPr>
          <w:b/>
          <w:bCs/>
          <w:color w:val="000000"/>
        </w:rPr>
      </w:pPr>
      <w:r w:rsidRPr="00496E04">
        <w:rPr>
          <w:b/>
          <w:bCs/>
          <w:color w:val="000000"/>
        </w:rPr>
        <w:t xml:space="preserve">Professor </w:t>
      </w:r>
      <w:r w:rsidR="00B16D7A">
        <w:rPr>
          <w:b/>
          <w:bCs/>
          <w:color w:val="000000"/>
        </w:rPr>
        <w:t>David Moser (C</w:t>
      </w:r>
      <w:r w:rsidR="00592D78">
        <w:rPr>
          <w:b/>
          <w:bCs/>
          <w:color w:val="000000"/>
        </w:rPr>
        <w:t>AO</w:t>
      </w:r>
      <w:r w:rsidR="00B16D7A">
        <w:rPr>
          <w:b/>
          <w:bCs/>
          <w:color w:val="000000"/>
        </w:rPr>
        <w:t>’s, TA</w:t>
      </w:r>
      <w:r w:rsidR="00592D78">
        <w:rPr>
          <w:b/>
          <w:bCs/>
          <w:color w:val="000000"/>
        </w:rPr>
        <w:t>)</w:t>
      </w:r>
    </w:p>
    <w:p w14:paraId="48CF37B4" w14:textId="77777777" w:rsidR="00496E04" w:rsidRPr="00496E04" w:rsidRDefault="00496E04" w:rsidP="00496E04">
      <w:pPr>
        <w:tabs>
          <w:tab w:val="right" w:pos="8640"/>
        </w:tabs>
        <w:ind w:firstLine="0"/>
        <w:jc w:val="center"/>
        <w:rPr>
          <w:b/>
          <w:bCs/>
          <w:color w:val="000000"/>
        </w:rPr>
      </w:pPr>
    </w:p>
    <w:p w14:paraId="5098BDE5" w14:textId="77777777" w:rsidR="00496E04" w:rsidRPr="00496E04" w:rsidRDefault="00496E04" w:rsidP="00496E04">
      <w:pPr>
        <w:tabs>
          <w:tab w:val="right" w:pos="8640"/>
        </w:tabs>
        <w:ind w:firstLine="0"/>
        <w:jc w:val="center"/>
        <w:rPr>
          <w:b/>
          <w:bCs/>
          <w:color w:val="000000"/>
        </w:rPr>
      </w:pPr>
    </w:p>
    <w:p w14:paraId="0EB9DB4D" w14:textId="77777777" w:rsidR="00496E04" w:rsidRPr="00496E04" w:rsidRDefault="00323638" w:rsidP="00496E04">
      <w:pPr>
        <w:tabs>
          <w:tab w:val="right" w:pos="8640"/>
        </w:tabs>
        <w:ind w:firstLine="0"/>
        <w:jc w:val="center"/>
        <w:rPr>
          <w:b/>
          <w:bCs/>
          <w:color w:val="000000"/>
        </w:rPr>
      </w:pPr>
      <w:r w:rsidRPr="00496E04">
        <w:rPr>
          <w:b/>
          <w:bCs/>
          <w:color w:val="000000"/>
        </w:rPr>
        <w:t xml:space="preserve">April </w:t>
      </w:r>
      <w:r w:rsidR="005A0324">
        <w:rPr>
          <w:b/>
          <w:bCs/>
          <w:color w:val="000000"/>
        </w:rPr>
        <w:t>8</w:t>
      </w:r>
      <w:r w:rsidRPr="00496E04">
        <w:rPr>
          <w:b/>
          <w:bCs/>
          <w:color w:val="000000"/>
        </w:rPr>
        <w:t>, 2023</w:t>
      </w:r>
    </w:p>
    <w:p w14:paraId="0B1EDC09" w14:textId="77777777" w:rsidR="00496E04" w:rsidRPr="00496E04" w:rsidRDefault="00496E04" w:rsidP="00496E04">
      <w:pPr>
        <w:tabs>
          <w:tab w:val="right" w:pos="8640"/>
        </w:tabs>
        <w:ind w:firstLine="0"/>
        <w:jc w:val="center"/>
        <w:rPr>
          <w:b/>
          <w:bCs/>
          <w:color w:val="000000"/>
        </w:rPr>
      </w:pPr>
    </w:p>
    <w:p w14:paraId="39EC0E8D" w14:textId="77777777" w:rsidR="00496E04" w:rsidRPr="00496E04" w:rsidRDefault="00496E04" w:rsidP="00496E04">
      <w:pPr>
        <w:pStyle w:val="NoSpacing"/>
        <w:ind w:firstLine="0"/>
        <w:rPr>
          <w:b/>
          <w:bCs/>
        </w:rPr>
      </w:pPr>
    </w:p>
    <w:p w14:paraId="2FF7036D" w14:textId="77777777" w:rsidR="00496E04" w:rsidRPr="00496E04" w:rsidRDefault="00496E04" w:rsidP="00496E04">
      <w:pPr>
        <w:pStyle w:val="NoSpacing"/>
        <w:ind w:firstLine="0"/>
        <w:rPr>
          <w:b/>
          <w:bCs/>
        </w:rPr>
      </w:pPr>
    </w:p>
    <w:p w14:paraId="324B3C06" w14:textId="77777777" w:rsidR="00496E04" w:rsidRPr="00496E04" w:rsidRDefault="00496E04" w:rsidP="00496E04">
      <w:pPr>
        <w:pStyle w:val="NoSpacing"/>
        <w:ind w:firstLine="0"/>
        <w:rPr>
          <w:b/>
          <w:bCs/>
        </w:rPr>
      </w:pPr>
    </w:p>
    <w:p w14:paraId="0B4A7A57" w14:textId="77777777" w:rsidR="00496E04" w:rsidRPr="00496E04" w:rsidRDefault="00496E04" w:rsidP="00496E04">
      <w:pPr>
        <w:pStyle w:val="NoSpacing"/>
        <w:ind w:firstLine="0"/>
        <w:rPr>
          <w:b/>
          <w:bCs/>
        </w:rPr>
      </w:pPr>
    </w:p>
    <w:p w14:paraId="43440C02" w14:textId="77777777" w:rsidR="00496E04" w:rsidRPr="00496E04" w:rsidRDefault="00496E04" w:rsidP="00496E04">
      <w:pPr>
        <w:pStyle w:val="NoSpacing"/>
        <w:ind w:firstLine="0"/>
        <w:rPr>
          <w:b/>
          <w:bCs/>
        </w:rPr>
      </w:pPr>
    </w:p>
    <w:p w14:paraId="248D8F9B" w14:textId="77777777" w:rsidR="00496E04" w:rsidRPr="00496E04" w:rsidRDefault="00496E04" w:rsidP="00496E04">
      <w:pPr>
        <w:pStyle w:val="NoSpacing"/>
        <w:ind w:firstLine="0"/>
        <w:rPr>
          <w:b/>
          <w:bCs/>
        </w:rPr>
      </w:pPr>
    </w:p>
    <w:p w14:paraId="65CAEFD8" w14:textId="77777777" w:rsidR="00496E04" w:rsidRPr="00496E04" w:rsidRDefault="00496E04" w:rsidP="00496E04">
      <w:pPr>
        <w:pStyle w:val="NoSpacing"/>
        <w:ind w:firstLine="0"/>
        <w:rPr>
          <w:b/>
          <w:bCs/>
        </w:rPr>
      </w:pPr>
    </w:p>
    <w:p w14:paraId="356016B3" w14:textId="77777777" w:rsidR="00496E04" w:rsidRPr="00496E04" w:rsidRDefault="00496E04" w:rsidP="00496E04">
      <w:pPr>
        <w:pStyle w:val="NoSpacing"/>
        <w:ind w:firstLine="0"/>
        <w:rPr>
          <w:b/>
          <w:bCs/>
        </w:rPr>
      </w:pPr>
    </w:p>
    <w:p w14:paraId="425393B7" w14:textId="77777777" w:rsidR="00496E04" w:rsidRPr="00496E04" w:rsidRDefault="00496E04" w:rsidP="00496E04">
      <w:pPr>
        <w:pStyle w:val="NoSpacing"/>
        <w:ind w:firstLine="0"/>
        <w:rPr>
          <w:b/>
          <w:bCs/>
        </w:rPr>
      </w:pPr>
    </w:p>
    <w:p w14:paraId="1B56A049" w14:textId="77777777" w:rsidR="00496E04" w:rsidRPr="00496E04" w:rsidRDefault="00496E04" w:rsidP="00496E04">
      <w:pPr>
        <w:pStyle w:val="NoSpacing"/>
        <w:ind w:firstLine="0"/>
        <w:rPr>
          <w:b/>
          <w:bCs/>
        </w:rPr>
      </w:pPr>
    </w:p>
    <w:p w14:paraId="654FCAF6" w14:textId="77777777" w:rsidR="00496E04" w:rsidRPr="00496E04" w:rsidRDefault="00496E04" w:rsidP="00496E04">
      <w:pPr>
        <w:pStyle w:val="NoSpacing"/>
        <w:ind w:firstLine="0"/>
        <w:rPr>
          <w:b/>
          <w:bCs/>
        </w:rPr>
      </w:pPr>
    </w:p>
    <w:p w14:paraId="412A3348" w14:textId="77777777" w:rsidR="00496E04" w:rsidRPr="00496E04" w:rsidRDefault="00496E04" w:rsidP="00496E04">
      <w:pPr>
        <w:pStyle w:val="NoSpacing"/>
        <w:ind w:firstLine="0"/>
        <w:rPr>
          <w:b/>
          <w:bCs/>
        </w:rPr>
      </w:pPr>
    </w:p>
    <w:p w14:paraId="0AFE2AED" w14:textId="77777777" w:rsidR="00496E04" w:rsidRPr="00496E04" w:rsidRDefault="00496E04" w:rsidP="00496E04">
      <w:pPr>
        <w:pStyle w:val="NoSpacing"/>
        <w:ind w:firstLine="0"/>
        <w:rPr>
          <w:b/>
          <w:bCs/>
        </w:rPr>
      </w:pPr>
    </w:p>
    <w:p w14:paraId="53C16A70" w14:textId="77777777" w:rsidR="00496E04" w:rsidRPr="00496E04" w:rsidRDefault="00496E04" w:rsidP="00496E04">
      <w:pPr>
        <w:pStyle w:val="NoSpacing"/>
        <w:ind w:firstLine="0"/>
        <w:rPr>
          <w:b/>
          <w:bCs/>
        </w:rPr>
      </w:pPr>
    </w:p>
    <w:p w14:paraId="3E1D2833" w14:textId="77777777" w:rsidR="00496E04" w:rsidRPr="00496E04" w:rsidRDefault="00323638" w:rsidP="00496E04">
      <w:pPr>
        <w:pStyle w:val="NoSpacing"/>
        <w:spacing w:line="360" w:lineRule="auto"/>
        <w:jc w:val="center"/>
        <w:rPr>
          <w:b/>
          <w:bCs/>
        </w:rPr>
      </w:pPr>
      <w:r w:rsidRPr="00496E04">
        <w:rPr>
          <w:b/>
          <w:bCs/>
        </w:rPr>
        <w:lastRenderedPageBreak/>
        <w:t xml:space="preserve">100 Day – Assignment </w:t>
      </w:r>
    </w:p>
    <w:p w14:paraId="7F9BFA60" w14:textId="77777777" w:rsidR="00496E04" w:rsidRPr="00496E04" w:rsidRDefault="00323638" w:rsidP="00496E04">
      <w:pPr>
        <w:pStyle w:val="NoSpacing"/>
        <w:spacing w:line="360" w:lineRule="auto"/>
        <w:ind w:firstLine="0"/>
      </w:pPr>
      <w:r w:rsidRPr="00496E04">
        <w:t>Write an 8-10 page essay on a contextualization issue for social change. Page count does not include the cover and works cited pages. The essay should demonstrate scholarly work and cover the subject sufficiently to communicate a solid understanding of applying foundational.</w:t>
      </w:r>
    </w:p>
    <w:p w14:paraId="1DE12A84" w14:textId="77777777" w:rsidR="00496E04" w:rsidRPr="00496E04" w:rsidRDefault="00323638" w:rsidP="00496E04">
      <w:pPr>
        <w:pStyle w:val="NoSpacing"/>
        <w:spacing w:line="360" w:lineRule="auto"/>
        <w:ind w:firstLine="0"/>
      </w:pPr>
      <w:r w:rsidRPr="00496E04">
        <w:t>Christian worldviews, and proper APA 7 style documentation for the resources (works cited). Follow these steps to develop the essay.</w:t>
      </w:r>
    </w:p>
    <w:p w14:paraId="6228C452" w14:textId="77777777" w:rsidR="00496E04" w:rsidRPr="00496E04" w:rsidRDefault="00323638" w:rsidP="00496E04">
      <w:pPr>
        <w:pStyle w:val="NoSpacing"/>
        <w:spacing w:line="360" w:lineRule="auto"/>
      </w:pPr>
      <w:r w:rsidRPr="00496E04">
        <w:t>1. Develop your essay according to the outline in the Strategy Worksheet found in the</w:t>
      </w:r>
    </w:p>
    <w:p w14:paraId="51006ABC" w14:textId="77777777" w:rsidR="00496E04" w:rsidRPr="00496E04" w:rsidRDefault="00323638" w:rsidP="00496E04">
      <w:pPr>
        <w:pStyle w:val="NoSpacing"/>
        <w:spacing w:line="360" w:lineRule="auto"/>
      </w:pPr>
      <w:r w:rsidRPr="00496E04">
        <w:t>100-Day assignment document.</w:t>
      </w:r>
    </w:p>
    <w:p w14:paraId="180B8C2F" w14:textId="77777777" w:rsidR="00496E04" w:rsidRPr="00496E04" w:rsidRDefault="00323638" w:rsidP="00496E04">
      <w:pPr>
        <w:pStyle w:val="NoSpacing"/>
        <w:spacing w:line="360" w:lineRule="auto"/>
      </w:pPr>
      <w:r w:rsidRPr="00496E04">
        <w:t>○ Identify a social issue or phenomenon needing a Christian contextualized response.</w:t>
      </w:r>
    </w:p>
    <w:p w14:paraId="0E0DB168" w14:textId="77777777" w:rsidR="00496E04" w:rsidRPr="00496E04" w:rsidRDefault="00323638" w:rsidP="00496E04">
      <w:pPr>
        <w:pStyle w:val="NoSpacing"/>
        <w:spacing w:line="360" w:lineRule="auto"/>
      </w:pPr>
      <w:r w:rsidRPr="00496E04">
        <w:t>○ Reflect on Stage 5 of the Interdisciplinary Research Process</w:t>
      </w:r>
    </w:p>
    <w:p w14:paraId="3E5B9D73" w14:textId="77777777" w:rsidR="00496E04" w:rsidRPr="00496E04" w:rsidRDefault="00323638" w:rsidP="00496E04">
      <w:pPr>
        <w:pStyle w:val="NoSpacing"/>
        <w:spacing w:line="360" w:lineRule="auto"/>
      </w:pPr>
      <w:r w:rsidRPr="00496E04">
        <w:t>○ Consider the Five Spheres of Life as you consider your strategy for</w:t>
      </w:r>
    </w:p>
    <w:p w14:paraId="5BB4273B" w14:textId="77777777" w:rsidR="00496E04" w:rsidRPr="00496E04" w:rsidRDefault="00323638" w:rsidP="00496E04">
      <w:pPr>
        <w:pStyle w:val="NoSpacing"/>
        <w:spacing w:line="360" w:lineRule="auto"/>
      </w:pPr>
      <w:r w:rsidRPr="00496E04">
        <w:t>contextualizing a social concern.</w:t>
      </w:r>
    </w:p>
    <w:p w14:paraId="2951F633" w14:textId="77777777" w:rsidR="00496E04" w:rsidRPr="00496E04" w:rsidRDefault="00323638" w:rsidP="00496E04">
      <w:pPr>
        <w:pStyle w:val="NoSpacing"/>
        <w:spacing w:line="360" w:lineRule="auto"/>
      </w:pPr>
      <w:r w:rsidRPr="00496E04">
        <w:t>○ See sample essays on Contextualization in the PHI 923 Course Resources</w:t>
      </w:r>
    </w:p>
    <w:p w14:paraId="485ECE5B" w14:textId="77777777" w:rsidR="00496E04" w:rsidRPr="00496E04" w:rsidRDefault="00323638" w:rsidP="00496E04">
      <w:pPr>
        <w:pStyle w:val="NoSpacing"/>
        <w:spacing w:line="360" w:lineRule="auto"/>
      </w:pPr>
      <w:r w:rsidRPr="00496E04">
        <w:t>folder.</w:t>
      </w:r>
    </w:p>
    <w:p w14:paraId="781F4C00" w14:textId="77777777" w:rsidR="00496E04" w:rsidRPr="00496E04" w:rsidRDefault="00323638" w:rsidP="00496E04">
      <w:pPr>
        <w:pStyle w:val="NoSpacing"/>
        <w:spacing w:line="360" w:lineRule="auto"/>
      </w:pPr>
      <w:r w:rsidRPr="00496E04">
        <w:t>2. Structure (Paper Evaluation includes the following structure below).</w:t>
      </w:r>
    </w:p>
    <w:p w14:paraId="63B39F1F" w14:textId="77777777" w:rsidR="00496E04" w:rsidRPr="00496E04" w:rsidRDefault="00323638" w:rsidP="00496E04">
      <w:pPr>
        <w:pStyle w:val="NoSpacing"/>
        <w:spacing w:line="360" w:lineRule="auto"/>
      </w:pPr>
      <w:r w:rsidRPr="00496E04">
        <w:t>a. Download the “OGS APA Course Assignments Template 7th Ed 2021” template</w:t>
      </w:r>
    </w:p>
    <w:p w14:paraId="7CEC63AA" w14:textId="77777777" w:rsidR="00496E04" w:rsidRPr="00496E04" w:rsidRDefault="00323638" w:rsidP="00496E04">
      <w:pPr>
        <w:pStyle w:val="NoSpacing"/>
        <w:spacing w:line="360" w:lineRule="auto"/>
      </w:pPr>
      <w:r w:rsidRPr="00496E04">
        <w:t>from the General Helps folder in the AA-101 The Gathering Place Course on</w:t>
      </w:r>
    </w:p>
    <w:p w14:paraId="13B8772F" w14:textId="77777777" w:rsidR="00496E04" w:rsidRPr="00496E04" w:rsidRDefault="00323638" w:rsidP="00496E04">
      <w:pPr>
        <w:pStyle w:val="NoSpacing"/>
        <w:spacing w:line="360" w:lineRule="auto"/>
      </w:pPr>
      <w:r w:rsidRPr="00496E04">
        <w:t>DIAL. Using the template, create the following pages.</w:t>
      </w:r>
    </w:p>
    <w:p w14:paraId="26C0F475" w14:textId="77777777" w:rsidR="00496E04" w:rsidRPr="00496E04" w:rsidRDefault="00323638" w:rsidP="00496E04">
      <w:pPr>
        <w:pStyle w:val="NoSpacing"/>
        <w:spacing w:line="360" w:lineRule="auto"/>
      </w:pPr>
      <w:r w:rsidRPr="00496E04">
        <w:t>b. Title Page (not included in page count).</w:t>
      </w:r>
    </w:p>
    <w:p w14:paraId="536EF0B0" w14:textId="77777777" w:rsidR="00496E04" w:rsidRPr="00496E04" w:rsidRDefault="00323638" w:rsidP="00496E04">
      <w:pPr>
        <w:pStyle w:val="NoSpacing"/>
        <w:spacing w:line="360" w:lineRule="auto"/>
      </w:pPr>
      <w:r w:rsidRPr="00496E04">
        <w:t>c. Copy and paste the assignment instructions from the syllabus, starting on a new</w:t>
      </w:r>
    </w:p>
    <w:p w14:paraId="62147504" w14:textId="77777777" w:rsidR="00496E04" w:rsidRPr="00496E04" w:rsidRDefault="00323638" w:rsidP="00496E04">
      <w:pPr>
        <w:pStyle w:val="NoSpacing"/>
        <w:spacing w:line="360" w:lineRule="auto"/>
      </w:pPr>
      <w:r w:rsidRPr="00496E04">
        <w:t>page after the title page, adhering to APA 7th edition style (APA 7) Workshop,</w:t>
      </w:r>
    </w:p>
    <w:p w14:paraId="45D9F591" w14:textId="77777777" w:rsidR="00496E04" w:rsidRPr="00496E04" w:rsidRDefault="00323638" w:rsidP="00496E04">
      <w:pPr>
        <w:pStyle w:val="NoSpacing"/>
        <w:spacing w:line="360" w:lineRule="auto"/>
      </w:pPr>
      <w:r w:rsidRPr="00496E04">
        <w:t>Formatting, and Style Guide, APA 7 Quick Guide).</w:t>
      </w:r>
    </w:p>
    <w:p w14:paraId="55AE90B8" w14:textId="77777777" w:rsidR="00496E04" w:rsidRPr="00496E04" w:rsidRDefault="00323638" w:rsidP="00496E04">
      <w:pPr>
        <w:pStyle w:val="NoSpacing"/>
        <w:spacing w:line="360" w:lineRule="auto"/>
      </w:pPr>
      <w:r w:rsidRPr="00496E04">
        <w:t>d. Start the introduction on a new page after the copied assignment instructions.</w:t>
      </w:r>
    </w:p>
    <w:p w14:paraId="24F2C2E7" w14:textId="77777777" w:rsidR="00496E04" w:rsidRPr="00496E04" w:rsidRDefault="00323638" w:rsidP="00496E04">
      <w:pPr>
        <w:pStyle w:val="NoSpacing"/>
        <w:spacing w:line="360" w:lineRule="auto"/>
      </w:pPr>
      <w:r w:rsidRPr="00496E04">
        <w:t>3. Be sure to meet the following expectations.</w:t>
      </w:r>
    </w:p>
    <w:p w14:paraId="102BEC84" w14:textId="77777777" w:rsidR="00496E04" w:rsidRPr="00496E04" w:rsidRDefault="00323638" w:rsidP="00496E04">
      <w:pPr>
        <w:pStyle w:val="NoSpacing"/>
        <w:spacing w:line="360" w:lineRule="auto"/>
        <w:ind w:left="720" w:firstLine="0"/>
      </w:pPr>
      <w:r w:rsidRPr="00496E04">
        <w:t>a. Document all sources in APA style, 7th edition (APA 7 Reference Example, APA 7 Quick Guide).</w:t>
      </w:r>
    </w:p>
    <w:p w14:paraId="001D3A35" w14:textId="77777777" w:rsidR="00496E04" w:rsidRPr="00496E04" w:rsidRDefault="00323638" w:rsidP="00496E04">
      <w:pPr>
        <w:pStyle w:val="NoSpacing"/>
        <w:spacing w:line="360" w:lineRule="auto"/>
        <w:ind w:left="720" w:firstLine="0"/>
      </w:pPr>
      <w:r w:rsidRPr="00496E04">
        <w:t>b. Include a separate Works Cited page, formatted according to APA style, 7th edition (not included in page count).</w:t>
      </w:r>
    </w:p>
    <w:p w14:paraId="7C4EA3D8" w14:textId="77777777" w:rsidR="00496E04" w:rsidRPr="00496E04" w:rsidRDefault="00323638" w:rsidP="00496E04">
      <w:pPr>
        <w:pStyle w:val="NoSpacing"/>
        <w:spacing w:line="360" w:lineRule="auto"/>
        <w:ind w:left="720" w:firstLine="0"/>
      </w:pPr>
      <w:r w:rsidRPr="00496E04">
        <w:t>c. Use at least seventeen scholarly research sources (three to four books and the remaining peer-reviewed journal articles).</w:t>
      </w:r>
    </w:p>
    <w:p w14:paraId="6FF09632" w14:textId="77777777" w:rsidR="00496E04" w:rsidRPr="00496E04" w:rsidRDefault="00323638" w:rsidP="00496E04">
      <w:pPr>
        <w:pStyle w:val="NoSpacing"/>
        <w:spacing w:line="360" w:lineRule="auto"/>
      </w:pPr>
      <w:r w:rsidRPr="00496E04">
        <w:t>4. Submit the completed paper to DIAL.</w:t>
      </w:r>
    </w:p>
    <w:p w14:paraId="7BBEE6A2" w14:textId="77777777" w:rsidR="00496E04" w:rsidRPr="00496E04" w:rsidRDefault="00323638" w:rsidP="00496E04">
      <w:pPr>
        <w:tabs>
          <w:tab w:val="right" w:pos="8640"/>
        </w:tabs>
        <w:spacing w:line="360" w:lineRule="auto"/>
        <w:ind w:left="720" w:firstLine="0"/>
      </w:pPr>
      <w:r w:rsidRPr="00496E04">
        <w:lastRenderedPageBreak/>
        <w:t>3. Review the Examples of Contextualization provided in the PHI 923 Course Resources in DIAL. Then, provide responses to the following Strategy Worksheet based on your selected cultural issues or phenomenon.</w:t>
      </w:r>
    </w:p>
    <w:p w14:paraId="65A2D966" w14:textId="77777777" w:rsidR="00496E04" w:rsidRPr="00496E04" w:rsidRDefault="00323638" w:rsidP="00496E04">
      <w:pPr>
        <w:pStyle w:val="ListParagraph"/>
        <w:numPr>
          <w:ilvl w:val="0"/>
          <w:numId w:val="1"/>
        </w:numPr>
        <w:tabs>
          <w:tab w:val="right" w:pos="8640"/>
        </w:tabs>
        <w:spacing w:line="360" w:lineRule="auto"/>
      </w:pPr>
      <w:r w:rsidRPr="00496E04">
        <w:t>A. Present Situation of Social Concern – describe the situation requiring a contextualized Christian response to a cultural situation or phenomenon.</w:t>
      </w:r>
    </w:p>
    <w:p w14:paraId="337B0455" w14:textId="77777777" w:rsidR="00496E04" w:rsidRPr="00496E04" w:rsidRDefault="00323638" w:rsidP="00496E04">
      <w:pPr>
        <w:pStyle w:val="ListParagraph"/>
        <w:numPr>
          <w:ilvl w:val="0"/>
          <w:numId w:val="1"/>
        </w:numPr>
        <w:tabs>
          <w:tab w:val="right" w:pos="8640"/>
        </w:tabs>
        <w:spacing w:line="360" w:lineRule="auto"/>
      </w:pPr>
      <w:r w:rsidRPr="00496E04">
        <w:t>B. Social Analysis: (Family, Church, Society) – Using the Five Spheres of Life, develop a cultural analysis to comprehensively describe aspects of the situation or phenomenon.</w:t>
      </w:r>
    </w:p>
    <w:p w14:paraId="11620866" w14:textId="77777777" w:rsidR="00496E04" w:rsidRPr="00496E04" w:rsidRDefault="00323638" w:rsidP="00496E04">
      <w:pPr>
        <w:pStyle w:val="ListParagraph"/>
        <w:numPr>
          <w:ilvl w:val="0"/>
          <w:numId w:val="1"/>
        </w:numPr>
        <w:tabs>
          <w:tab w:val="right" w:pos="8640"/>
        </w:tabs>
        <w:spacing w:line="360" w:lineRule="auto"/>
      </w:pPr>
      <w:r w:rsidRPr="00496E04">
        <w:t>C. Theological/Moral Evaluation – Identify Biblical areas or Kingdom principles relevant to the issue.</w:t>
      </w:r>
    </w:p>
    <w:p w14:paraId="78E8EA86" w14:textId="77777777" w:rsidR="00496E04" w:rsidRPr="00496E04" w:rsidRDefault="00323638" w:rsidP="00496E04">
      <w:pPr>
        <w:pStyle w:val="ListParagraph"/>
        <w:numPr>
          <w:ilvl w:val="0"/>
          <w:numId w:val="1"/>
        </w:numPr>
        <w:tabs>
          <w:tab w:val="right" w:pos="8640"/>
        </w:tabs>
        <w:spacing w:line="360" w:lineRule="auto"/>
      </w:pPr>
      <w:r w:rsidRPr="00496E04">
        <w:t>D. Issues to Address – Identify underlying/related issues that must be addressed in the contextualization strategy.</w:t>
      </w:r>
    </w:p>
    <w:p w14:paraId="1A79FCBC" w14:textId="77777777" w:rsidR="00496E04" w:rsidRPr="00496E04" w:rsidRDefault="00323638" w:rsidP="00496E04">
      <w:pPr>
        <w:pStyle w:val="ListParagraph"/>
        <w:numPr>
          <w:ilvl w:val="0"/>
          <w:numId w:val="1"/>
        </w:numPr>
        <w:tabs>
          <w:tab w:val="right" w:pos="8640"/>
        </w:tabs>
        <w:spacing w:line="360" w:lineRule="auto"/>
      </w:pPr>
      <w:r w:rsidRPr="00496E04">
        <w:t>E. Spectrum of Critical Contextualization (address only relevant ones)</w:t>
      </w:r>
    </w:p>
    <w:p w14:paraId="54E17B0F" w14:textId="77777777" w:rsidR="00496E04" w:rsidRPr="00496E04" w:rsidRDefault="00323638" w:rsidP="00496E04">
      <w:pPr>
        <w:tabs>
          <w:tab w:val="right" w:pos="8640"/>
        </w:tabs>
        <w:spacing w:line="360" w:lineRule="auto"/>
      </w:pPr>
      <w:r w:rsidRPr="00496E04">
        <w:t>a. Condemnation – includes issues condemned by Scripture (i.e., erroneous doctrine,</w:t>
      </w:r>
    </w:p>
    <w:p w14:paraId="693AC238" w14:textId="77777777" w:rsidR="00496E04" w:rsidRPr="00496E04" w:rsidRDefault="00323638" w:rsidP="00496E04">
      <w:pPr>
        <w:tabs>
          <w:tab w:val="right" w:pos="8640"/>
        </w:tabs>
        <w:spacing w:line="360" w:lineRule="auto"/>
      </w:pPr>
      <w:r w:rsidRPr="00496E04">
        <w:t>idolatry, or Syncretism)</w:t>
      </w:r>
    </w:p>
    <w:p w14:paraId="0E39BB09" w14:textId="77777777" w:rsidR="00496E04" w:rsidRPr="00496E04" w:rsidRDefault="00323638" w:rsidP="00496E04">
      <w:pPr>
        <w:tabs>
          <w:tab w:val="right" w:pos="8640"/>
        </w:tabs>
        <w:spacing w:line="360" w:lineRule="auto"/>
      </w:pPr>
      <w:r w:rsidRPr="00496E04">
        <w:t>b. Correction of Erroneous Emphases – cultural beliefs/practices containing true</w:t>
      </w:r>
    </w:p>
    <w:p w14:paraId="57C8EFD5" w14:textId="77777777" w:rsidR="00496E04" w:rsidRPr="00496E04" w:rsidRDefault="00323638" w:rsidP="00496E04">
      <w:pPr>
        <w:tabs>
          <w:tab w:val="right" w:pos="8640"/>
        </w:tabs>
        <w:spacing w:line="360" w:lineRule="auto"/>
      </w:pPr>
      <w:r w:rsidRPr="00496E04">
        <w:t>insights but are diluted with the wrong focus.</w:t>
      </w:r>
    </w:p>
    <w:p w14:paraId="52A5949F" w14:textId="77777777" w:rsidR="00496E04" w:rsidRPr="00496E04" w:rsidRDefault="00323638" w:rsidP="00496E04">
      <w:pPr>
        <w:tabs>
          <w:tab w:val="right" w:pos="8640"/>
        </w:tabs>
        <w:spacing w:line="360" w:lineRule="auto"/>
      </w:pPr>
      <w:r w:rsidRPr="00496E04">
        <w:t>c. Conversion of Themes – beliefs/practices with no significant negative influence but</w:t>
      </w:r>
    </w:p>
    <w:p w14:paraId="35437439" w14:textId="77777777" w:rsidR="00496E04" w:rsidRPr="00496E04" w:rsidRDefault="00323638" w:rsidP="00496E04">
      <w:pPr>
        <w:tabs>
          <w:tab w:val="right" w:pos="8640"/>
        </w:tabs>
        <w:spacing w:line="360" w:lineRule="auto"/>
      </w:pPr>
      <w:r w:rsidRPr="00496E04">
        <w:t>can be used to point to Christ</w:t>
      </w:r>
    </w:p>
    <w:p w14:paraId="77CE8E16" w14:textId="77777777" w:rsidR="00496E04" w:rsidRPr="00496E04" w:rsidRDefault="00323638" w:rsidP="00496E04">
      <w:pPr>
        <w:tabs>
          <w:tab w:val="right" w:pos="8640"/>
        </w:tabs>
        <w:spacing w:line="360" w:lineRule="auto"/>
      </w:pPr>
      <w:r w:rsidRPr="00496E04">
        <w:t>d. Commendation of Good Belief and Practices – beliefs/practices in a culture that</w:t>
      </w:r>
    </w:p>
    <w:p w14:paraId="4A2DEAF6" w14:textId="77777777" w:rsidR="00496E04" w:rsidRPr="00496E04" w:rsidRDefault="00323638" w:rsidP="00496E04">
      <w:pPr>
        <w:tabs>
          <w:tab w:val="right" w:pos="8640"/>
        </w:tabs>
        <w:spacing w:line="360" w:lineRule="auto"/>
      </w:pPr>
      <w:r w:rsidRPr="00496E04">
        <w:t>are entirely consistent with Scripture but exists without a religious warrant are to</w:t>
      </w:r>
    </w:p>
    <w:p w14:paraId="5E9BBAB4" w14:textId="77777777" w:rsidR="00496E04" w:rsidRPr="00496E04" w:rsidRDefault="00323638" w:rsidP="00496E04">
      <w:pPr>
        <w:tabs>
          <w:tab w:val="right" w:pos="8640"/>
        </w:tabs>
        <w:spacing w:line="360" w:lineRule="auto"/>
      </w:pPr>
      <w:r w:rsidRPr="00496E04">
        <w:t xml:space="preserve">be commended </w:t>
      </w:r>
    </w:p>
    <w:p w14:paraId="17567558" w14:textId="77777777" w:rsidR="00496E04" w:rsidRPr="00496E04" w:rsidRDefault="00323638" w:rsidP="00496E04">
      <w:pPr>
        <w:tabs>
          <w:tab w:val="right" w:pos="8640"/>
        </w:tabs>
        <w:spacing w:line="360" w:lineRule="auto"/>
        <w:ind w:left="720" w:firstLine="0"/>
      </w:pPr>
      <w:r w:rsidRPr="00496E04">
        <w:t>*F. Strategy for Contextualized Communication/Action for Social Change - develop a strategy by considering all the practical considerations below.</w:t>
      </w:r>
    </w:p>
    <w:p w14:paraId="6AE05E4C" w14:textId="77777777" w:rsidR="00496E04" w:rsidRPr="00496E04" w:rsidRDefault="00323638" w:rsidP="00496E04">
      <w:pPr>
        <w:tabs>
          <w:tab w:val="right" w:pos="8640"/>
        </w:tabs>
        <w:spacing w:line="360" w:lineRule="auto"/>
      </w:pPr>
      <w:r w:rsidRPr="00496E04">
        <w:t>a. Stakeholders - Identify the people or groups who have a stake in the phenomenon</w:t>
      </w:r>
    </w:p>
    <w:p w14:paraId="3C8E85B1" w14:textId="77777777" w:rsidR="00496E04" w:rsidRPr="00496E04" w:rsidRDefault="00323638" w:rsidP="00496E04">
      <w:pPr>
        <w:tabs>
          <w:tab w:val="right" w:pos="8640"/>
        </w:tabs>
        <w:spacing w:line="360" w:lineRule="auto"/>
      </w:pPr>
      <w:r w:rsidRPr="00496E04">
        <w:t>or issue.</w:t>
      </w:r>
    </w:p>
    <w:p w14:paraId="42ABA959" w14:textId="77777777" w:rsidR="00496E04" w:rsidRPr="00496E04" w:rsidRDefault="00323638" w:rsidP="00496E04">
      <w:pPr>
        <w:tabs>
          <w:tab w:val="right" w:pos="8640"/>
        </w:tabs>
        <w:spacing w:line="360" w:lineRule="auto"/>
      </w:pPr>
      <w:r w:rsidRPr="00496E04">
        <w:t>b. Venues of Communication - These could be written or spoken and could involve</w:t>
      </w:r>
    </w:p>
    <w:p w14:paraId="4E8C9133" w14:textId="77777777" w:rsidR="00496E04" w:rsidRPr="00496E04" w:rsidRDefault="00323638" w:rsidP="00496E04">
      <w:pPr>
        <w:tabs>
          <w:tab w:val="right" w:pos="8640"/>
        </w:tabs>
        <w:spacing w:line="360" w:lineRule="auto"/>
      </w:pPr>
      <w:r w:rsidRPr="00496E04">
        <w:t>media, or social or organizational networks.</w:t>
      </w:r>
    </w:p>
    <w:p w14:paraId="01AB3184" w14:textId="77777777" w:rsidR="00496E04" w:rsidRPr="00496E04" w:rsidRDefault="00323638" w:rsidP="00496E04">
      <w:pPr>
        <w:tabs>
          <w:tab w:val="right" w:pos="8640"/>
        </w:tabs>
        <w:spacing w:line="360" w:lineRule="auto"/>
      </w:pPr>
      <w:r w:rsidRPr="00496E04">
        <w:t>c. Resources - Identity available and needed resources.</w:t>
      </w:r>
    </w:p>
    <w:p w14:paraId="1F973C38" w14:textId="77777777" w:rsidR="00496E04" w:rsidRPr="00496E04" w:rsidRDefault="00323638" w:rsidP="00496E04">
      <w:pPr>
        <w:tabs>
          <w:tab w:val="right" w:pos="8640"/>
        </w:tabs>
        <w:spacing w:line="360" w:lineRule="auto"/>
      </w:pPr>
      <w:r w:rsidRPr="00496E04">
        <w:t>d. Timelines - Begin to think through the timeline or logistical issues involved in</w:t>
      </w:r>
    </w:p>
    <w:p w14:paraId="07EDEAB8" w14:textId="77777777" w:rsidR="00496E04" w:rsidRPr="00496E04" w:rsidRDefault="00323638" w:rsidP="00496E04">
      <w:pPr>
        <w:tabs>
          <w:tab w:val="right" w:pos="8640"/>
        </w:tabs>
        <w:spacing w:line="360" w:lineRule="auto"/>
      </w:pPr>
      <w:r w:rsidRPr="00496E04">
        <w:t>implementing a contextualization strategy.</w:t>
      </w:r>
    </w:p>
    <w:p w14:paraId="4D524C11" w14:textId="77777777" w:rsidR="00496E04" w:rsidRPr="00496E04" w:rsidRDefault="00323638" w:rsidP="00496E04">
      <w:pPr>
        <w:tabs>
          <w:tab w:val="right" w:pos="8640"/>
        </w:tabs>
        <w:spacing w:line="360" w:lineRule="auto"/>
      </w:pPr>
      <w:r w:rsidRPr="00496E04">
        <w:lastRenderedPageBreak/>
        <w:t>e. Obstacles to Anticipate - Anticipating obstacles can add practical aspects to a</w:t>
      </w:r>
    </w:p>
    <w:p w14:paraId="693CFCFE" w14:textId="77777777" w:rsidR="00496E04" w:rsidRPr="00496E04" w:rsidRDefault="00323638" w:rsidP="00496E04">
      <w:pPr>
        <w:tabs>
          <w:tab w:val="right" w:pos="8640"/>
        </w:tabs>
        <w:spacing w:line="360" w:lineRule="auto"/>
        <w:rPr>
          <w:b/>
          <w:bCs/>
        </w:rPr>
      </w:pPr>
      <w:r w:rsidRPr="00496E04">
        <w:t>a strategy that can help it to succeed.</w:t>
      </w:r>
    </w:p>
    <w:p w14:paraId="63C28DCA" w14:textId="77777777" w:rsidR="00675FCC" w:rsidRPr="00675FCC" w:rsidRDefault="00675FCC" w:rsidP="00675FCC">
      <w:pPr>
        <w:pStyle w:val="ListParagraph"/>
        <w:tabs>
          <w:tab w:val="right" w:pos="8640"/>
        </w:tabs>
        <w:ind w:firstLine="0"/>
        <w:rPr>
          <w:b/>
          <w:color w:val="222222"/>
          <w:sz w:val="10"/>
          <w:szCs w:val="10"/>
          <w:shd w:val="clear" w:color="auto" w:fill="FFFFFF"/>
        </w:rPr>
      </w:pPr>
    </w:p>
    <w:p w14:paraId="39C65F57" w14:textId="77777777" w:rsidR="001919F8" w:rsidRDefault="001919F8" w:rsidP="00675FCC">
      <w:pPr>
        <w:pStyle w:val="ListParagraph"/>
        <w:tabs>
          <w:tab w:val="right" w:pos="8640"/>
        </w:tabs>
        <w:ind w:firstLine="0"/>
        <w:rPr>
          <w:b/>
          <w:color w:val="222222"/>
          <w:shd w:val="clear" w:color="auto" w:fill="FFFFFF"/>
        </w:rPr>
      </w:pPr>
    </w:p>
    <w:p w14:paraId="0A446819" w14:textId="77777777" w:rsidR="00675FCC" w:rsidRPr="001919F8" w:rsidRDefault="00323638" w:rsidP="00675FCC">
      <w:pPr>
        <w:pStyle w:val="ListParagraph"/>
        <w:tabs>
          <w:tab w:val="right" w:pos="8640"/>
        </w:tabs>
        <w:ind w:firstLine="0"/>
        <w:rPr>
          <w:b/>
          <w:color w:val="222222"/>
          <w:shd w:val="clear" w:color="auto" w:fill="FFFFFF"/>
        </w:rPr>
      </w:pPr>
      <w:r w:rsidRPr="001919F8">
        <w:rPr>
          <w:b/>
          <w:color w:val="222222"/>
          <w:shd w:val="clear" w:color="auto" w:fill="FFFFFF"/>
        </w:rPr>
        <w:t>Point of Note</w:t>
      </w:r>
      <w:r w:rsidR="008E2811" w:rsidRPr="001919F8">
        <w:rPr>
          <w:b/>
          <w:color w:val="222222"/>
          <w:shd w:val="clear" w:color="auto" w:fill="FFFFFF"/>
        </w:rPr>
        <w:t>:</w:t>
      </w:r>
    </w:p>
    <w:p w14:paraId="7D5A323D" w14:textId="77777777" w:rsidR="007271C9" w:rsidRPr="001919F8" w:rsidRDefault="00323638" w:rsidP="00675FCC">
      <w:pPr>
        <w:pStyle w:val="ListParagraph"/>
        <w:numPr>
          <w:ilvl w:val="0"/>
          <w:numId w:val="2"/>
        </w:numPr>
        <w:tabs>
          <w:tab w:val="right" w:pos="8640"/>
        </w:tabs>
        <w:rPr>
          <w:color w:val="222222"/>
          <w:shd w:val="clear" w:color="auto" w:fill="FFFFFF"/>
        </w:rPr>
      </w:pPr>
      <w:r w:rsidRPr="001919F8">
        <w:rPr>
          <w:b/>
          <w:color w:val="222222"/>
          <w:shd w:val="clear" w:color="auto" w:fill="FFFFFF"/>
        </w:rPr>
        <w:t>The graphical, illustrative  diagrams in Fig. 111 to Fig. 116</w:t>
      </w:r>
      <w:r w:rsidRPr="001919F8">
        <w:rPr>
          <w:color w:val="222222"/>
          <w:shd w:val="clear" w:color="auto" w:fill="FFFFFF"/>
        </w:rPr>
        <w:t xml:space="preserve"> and </w:t>
      </w:r>
      <w:commentRangeStart w:id="0"/>
      <w:r w:rsidRPr="001919F8">
        <w:rPr>
          <w:color w:val="222222"/>
          <w:shd w:val="clear" w:color="auto" w:fill="FFFFFF"/>
        </w:rPr>
        <w:t>extracts on the impact of Generational Change and Decline in Ch</w:t>
      </w:r>
      <w:r w:rsidR="008E2811" w:rsidRPr="001919F8">
        <w:rPr>
          <w:color w:val="222222"/>
          <w:shd w:val="clear" w:color="auto" w:fill="FFFFFF"/>
        </w:rPr>
        <w:t>urch</w:t>
      </w:r>
      <w:r w:rsidRPr="001919F8">
        <w:rPr>
          <w:color w:val="222222"/>
          <w:shd w:val="clear" w:color="auto" w:fill="FFFFFF"/>
        </w:rPr>
        <w:t xml:space="preserve"> membership</w:t>
      </w:r>
      <w:r w:rsidR="001919F8" w:rsidRPr="001919F8">
        <w:rPr>
          <w:color w:val="222222"/>
          <w:shd w:val="clear" w:color="auto" w:fill="FFFFFF"/>
        </w:rPr>
        <w:t xml:space="preserve"> on pg 4-9 of this Study</w:t>
      </w:r>
      <w:r w:rsidRPr="001919F8">
        <w:rPr>
          <w:color w:val="222222"/>
          <w:shd w:val="clear" w:color="auto" w:fill="FFFFFF"/>
        </w:rPr>
        <w:t xml:space="preserve"> are culled from: </w:t>
      </w:r>
      <w:commentRangeEnd w:id="0"/>
      <w:r w:rsidR="001B2F8F">
        <w:rPr>
          <w:rStyle w:val="CommentReference"/>
        </w:rPr>
        <w:commentReference w:id="0"/>
      </w:r>
    </w:p>
    <w:p w14:paraId="08463FFB" w14:textId="77777777" w:rsidR="00675FCC" w:rsidRPr="001919F8" w:rsidRDefault="00323638" w:rsidP="007271C9">
      <w:pPr>
        <w:pStyle w:val="ListParagraph"/>
        <w:tabs>
          <w:tab w:val="right" w:pos="8640"/>
        </w:tabs>
        <w:ind w:firstLine="0"/>
        <w:rPr>
          <w:color w:val="222222"/>
          <w:shd w:val="clear" w:color="auto" w:fill="FFFFFF"/>
        </w:rPr>
      </w:pPr>
      <w:r w:rsidRPr="001919F8">
        <w:rPr>
          <w:color w:val="222222"/>
          <w:shd w:val="clear" w:color="auto" w:fill="FFFFFF"/>
        </w:rPr>
        <w:t xml:space="preserve">Jones, J. M. (2021). U.S. church membership falls below the majority for the first time. </w:t>
      </w:r>
      <w:r w:rsidRPr="001919F8">
        <w:rPr>
          <w:i/>
          <w:iCs/>
          <w:color w:val="222222"/>
          <w:shd w:val="clear" w:color="auto" w:fill="FFFFFF"/>
        </w:rPr>
        <w:t>Gallup News</w:t>
      </w:r>
      <w:r w:rsidRPr="001919F8">
        <w:rPr>
          <w:color w:val="222222"/>
          <w:shd w:val="clear" w:color="auto" w:fill="FFFFFF"/>
        </w:rPr>
        <w:t>.</w:t>
      </w:r>
    </w:p>
    <w:p w14:paraId="0A11305E" w14:textId="77777777" w:rsidR="00675FCC" w:rsidRDefault="00323638" w:rsidP="00675FCC">
      <w:pPr>
        <w:pStyle w:val="ListParagraph"/>
        <w:numPr>
          <w:ilvl w:val="0"/>
          <w:numId w:val="2"/>
        </w:numPr>
        <w:tabs>
          <w:tab w:val="right" w:pos="8640"/>
        </w:tabs>
        <w:rPr>
          <w:color w:val="000000"/>
        </w:rPr>
      </w:pPr>
      <w:r w:rsidRPr="001919F8">
        <w:rPr>
          <w:color w:val="222222"/>
          <w:shd w:val="clear" w:color="auto" w:fill="FFFFFF"/>
        </w:rPr>
        <w:t>Jones, J. M. (2021) writes</w:t>
      </w:r>
      <w:r w:rsidRPr="001919F8">
        <w:rPr>
          <w:color w:val="000000"/>
        </w:rPr>
        <w:t>: The two major trends driving the drop in church membership -- more adults with no religious preference and falling rates of church membership among people with a religion -- are apparent in each generation over time. Since the turn of the century, there has been a near doubling in the percentage of traditionalists (from 4% to 7%), baby boomers (from 7% to 13%), and Gen Xers (11% to 20%) with no religious affiliation.</w:t>
      </w:r>
    </w:p>
    <w:p w14:paraId="507931C2" w14:textId="77777777" w:rsidR="00323638" w:rsidRPr="001919F8" w:rsidRDefault="00323638" w:rsidP="00323638">
      <w:pPr>
        <w:pStyle w:val="ListParagraph"/>
        <w:tabs>
          <w:tab w:val="right" w:pos="8640"/>
        </w:tabs>
        <w:ind w:firstLine="0"/>
        <w:rPr>
          <w:color w:val="000000"/>
        </w:rPr>
      </w:pPr>
    </w:p>
    <w:p w14:paraId="5476AE60" w14:textId="77777777" w:rsidR="00675FCC" w:rsidRPr="001919F8" w:rsidRDefault="00323638" w:rsidP="00675FCC">
      <w:pPr>
        <w:shd w:val="clear" w:color="auto" w:fill="FFFFFF"/>
        <w:tabs>
          <w:tab w:val="left" w:pos="720"/>
        </w:tabs>
        <w:suppressAutoHyphens w:val="0"/>
        <w:autoSpaceDE/>
        <w:spacing w:after="75" w:line="360" w:lineRule="auto"/>
        <w:ind w:firstLine="0"/>
        <w:outlineLvl w:val="3"/>
        <w:rPr>
          <w:b/>
          <w:caps/>
          <w:spacing w:val="24"/>
        </w:rPr>
      </w:pPr>
      <w:commentRangeStart w:id="1"/>
      <w:r w:rsidRPr="001919F8">
        <w:rPr>
          <w:b/>
          <w:caps/>
          <w:spacing w:val="24"/>
        </w:rPr>
        <w:t xml:space="preserve">     STORY HIGHLIGHTS</w:t>
      </w:r>
      <w:commentRangeEnd w:id="1"/>
      <w:r w:rsidR="001B2F8F">
        <w:rPr>
          <w:rStyle w:val="CommentReference"/>
        </w:rPr>
        <w:commentReference w:id="1"/>
      </w:r>
    </w:p>
    <w:p w14:paraId="680C7CFA" w14:textId="77777777" w:rsidR="00675FCC" w:rsidRPr="001919F8" w:rsidRDefault="00323638" w:rsidP="00675FCC">
      <w:pPr>
        <w:pStyle w:val="ListParagraph"/>
        <w:numPr>
          <w:ilvl w:val="0"/>
          <w:numId w:val="2"/>
        </w:numPr>
        <w:shd w:val="clear" w:color="auto" w:fill="FFFFFF"/>
        <w:suppressAutoHyphens w:val="0"/>
        <w:autoSpaceDE/>
        <w:spacing w:after="75" w:line="360" w:lineRule="auto"/>
        <w:outlineLvl w:val="3"/>
      </w:pPr>
      <w:r w:rsidRPr="001919F8">
        <w:t>In 2020, 47% of U.S. adults belonged to a church, synagogue or mosque</w:t>
      </w:r>
    </w:p>
    <w:p w14:paraId="4223766F" w14:textId="77777777" w:rsidR="00675FCC" w:rsidRPr="001919F8" w:rsidRDefault="00323638" w:rsidP="00675FCC">
      <w:pPr>
        <w:numPr>
          <w:ilvl w:val="0"/>
          <w:numId w:val="2"/>
        </w:numPr>
        <w:shd w:val="clear" w:color="auto" w:fill="FFFFFF"/>
        <w:tabs>
          <w:tab w:val="clear" w:pos="8640"/>
        </w:tabs>
        <w:suppressAutoHyphens w:val="0"/>
        <w:autoSpaceDE/>
        <w:spacing w:before="100" w:beforeAutospacing="1" w:after="100" w:afterAutospacing="1" w:line="360" w:lineRule="auto"/>
      </w:pPr>
      <w:r w:rsidRPr="001919F8">
        <w:t>Down more than 20 points from the turn of the century</w:t>
      </w:r>
    </w:p>
    <w:p w14:paraId="65836494" w14:textId="77777777" w:rsidR="00496E04" w:rsidRPr="001919F8" w:rsidRDefault="00323638" w:rsidP="00E71424">
      <w:pPr>
        <w:numPr>
          <w:ilvl w:val="0"/>
          <w:numId w:val="2"/>
        </w:numPr>
        <w:shd w:val="clear" w:color="auto" w:fill="FFFFFF"/>
        <w:tabs>
          <w:tab w:val="clear" w:pos="8640"/>
        </w:tabs>
        <w:suppressAutoHyphens w:val="0"/>
        <w:autoSpaceDE/>
        <w:spacing w:before="100" w:beforeAutospacing="1" w:after="100" w:afterAutospacing="1" w:line="360" w:lineRule="auto"/>
      </w:pPr>
      <w:r w:rsidRPr="001919F8">
        <w:t>The change is primarily due to the rising in Americans with no religious preference (</w:t>
      </w:r>
      <w:r w:rsidRPr="001919F8">
        <w:rPr>
          <w:color w:val="222222"/>
          <w:shd w:val="clear" w:color="auto" w:fill="FFFFFF"/>
        </w:rPr>
        <w:t>Jones, 2021).</w:t>
      </w:r>
    </w:p>
    <w:p w14:paraId="7CB65CF3" w14:textId="77777777" w:rsidR="004E65C7" w:rsidRPr="00E91919" w:rsidRDefault="00323638" w:rsidP="00E91919">
      <w:pPr>
        <w:shd w:val="clear" w:color="auto" w:fill="FFFFFF"/>
        <w:tabs>
          <w:tab w:val="clear" w:pos="8640"/>
        </w:tabs>
        <w:suppressAutoHyphens w:val="0"/>
        <w:autoSpaceDE/>
        <w:spacing w:before="100" w:beforeAutospacing="1" w:after="100" w:afterAutospacing="1" w:line="360" w:lineRule="auto"/>
        <w:ind w:left="720" w:firstLine="0"/>
        <w:jc w:val="center"/>
        <w:rPr>
          <w:b/>
          <w:bCs/>
        </w:rPr>
      </w:pPr>
      <w:r>
        <w:rPr>
          <w:b/>
          <w:color w:val="222222"/>
          <w:shd w:val="clear" w:color="auto" w:fill="FFFFFF"/>
        </w:rPr>
        <w:lastRenderedPageBreak/>
        <w:t xml:space="preserve">                                                                     </w:t>
      </w:r>
      <w:r w:rsidR="00627643">
        <w:rPr>
          <w:b/>
          <w:color w:val="222222"/>
          <w:shd w:val="clear" w:color="auto" w:fill="FFFFFF"/>
        </w:rPr>
        <w:t xml:space="preserve">                                          </w:t>
      </w:r>
      <w:r>
        <w:rPr>
          <w:b/>
          <w:color w:val="222222"/>
          <w:shd w:val="clear" w:color="auto" w:fill="FFFFFF"/>
        </w:rPr>
        <w:t xml:space="preserve">    </w:t>
      </w:r>
      <w:r w:rsidRPr="00E91919">
        <w:rPr>
          <w:b/>
          <w:color w:val="222222"/>
          <w:shd w:val="clear" w:color="auto" w:fill="FFFFFF"/>
        </w:rPr>
        <w:t>Fig 111</w:t>
      </w:r>
      <w:r w:rsidRPr="0059698A">
        <w:rPr>
          <w:b/>
          <w:noProof/>
        </w:rPr>
        <w:drawing>
          <wp:inline distT="0" distB="0" distL="0" distR="0" wp14:anchorId="38470290" wp14:editId="173A2994">
            <wp:extent cx="5426425" cy="3444844"/>
            <wp:effectExtent l="19050" t="0" r="2825" b="0"/>
            <wp:docPr id="5" name="Picture 1" descr="https://content.gallup.com/origin/gallupinc/GallupSpaces/Production/Cms/POLL/1mlbpqjqyuma9i2skgqo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https://content.gallup.com/origin/gallupinc/GallupSpaces/Production/Cms/POLL/1mlbpqjqyuma9i2skgqowa.png"/>
                    <pic:cNvPicPr>
                      <a:picLocks noChangeAspect="1" noChangeArrowheads="1"/>
                    </pic:cNvPicPr>
                  </pic:nvPicPr>
                  <pic:blipFill>
                    <a:blip r:embed="rId11" cstate="print"/>
                    <a:stretch>
                      <a:fillRect/>
                    </a:stretch>
                  </pic:blipFill>
                  <pic:spPr bwMode="auto">
                    <a:xfrm>
                      <a:off x="0" y="0"/>
                      <a:ext cx="5424314" cy="3443504"/>
                    </a:xfrm>
                    <a:prstGeom prst="rect">
                      <a:avLst/>
                    </a:prstGeom>
                    <a:noFill/>
                    <a:ln w="9525">
                      <a:noFill/>
                      <a:miter lim="800000"/>
                      <a:headEnd/>
                      <a:tailEnd/>
                    </a:ln>
                  </pic:spPr>
                </pic:pic>
              </a:graphicData>
            </a:graphic>
          </wp:inline>
        </w:drawing>
      </w:r>
    </w:p>
    <w:p w14:paraId="7B18D8A6" w14:textId="77777777" w:rsidR="00FC4007" w:rsidRPr="00FC4007" w:rsidRDefault="00FC4007" w:rsidP="00FC4007">
      <w:pPr>
        <w:pStyle w:val="ListParagraph"/>
        <w:tabs>
          <w:tab w:val="right" w:pos="8640"/>
        </w:tabs>
        <w:ind w:firstLine="0"/>
        <w:rPr>
          <w:b/>
          <w:bCs/>
        </w:rPr>
      </w:pPr>
    </w:p>
    <w:p w14:paraId="033C5A9C" w14:textId="77777777" w:rsidR="00E91919" w:rsidRPr="00E91919" w:rsidRDefault="00323638" w:rsidP="00E91919">
      <w:pPr>
        <w:pStyle w:val="ListParagraph"/>
        <w:numPr>
          <w:ilvl w:val="0"/>
          <w:numId w:val="2"/>
        </w:numPr>
        <w:tabs>
          <w:tab w:val="right" w:pos="8640"/>
        </w:tabs>
        <w:jc w:val="center"/>
        <w:rPr>
          <w:b/>
          <w:bCs/>
        </w:rPr>
      </w:pPr>
      <w:r w:rsidRPr="00E91919">
        <w:rPr>
          <w:color w:val="000000"/>
          <w:shd w:val="clear" w:color="auto" w:fill="FFFFFF"/>
        </w:rPr>
        <w:t xml:space="preserve">Americans' membership in houses of worship continued to decline last year, dropping  </w:t>
      </w:r>
    </w:p>
    <w:p w14:paraId="3D6CC15A" w14:textId="77777777" w:rsidR="00E91919" w:rsidRPr="00E91919" w:rsidRDefault="00323638" w:rsidP="00E91919">
      <w:pPr>
        <w:pStyle w:val="ListParagraph"/>
        <w:tabs>
          <w:tab w:val="right" w:pos="8640"/>
        </w:tabs>
        <w:ind w:firstLine="0"/>
        <w:rPr>
          <w:b/>
          <w:bCs/>
        </w:rPr>
      </w:pPr>
      <w:r w:rsidRPr="00E91919">
        <w:rPr>
          <w:color w:val="000000"/>
          <w:shd w:val="clear" w:color="auto" w:fill="FFFFFF"/>
        </w:rPr>
        <w:t xml:space="preserve">   below 50% for the first time in Gallup's eight-decade trend. In 2020, 47% of Americans   </w:t>
      </w:r>
    </w:p>
    <w:p w14:paraId="104279C2" w14:textId="77777777" w:rsidR="00E91919" w:rsidRPr="00E91919" w:rsidRDefault="00323638" w:rsidP="00E91919">
      <w:pPr>
        <w:pStyle w:val="ListParagraph"/>
        <w:tabs>
          <w:tab w:val="right" w:pos="8640"/>
        </w:tabs>
        <w:ind w:firstLine="0"/>
        <w:rPr>
          <w:color w:val="000000"/>
          <w:shd w:val="clear" w:color="auto" w:fill="FFFFFF"/>
        </w:rPr>
      </w:pPr>
      <w:r w:rsidRPr="00E91919">
        <w:rPr>
          <w:color w:val="000000"/>
          <w:shd w:val="clear" w:color="auto" w:fill="FFFFFF"/>
        </w:rPr>
        <w:t xml:space="preserve">   said they belonged to a church, synagogue, or mosque, down from 50% in 2018 and  </w:t>
      </w:r>
    </w:p>
    <w:p w14:paraId="6145CCB5" w14:textId="77777777" w:rsidR="00E91919" w:rsidRPr="00E91919" w:rsidRDefault="00323638" w:rsidP="00E91919">
      <w:pPr>
        <w:pStyle w:val="ListParagraph"/>
        <w:tabs>
          <w:tab w:val="right" w:pos="8640"/>
        </w:tabs>
        <w:ind w:firstLine="0"/>
        <w:rPr>
          <w:color w:val="000000"/>
          <w:shd w:val="clear" w:color="auto" w:fill="FFFFFF"/>
        </w:rPr>
      </w:pPr>
      <w:r w:rsidRPr="00E91919">
        <w:rPr>
          <w:color w:val="000000"/>
          <w:shd w:val="clear" w:color="auto" w:fill="FFFFFF"/>
        </w:rPr>
        <w:t xml:space="preserve">    70% in 1999.</w:t>
      </w:r>
      <w:r w:rsidR="00627643">
        <w:rPr>
          <w:color w:val="000000"/>
          <w:shd w:val="clear" w:color="auto" w:fill="FFFFFF"/>
        </w:rPr>
        <w:t xml:space="preserve"> </w:t>
      </w:r>
      <w:r w:rsidRPr="00E91919">
        <w:rPr>
          <w:color w:val="000000"/>
          <w:shd w:val="clear" w:color="auto" w:fill="FFFFFF"/>
        </w:rPr>
        <w:t xml:space="preserve">U.S. church membership was 73% when Gallup first measured it in 1937 and remained near 70% for the next six decades before beginning a steady </w:t>
      </w:r>
    </w:p>
    <w:p w14:paraId="4DCB35A9" w14:textId="77777777" w:rsidR="00627643" w:rsidRDefault="00323638" w:rsidP="00627643">
      <w:pPr>
        <w:pStyle w:val="ListParagraph"/>
        <w:tabs>
          <w:tab w:val="right" w:pos="8640"/>
        </w:tabs>
        <w:ind w:firstLine="0"/>
        <w:rPr>
          <w:color w:val="000000"/>
          <w:shd w:val="clear" w:color="auto" w:fill="FFFFFF"/>
        </w:rPr>
      </w:pPr>
      <w:r w:rsidRPr="00E91919">
        <w:rPr>
          <w:color w:val="000000"/>
          <w:shd w:val="clear" w:color="auto" w:fill="FFFFFF"/>
        </w:rPr>
        <w:t xml:space="preserve">    decline around the turn of the 21</w:t>
      </w:r>
      <w:r w:rsidRPr="00E91919">
        <w:rPr>
          <w:color w:val="000000"/>
          <w:shd w:val="clear" w:color="auto" w:fill="FFFFFF"/>
          <w:vertAlign w:val="superscript"/>
        </w:rPr>
        <w:t>st</w:t>
      </w:r>
      <w:r w:rsidRPr="00E91919">
        <w:rPr>
          <w:color w:val="000000"/>
          <w:shd w:val="clear" w:color="auto" w:fill="FFFFFF"/>
        </w:rPr>
        <w:t> century.</w:t>
      </w:r>
      <w:r>
        <w:rPr>
          <w:color w:val="000000"/>
          <w:shd w:val="clear" w:color="auto" w:fill="FFFFFF"/>
        </w:rPr>
        <w:t xml:space="preserve">                                                                                                                                                  </w:t>
      </w:r>
    </w:p>
    <w:p w14:paraId="07D6828B" w14:textId="77777777" w:rsidR="00E91919" w:rsidRDefault="00323638" w:rsidP="00E91919">
      <w:pPr>
        <w:pStyle w:val="ListParagraph"/>
        <w:tabs>
          <w:tab w:val="right" w:pos="8640"/>
        </w:tabs>
        <w:ind w:firstLine="0"/>
        <w:rPr>
          <w:color w:val="000000"/>
          <w:shd w:val="clear" w:color="auto" w:fill="FFFFFF"/>
        </w:rPr>
      </w:pPr>
      <w:r>
        <w:rPr>
          <w:color w:val="000000"/>
          <w:shd w:val="clear" w:color="auto" w:fill="FFFFFF"/>
        </w:rPr>
        <w:lastRenderedPageBreak/>
        <w:t xml:space="preserve">                                                                                                                                  </w:t>
      </w:r>
      <w:r w:rsidRPr="00E91919">
        <w:rPr>
          <w:b/>
          <w:color w:val="000000"/>
          <w:shd w:val="clear" w:color="auto" w:fill="FFFFFF"/>
        </w:rPr>
        <w:t>Fig. 112</w:t>
      </w:r>
      <w:r>
        <w:rPr>
          <w:noProof/>
        </w:rPr>
        <w:drawing>
          <wp:inline distT="0" distB="0" distL="0" distR="0" wp14:anchorId="2D59CF62" wp14:editId="6975BA6A">
            <wp:extent cx="5484284" cy="3865033"/>
            <wp:effectExtent l="19050" t="0" r="2116" b="0"/>
            <wp:docPr id="6" name="Picture 4" descr="https://content.gallup.com/origin/gallupinc/GallupSpaces/Production/Cms/POLL/cxfsjoqqbkmz43kzaluwx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https://content.gallup.com/origin/gallupinc/GallupSpaces/Production/Cms/POLL/cxfsjoqqbkmz43kzaluwxa.png"/>
                    <pic:cNvPicPr>
                      <a:picLocks noChangeAspect="1" noChangeArrowheads="1"/>
                    </pic:cNvPicPr>
                  </pic:nvPicPr>
                  <pic:blipFill>
                    <a:blip r:embed="rId12" cstate="print"/>
                    <a:stretch>
                      <a:fillRect/>
                    </a:stretch>
                  </pic:blipFill>
                  <pic:spPr bwMode="auto">
                    <a:xfrm>
                      <a:off x="0" y="0"/>
                      <a:ext cx="5482959" cy="3864099"/>
                    </a:xfrm>
                    <a:prstGeom prst="rect">
                      <a:avLst/>
                    </a:prstGeom>
                    <a:noFill/>
                    <a:ln w="9525">
                      <a:noFill/>
                      <a:miter lim="800000"/>
                      <a:headEnd/>
                      <a:tailEnd/>
                    </a:ln>
                  </pic:spPr>
                </pic:pic>
              </a:graphicData>
            </a:graphic>
          </wp:inline>
        </w:drawing>
      </w:r>
    </w:p>
    <w:p w14:paraId="4B5AC26C" w14:textId="77777777" w:rsidR="00C62AAF" w:rsidRDefault="00323638" w:rsidP="00C62AAF">
      <w:pPr>
        <w:tabs>
          <w:tab w:val="right" w:pos="8640"/>
        </w:tabs>
        <w:jc w:val="center"/>
        <w:rPr>
          <w:b/>
          <w:bCs/>
        </w:rPr>
      </w:pPr>
      <w:r>
        <w:rPr>
          <w:b/>
          <w:bCs/>
        </w:rPr>
        <w:t xml:space="preserve">                                                                                                                     </w:t>
      </w:r>
    </w:p>
    <w:p w14:paraId="73E17E5A" w14:textId="77777777" w:rsidR="00C62AAF" w:rsidRPr="00323638" w:rsidRDefault="00323638" w:rsidP="00C62AAF">
      <w:pPr>
        <w:tabs>
          <w:tab w:val="clear" w:pos="8640"/>
        </w:tabs>
        <w:suppressAutoHyphens w:val="0"/>
        <w:autoSpaceDE/>
        <w:autoSpaceDN/>
        <w:spacing w:line="133" w:lineRule="atLeast"/>
        <w:ind w:firstLine="0"/>
        <w:rPr>
          <w:b/>
        </w:rPr>
      </w:pPr>
      <w:r>
        <w:rPr>
          <w:sz w:val="18"/>
          <w:szCs w:val="18"/>
        </w:rPr>
        <w:t xml:space="preserve">                          </w:t>
      </w:r>
      <w:r w:rsidRPr="00323638">
        <w:rPr>
          <w:b/>
        </w:rPr>
        <w:t>Changes in Church Membership by Generation, Over Time</w:t>
      </w:r>
    </w:p>
    <w:p w14:paraId="2CB929B9" w14:textId="77777777" w:rsidR="00627643" w:rsidRPr="00323638" w:rsidRDefault="00323638" w:rsidP="00323638">
      <w:pPr>
        <w:tabs>
          <w:tab w:val="right" w:pos="8640"/>
        </w:tabs>
        <w:jc w:val="center"/>
        <w:rPr>
          <w:b/>
          <w:bCs/>
        </w:rPr>
      </w:pPr>
      <w:r>
        <w:rPr>
          <w:b/>
          <w:bCs/>
        </w:rPr>
        <w:t xml:space="preserve">                                                                                                                  </w:t>
      </w:r>
      <w:r w:rsidRPr="00323638">
        <w:rPr>
          <w:b/>
          <w:bCs/>
        </w:rPr>
        <w:t>Fig. 113</w:t>
      </w:r>
    </w:p>
    <w:tbl>
      <w:tblPr>
        <w:tblpPr w:leftFromText="180" w:rightFromText="180" w:vertAnchor="text" w:horzAnchor="margin" w:tblpXSpec="right" w:tblpY="139"/>
        <w:tblW w:w="8715" w:type="dxa"/>
        <w:shd w:val="clear" w:color="auto" w:fill="E4F2E1"/>
        <w:tblCellMar>
          <w:top w:w="15" w:type="dxa"/>
          <w:left w:w="15" w:type="dxa"/>
          <w:bottom w:w="15" w:type="dxa"/>
          <w:right w:w="15" w:type="dxa"/>
        </w:tblCellMar>
        <w:tblLook w:val="04A0" w:firstRow="1" w:lastRow="0" w:firstColumn="1" w:lastColumn="0" w:noHBand="0" w:noVBand="1"/>
      </w:tblPr>
      <w:tblGrid>
        <w:gridCol w:w="2366"/>
        <w:gridCol w:w="1234"/>
        <w:gridCol w:w="1000"/>
        <w:gridCol w:w="1311"/>
        <w:gridCol w:w="2804"/>
      </w:tblGrid>
      <w:tr w:rsidR="001A2FC7" w14:paraId="70496E43" w14:textId="77777777" w:rsidTr="003F3F56">
        <w:trPr>
          <w:trHeight w:val="586"/>
          <w:tblHeader/>
        </w:trPr>
        <w:tc>
          <w:tcPr>
            <w:tcW w:w="2366" w:type="dxa"/>
            <w:tcBorders>
              <w:bottom w:val="nil"/>
            </w:tcBorders>
            <w:shd w:val="clear" w:color="auto" w:fill="E4F2E1"/>
            <w:tcMar>
              <w:top w:w="20" w:type="dxa"/>
              <w:left w:w="0" w:type="dxa"/>
              <w:bottom w:w="20" w:type="dxa"/>
              <w:right w:w="0" w:type="dxa"/>
            </w:tcMar>
            <w:hideMark/>
          </w:tcPr>
          <w:p w14:paraId="56826EC1" w14:textId="77777777" w:rsidR="00627643" w:rsidRPr="00C62AAF" w:rsidRDefault="00627643" w:rsidP="00627643">
            <w:pPr>
              <w:tabs>
                <w:tab w:val="clear" w:pos="8640"/>
              </w:tabs>
              <w:suppressAutoHyphens w:val="0"/>
              <w:autoSpaceDE/>
              <w:autoSpaceDN/>
              <w:spacing w:line="147" w:lineRule="atLeast"/>
              <w:ind w:firstLine="0"/>
              <w:rPr>
                <w:sz w:val="18"/>
                <w:szCs w:val="18"/>
              </w:rPr>
            </w:pPr>
          </w:p>
        </w:tc>
        <w:tc>
          <w:tcPr>
            <w:tcW w:w="1234" w:type="dxa"/>
            <w:tcBorders>
              <w:bottom w:val="nil"/>
            </w:tcBorders>
            <w:shd w:val="clear" w:color="auto" w:fill="E4F2E1"/>
            <w:tcMar>
              <w:top w:w="20" w:type="dxa"/>
              <w:left w:w="67" w:type="dxa"/>
              <w:bottom w:w="20" w:type="dxa"/>
              <w:right w:w="0" w:type="dxa"/>
            </w:tcMar>
            <w:vAlign w:val="bottom"/>
            <w:hideMark/>
          </w:tcPr>
          <w:p w14:paraId="64DFC611"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b/>
                <w:bCs/>
                <w:sz w:val="18"/>
                <w:szCs w:val="18"/>
              </w:rPr>
              <w:t>1998-2000</w:t>
            </w:r>
          </w:p>
        </w:tc>
        <w:tc>
          <w:tcPr>
            <w:tcW w:w="1000" w:type="dxa"/>
            <w:tcBorders>
              <w:bottom w:val="nil"/>
            </w:tcBorders>
            <w:shd w:val="clear" w:color="auto" w:fill="E4F2E1"/>
            <w:tcMar>
              <w:top w:w="20" w:type="dxa"/>
              <w:left w:w="67" w:type="dxa"/>
              <w:bottom w:w="20" w:type="dxa"/>
              <w:right w:w="0" w:type="dxa"/>
            </w:tcMar>
            <w:vAlign w:val="bottom"/>
            <w:hideMark/>
          </w:tcPr>
          <w:p w14:paraId="77BE5FDA"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b/>
                <w:bCs/>
                <w:sz w:val="18"/>
                <w:szCs w:val="18"/>
              </w:rPr>
              <w:t>2008-2010</w:t>
            </w:r>
          </w:p>
        </w:tc>
        <w:tc>
          <w:tcPr>
            <w:tcW w:w="1311" w:type="dxa"/>
            <w:tcBorders>
              <w:bottom w:val="nil"/>
            </w:tcBorders>
            <w:shd w:val="clear" w:color="auto" w:fill="E4F2E1"/>
            <w:tcMar>
              <w:top w:w="20" w:type="dxa"/>
              <w:left w:w="67" w:type="dxa"/>
              <w:bottom w:w="20" w:type="dxa"/>
              <w:right w:w="0" w:type="dxa"/>
            </w:tcMar>
            <w:vAlign w:val="bottom"/>
            <w:hideMark/>
          </w:tcPr>
          <w:p w14:paraId="5D701AB1"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b/>
                <w:bCs/>
                <w:sz w:val="18"/>
                <w:szCs w:val="18"/>
              </w:rPr>
              <w:t>2018-2020</w:t>
            </w:r>
          </w:p>
        </w:tc>
        <w:tc>
          <w:tcPr>
            <w:tcW w:w="2804" w:type="dxa"/>
            <w:tcBorders>
              <w:bottom w:val="nil"/>
            </w:tcBorders>
            <w:shd w:val="clear" w:color="auto" w:fill="E4F2E1"/>
            <w:tcMar>
              <w:top w:w="20" w:type="dxa"/>
              <w:left w:w="67" w:type="dxa"/>
              <w:bottom w:w="20" w:type="dxa"/>
              <w:right w:w="0" w:type="dxa"/>
            </w:tcMar>
            <w:vAlign w:val="bottom"/>
            <w:hideMark/>
          </w:tcPr>
          <w:p w14:paraId="30BCD2BE"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b/>
                <w:bCs/>
                <w:sz w:val="18"/>
                <w:szCs w:val="18"/>
              </w:rPr>
              <w:t>Change since</w:t>
            </w:r>
          </w:p>
          <w:p w14:paraId="56ED7FB7"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b/>
                <w:bCs/>
                <w:sz w:val="18"/>
                <w:szCs w:val="18"/>
              </w:rPr>
              <w:t>1998-2000</w:t>
            </w:r>
          </w:p>
        </w:tc>
      </w:tr>
      <w:tr w:rsidR="001A2FC7" w14:paraId="13847B73" w14:textId="77777777" w:rsidTr="003F3F56">
        <w:trPr>
          <w:trHeight w:val="279"/>
          <w:tblHeader/>
        </w:trPr>
        <w:tc>
          <w:tcPr>
            <w:tcW w:w="2366" w:type="dxa"/>
            <w:tcBorders>
              <w:bottom w:val="nil"/>
            </w:tcBorders>
            <w:shd w:val="clear" w:color="auto" w:fill="E4F2E1"/>
            <w:tcMar>
              <w:top w:w="20" w:type="dxa"/>
              <w:left w:w="0" w:type="dxa"/>
              <w:bottom w:w="20" w:type="dxa"/>
              <w:right w:w="0" w:type="dxa"/>
            </w:tcMar>
            <w:hideMark/>
          </w:tcPr>
          <w:p w14:paraId="4C17F7ED" w14:textId="77777777" w:rsidR="00627643" w:rsidRPr="00C62AAF" w:rsidRDefault="00627643" w:rsidP="00627643">
            <w:pPr>
              <w:tabs>
                <w:tab w:val="clear" w:pos="8640"/>
              </w:tabs>
              <w:suppressAutoHyphens w:val="0"/>
              <w:autoSpaceDE/>
              <w:autoSpaceDN/>
              <w:spacing w:line="147" w:lineRule="atLeast"/>
              <w:ind w:firstLine="0"/>
              <w:rPr>
                <w:sz w:val="18"/>
                <w:szCs w:val="18"/>
              </w:rPr>
            </w:pPr>
          </w:p>
        </w:tc>
        <w:tc>
          <w:tcPr>
            <w:tcW w:w="1234" w:type="dxa"/>
            <w:tcBorders>
              <w:bottom w:val="nil"/>
            </w:tcBorders>
            <w:shd w:val="clear" w:color="auto" w:fill="E4F2E1"/>
            <w:tcMar>
              <w:top w:w="20" w:type="dxa"/>
              <w:left w:w="67" w:type="dxa"/>
              <w:bottom w:w="20" w:type="dxa"/>
              <w:right w:w="0" w:type="dxa"/>
            </w:tcMar>
            <w:vAlign w:val="bottom"/>
            <w:hideMark/>
          </w:tcPr>
          <w:p w14:paraId="4E8F150A"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sz w:val="18"/>
                <w:szCs w:val="18"/>
              </w:rPr>
              <w:t>%</w:t>
            </w:r>
          </w:p>
        </w:tc>
        <w:tc>
          <w:tcPr>
            <w:tcW w:w="1000" w:type="dxa"/>
            <w:tcBorders>
              <w:bottom w:val="nil"/>
            </w:tcBorders>
            <w:shd w:val="clear" w:color="auto" w:fill="E4F2E1"/>
            <w:tcMar>
              <w:top w:w="20" w:type="dxa"/>
              <w:left w:w="67" w:type="dxa"/>
              <w:bottom w:w="20" w:type="dxa"/>
              <w:right w:w="0" w:type="dxa"/>
            </w:tcMar>
            <w:vAlign w:val="bottom"/>
            <w:hideMark/>
          </w:tcPr>
          <w:p w14:paraId="62270795"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sz w:val="18"/>
                <w:szCs w:val="18"/>
              </w:rPr>
              <w:t>%</w:t>
            </w:r>
          </w:p>
        </w:tc>
        <w:tc>
          <w:tcPr>
            <w:tcW w:w="1311" w:type="dxa"/>
            <w:tcBorders>
              <w:bottom w:val="nil"/>
            </w:tcBorders>
            <w:shd w:val="clear" w:color="auto" w:fill="E4F2E1"/>
            <w:tcMar>
              <w:top w:w="20" w:type="dxa"/>
              <w:left w:w="67" w:type="dxa"/>
              <w:bottom w:w="20" w:type="dxa"/>
              <w:right w:w="0" w:type="dxa"/>
            </w:tcMar>
            <w:vAlign w:val="bottom"/>
            <w:hideMark/>
          </w:tcPr>
          <w:p w14:paraId="0E5ACF00"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sz w:val="18"/>
                <w:szCs w:val="18"/>
              </w:rPr>
              <w:t>%</w:t>
            </w:r>
          </w:p>
        </w:tc>
        <w:tc>
          <w:tcPr>
            <w:tcW w:w="2804" w:type="dxa"/>
            <w:tcBorders>
              <w:bottom w:val="nil"/>
            </w:tcBorders>
            <w:shd w:val="clear" w:color="auto" w:fill="E4F2E1"/>
            <w:tcMar>
              <w:top w:w="20" w:type="dxa"/>
              <w:left w:w="67" w:type="dxa"/>
              <w:bottom w:w="20" w:type="dxa"/>
              <w:right w:w="0" w:type="dxa"/>
            </w:tcMar>
            <w:vAlign w:val="bottom"/>
            <w:hideMark/>
          </w:tcPr>
          <w:p w14:paraId="4CC3EDBE" w14:textId="77777777" w:rsidR="00627643" w:rsidRPr="00C62AAF" w:rsidRDefault="00323638" w:rsidP="00627643">
            <w:pPr>
              <w:tabs>
                <w:tab w:val="clear" w:pos="8640"/>
              </w:tabs>
              <w:suppressAutoHyphens w:val="0"/>
              <w:autoSpaceDE/>
              <w:autoSpaceDN/>
              <w:spacing w:line="147" w:lineRule="atLeast"/>
              <w:ind w:firstLine="0"/>
              <w:jc w:val="center"/>
              <w:rPr>
                <w:b/>
                <w:bCs/>
                <w:sz w:val="18"/>
                <w:szCs w:val="18"/>
              </w:rPr>
            </w:pPr>
            <w:r w:rsidRPr="00C62AAF">
              <w:rPr>
                <w:sz w:val="18"/>
                <w:szCs w:val="18"/>
              </w:rPr>
              <w:t>pct. Pts.</w:t>
            </w:r>
          </w:p>
        </w:tc>
      </w:tr>
      <w:tr w:rsidR="001A2FC7" w14:paraId="521240F4" w14:textId="77777777" w:rsidTr="003F3F56">
        <w:trPr>
          <w:trHeight w:val="279"/>
        </w:trPr>
        <w:tc>
          <w:tcPr>
            <w:tcW w:w="2366" w:type="dxa"/>
            <w:tcBorders>
              <w:bottom w:val="nil"/>
            </w:tcBorders>
            <w:shd w:val="clear" w:color="auto" w:fill="E4F2E1"/>
            <w:tcMar>
              <w:top w:w="20" w:type="dxa"/>
              <w:left w:w="0" w:type="dxa"/>
              <w:bottom w:w="20" w:type="dxa"/>
              <w:right w:w="0" w:type="dxa"/>
            </w:tcMar>
            <w:vAlign w:val="bottom"/>
            <w:hideMark/>
          </w:tcPr>
          <w:p w14:paraId="5C80B40E" w14:textId="77777777" w:rsidR="00627643" w:rsidRPr="00C62AAF" w:rsidRDefault="00323638" w:rsidP="00627643">
            <w:pPr>
              <w:tabs>
                <w:tab w:val="clear" w:pos="8640"/>
              </w:tabs>
              <w:suppressAutoHyphens w:val="0"/>
              <w:autoSpaceDE/>
              <w:autoSpaceDN/>
              <w:spacing w:line="147" w:lineRule="atLeast"/>
              <w:ind w:firstLine="0"/>
              <w:rPr>
                <w:sz w:val="18"/>
                <w:szCs w:val="18"/>
              </w:rPr>
            </w:pPr>
            <w:r w:rsidRPr="00C62AAF">
              <w:rPr>
                <w:sz w:val="18"/>
                <w:szCs w:val="18"/>
              </w:rPr>
              <w:t>Traditionalists (born before 1946)</w:t>
            </w:r>
          </w:p>
        </w:tc>
        <w:tc>
          <w:tcPr>
            <w:tcW w:w="1234" w:type="dxa"/>
            <w:tcBorders>
              <w:bottom w:val="nil"/>
            </w:tcBorders>
            <w:shd w:val="clear" w:color="auto" w:fill="E4F2E1"/>
            <w:tcMar>
              <w:top w:w="20" w:type="dxa"/>
              <w:left w:w="67" w:type="dxa"/>
              <w:bottom w:w="20" w:type="dxa"/>
              <w:right w:w="0" w:type="dxa"/>
            </w:tcMar>
            <w:hideMark/>
          </w:tcPr>
          <w:p w14:paraId="50886FA7"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77</w:t>
            </w:r>
          </w:p>
        </w:tc>
        <w:tc>
          <w:tcPr>
            <w:tcW w:w="1000" w:type="dxa"/>
            <w:tcBorders>
              <w:bottom w:val="nil"/>
            </w:tcBorders>
            <w:shd w:val="clear" w:color="auto" w:fill="E4F2E1"/>
            <w:tcMar>
              <w:top w:w="20" w:type="dxa"/>
              <w:left w:w="67" w:type="dxa"/>
              <w:bottom w:w="20" w:type="dxa"/>
              <w:right w:w="0" w:type="dxa"/>
            </w:tcMar>
            <w:hideMark/>
          </w:tcPr>
          <w:p w14:paraId="1D302918"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73</w:t>
            </w:r>
          </w:p>
        </w:tc>
        <w:tc>
          <w:tcPr>
            <w:tcW w:w="1311" w:type="dxa"/>
            <w:tcBorders>
              <w:bottom w:val="nil"/>
            </w:tcBorders>
            <w:shd w:val="clear" w:color="auto" w:fill="E4F2E1"/>
            <w:tcMar>
              <w:top w:w="20" w:type="dxa"/>
              <w:left w:w="67" w:type="dxa"/>
              <w:bottom w:w="20" w:type="dxa"/>
              <w:right w:w="0" w:type="dxa"/>
            </w:tcMar>
            <w:hideMark/>
          </w:tcPr>
          <w:p w14:paraId="5BA545E0"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66</w:t>
            </w:r>
          </w:p>
        </w:tc>
        <w:tc>
          <w:tcPr>
            <w:tcW w:w="2804" w:type="dxa"/>
            <w:tcBorders>
              <w:bottom w:val="nil"/>
            </w:tcBorders>
            <w:shd w:val="clear" w:color="auto" w:fill="E4F2E1"/>
            <w:tcMar>
              <w:top w:w="20" w:type="dxa"/>
              <w:left w:w="67" w:type="dxa"/>
              <w:bottom w:w="20" w:type="dxa"/>
              <w:right w:w="0" w:type="dxa"/>
            </w:tcMar>
            <w:hideMark/>
          </w:tcPr>
          <w:p w14:paraId="6E767924"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-11</w:t>
            </w:r>
          </w:p>
        </w:tc>
      </w:tr>
      <w:tr w:rsidR="001A2FC7" w14:paraId="15A75205" w14:textId="77777777" w:rsidTr="003F3F56">
        <w:trPr>
          <w:trHeight w:val="279"/>
        </w:trPr>
        <w:tc>
          <w:tcPr>
            <w:tcW w:w="2366" w:type="dxa"/>
            <w:tcBorders>
              <w:bottom w:val="nil"/>
            </w:tcBorders>
            <w:shd w:val="clear" w:color="auto" w:fill="auto"/>
            <w:tcMar>
              <w:top w:w="20" w:type="dxa"/>
              <w:left w:w="0" w:type="dxa"/>
              <w:bottom w:w="20" w:type="dxa"/>
              <w:right w:w="0" w:type="dxa"/>
            </w:tcMar>
            <w:vAlign w:val="bottom"/>
            <w:hideMark/>
          </w:tcPr>
          <w:p w14:paraId="2152B99E" w14:textId="77777777" w:rsidR="00627643" w:rsidRPr="00C62AAF" w:rsidRDefault="00323638" w:rsidP="00627643">
            <w:pPr>
              <w:tabs>
                <w:tab w:val="clear" w:pos="8640"/>
              </w:tabs>
              <w:suppressAutoHyphens w:val="0"/>
              <w:autoSpaceDE/>
              <w:autoSpaceDN/>
              <w:spacing w:line="147" w:lineRule="atLeast"/>
              <w:ind w:firstLine="0"/>
              <w:rPr>
                <w:sz w:val="18"/>
                <w:szCs w:val="18"/>
              </w:rPr>
            </w:pPr>
            <w:r w:rsidRPr="00C62AAF">
              <w:rPr>
                <w:sz w:val="18"/>
                <w:szCs w:val="18"/>
              </w:rPr>
              <w:t>Baby boomers (born 1946-</w:t>
            </w:r>
            <w:r>
              <w:rPr>
                <w:sz w:val="18"/>
                <w:szCs w:val="18"/>
              </w:rPr>
              <w:t>1</w:t>
            </w:r>
            <w:r w:rsidRPr="00C62AAF">
              <w:rPr>
                <w:sz w:val="18"/>
                <w:szCs w:val="18"/>
              </w:rPr>
              <w:t>964)</w:t>
            </w:r>
          </w:p>
        </w:tc>
        <w:tc>
          <w:tcPr>
            <w:tcW w:w="1234" w:type="dxa"/>
            <w:tcBorders>
              <w:bottom w:val="nil"/>
            </w:tcBorders>
            <w:shd w:val="clear" w:color="auto" w:fill="auto"/>
            <w:tcMar>
              <w:top w:w="20" w:type="dxa"/>
              <w:left w:w="67" w:type="dxa"/>
              <w:bottom w:w="20" w:type="dxa"/>
              <w:right w:w="0" w:type="dxa"/>
            </w:tcMar>
            <w:hideMark/>
          </w:tcPr>
          <w:p w14:paraId="7DA7A83A"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67</w:t>
            </w:r>
          </w:p>
        </w:tc>
        <w:tc>
          <w:tcPr>
            <w:tcW w:w="1000" w:type="dxa"/>
            <w:tcBorders>
              <w:bottom w:val="nil"/>
            </w:tcBorders>
            <w:shd w:val="clear" w:color="auto" w:fill="auto"/>
            <w:tcMar>
              <w:top w:w="20" w:type="dxa"/>
              <w:left w:w="67" w:type="dxa"/>
              <w:bottom w:w="20" w:type="dxa"/>
              <w:right w:w="0" w:type="dxa"/>
            </w:tcMar>
            <w:hideMark/>
          </w:tcPr>
          <w:p w14:paraId="23EDC45D"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63</w:t>
            </w:r>
          </w:p>
        </w:tc>
        <w:tc>
          <w:tcPr>
            <w:tcW w:w="1311" w:type="dxa"/>
            <w:tcBorders>
              <w:bottom w:val="nil"/>
            </w:tcBorders>
            <w:shd w:val="clear" w:color="auto" w:fill="auto"/>
            <w:tcMar>
              <w:top w:w="20" w:type="dxa"/>
              <w:left w:w="67" w:type="dxa"/>
              <w:bottom w:w="20" w:type="dxa"/>
              <w:right w:w="0" w:type="dxa"/>
            </w:tcMar>
            <w:hideMark/>
          </w:tcPr>
          <w:p w14:paraId="7392F109"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58</w:t>
            </w:r>
          </w:p>
        </w:tc>
        <w:tc>
          <w:tcPr>
            <w:tcW w:w="2804" w:type="dxa"/>
            <w:tcBorders>
              <w:bottom w:val="nil"/>
            </w:tcBorders>
            <w:shd w:val="clear" w:color="auto" w:fill="auto"/>
            <w:tcMar>
              <w:top w:w="20" w:type="dxa"/>
              <w:left w:w="67" w:type="dxa"/>
              <w:bottom w:w="20" w:type="dxa"/>
              <w:right w:w="0" w:type="dxa"/>
            </w:tcMar>
            <w:hideMark/>
          </w:tcPr>
          <w:p w14:paraId="6735CA86"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-9</w:t>
            </w:r>
          </w:p>
        </w:tc>
      </w:tr>
      <w:tr w:rsidR="001A2FC7" w14:paraId="294DF879" w14:textId="77777777" w:rsidTr="003F3F56">
        <w:trPr>
          <w:trHeight w:val="293"/>
        </w:trPr>
        <w:tc>
          <w:tcPr>
            <w:tcW w:w="2366" w:type="dxa"/>
            <w:tcBorders>
              <w:bottom w:val="nil"/>
            </w:tcBorders>
            <w:shd w:val="clear" w:color="auto" w:fill="E4F2E1"/>
            <w:tcMar>
              <w:top w:w="20" w:type="dxa"/>
              <w:left w:w="0" w:type="dxa"/>
              <w:bottom w:w="20" w:type="dxa"/>
              <w:right w:w="0" w:type="dxa"/>
            </w:tcMar>
            <w:vAlign w:val="bottom"/>
            <w:hideMark/>
          </w:tcPr>
          <w:p w14:paraId="4F024D67" w14:textId="77777777" w:rsidR="00627643" w:rsidRPr="00C62AAF" w:rsidRDefault="00323638" w:rsidP="00627643">
            <w:pPr>
              <w:tabs>
                <w:tab w:val="clear" w:pos="8640"/>
              </w:tabs>
              <w:suppressAutoHyphens w:val="0"/>
              <w:autoSpaceDE/>
              <w:autoSpaceDN/>
              <w:spacing w:line="147" w:lineRule="atLeast"/>
              <w:ind w:firstLine="0"/>
              <w:rPr>
                <w:sz w:val="18"/>
                <w:szCs w:val="18"/>
              </w:rPr>
            </w:pPr>
            <w:r w:rsidRPr="00C62AAF">
              <w:rPr>
                <w:sz w:val="18"/>
                <w:szCs w:val="18"/>
              </w:rPr>
              <w:t>Generation X (born 1965-1980)</w:t>
            </w:r>
          </w:p>
        </w:tc>
        <w:tc>
          <w:tcPr>
            <w:tcW w:w="1234" w:type="dxa"/>
            <w:tcBorders>
              <w:bottom w:val="nil"/>
            </w:tcBorders>
            <w:shd w:val="clear" w:color="auto" w:fill="E4F2E1"/>
            <w:tcMar>
              <w:top w:w="20" w:type="dxa"/>
              <w:left w:w="67" w:type="dxa"/>
              <w:bottom w:w="20" w:type="dxa"/>
              <w:right w:w="0" w:type="dxa"/>
            </w:tcMar>
            <w:hideMark/>
          </w:tcPr>
          <w:p w14:paraId="26603C1D"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62</w:t>
            </w:r>
          </w:p>
        </w:tc>
        <w:tc>
          <w:tcPr>
            <w:tcW w:w="1000" w:type="dxa"/>
            <w:tcBorders>
              <w:bottom w:val="nil"/>
            </w:tcBorders>
            <w:shd w:val="clear" w:color="auto" w:fill="E4F2E1"/>
            <w:tcMar>
              <w:top w:w="20" w:type="dxa"/>
              <w:left w:w="67" w:type="dxa"/>
              <w:bottom w:w="20" w:type="dxa"/>
              <w:right w:w="0" w:type="dxa"/>
            </w:tcMar>
            <w:hideMark/>
          </w:tcPr>
          <w:p w14:paraId="54EEFA41"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57</w:t>
            </w:r>
          </w:p>
        </w:tc>
        <w:tc>
          <w:tcPr>
            <w:tcW w:w="1311" w:type="dxa"/>
            <w:tcBorders>
              <w:bottom w:val="nil"/>
            </w:tcBorders>
            <w:shd w:val="clear" w:color="auto" w:fill="E4F2E1"/>
            <w:tcMar>
              <w:top w:w="20" w:type="dxa"/>
              <w:left w:w="67" w:type="dxa"/>
              <w:bottom w:w="20" w:type="dxa"/>
              <w:right w:w="0" w:type="dxa"/>
            </w:tcMar>
            <w:hideMark/>
          </w:tcPr>
          <w:p w14:paraId="6F0361A8"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50</w:t>
            </w:r>
          </w:p>
        </w:tc>
        <w:tc>
          <w:tcPr>
            <w:tcW w:w="2804" w:type="dxa"/>
            <w:tcBorders>
              <w:bottom w:val="nil"/>
            </w:tcBorders>
            <w:shd w:val="clear" w:color="auto" w:fill="E4F2E1"/>
            <w:tcMar>
              <w:top w:w="20" w:type="dxa"/>
              <w:left w:w="67" w:type="dxa"/>
              <w:bottom w:w="20" w:type="dxa"/>
              <w:right w:w="0" w:type="dxa"/>
            </w:tcMar>
            <w:hideMark/>
          </w:tcPr>
          <w:p w14:paraId="6FC66643"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-12</w:t>
            </w:r>
          </w:p>
        </w:tc>
      </w:tr>
      <w:tr w:rsidR="001A2FC7" w14:paraId="2E505E9F" w14:textId="77777777" w:rsidTr="003F3F56">
        <w:trPr>
          <w:trHeight w:val="279"/>
        </w:trPr>
        <w:tc>
          <w:tcPr>
            <w:tcW w:w="2366" w:type="dxa"/>
            <w:tcBorders>
              <w:bottom w:val="nil"/>
            </w:tcBorders>
            <w:shd w:val="clear" w:color="auto" w:fill="auto"/>
            <w:tcMar>
              <w:top w:w="20" w:type="dxa"/>
              <w:left w:w="0" w:type="dxa"/>
              <w:bottom w:w="20" w:type="dxa"/>
              <w:right w:w="0" w:type="dxa"/>
            </w:tcMar>
            <w:vAlign w:val="bottom"/>
            <w:hideMark/>
          </w:tcPr>
          <w:p w14:paraId="2F421598" w14:textId="77777777" w:rsidR="00627643" w:rsidRPr="00C62AAF" w:rsidRDefault="00323638" w:rsidP="00627643">
            <w:pPr>
              <w:tabs>
                <w:tab w:val="clear" w:pos="8640"/>
              </w:tabs>
              <w:suppressAutoHyphens w:val="0"/>
              <w:autoSpaceDE/>
              <w:autoSpaceDN/>
              <w:spacing w:line="147" w:lineRule="atLeast"/>
              <w:ind w:firstLine="0"/>
              <w:rPr>
                <w:sz w:val="18"/>
                <w:szCs w:val="18"/>
              </w:rPr>
            </w:pPr>
            <w:r w:rsidRPr="00C62AAF">
              <w:rPr>
                <w:sz w:val="18"/>
                <w:szCs w:val="18"/>
              </w:rPr>
              <w:t>Millennials (born 1981-1996)</w:t>
            </w:r>
          </w:p>
        </w:tc>
        <w:tc>
          <w:tcPr>
            <w:tcW w:w="1234" w:type="dxa"/>
            <w:tcBorders>
              <w:bottom w:val="nil"/>
            </w:tcBorders>
            <w:shd w:val="clear" w:color="auto" w:fill="auto"/>
            <w:tcMar>
              <w:top w:w="20" w:type="dxa"/>
              <w:left w:w="67" w:type="dxa"/>
              <w:bottom w:w="20" w:type="dxa"/>
              <w:right w:w="0" w:type="dxa"/>
            </w:tcMar>
            <w:hideMark/>
          </w:tcPr>
          <w:p w14:paraId="154347AE"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n/a</w:t>
            </w:r>
          </w:p>
        </w:tc>
        <w:tc>
          <w:tcPr>
            <w:tcW w:w="1000" w:type="dxa"/>
            <w:tcBorders>
              <w:bottom w:val="nil"/>
            </w:tcBorders>
            <w:shd w:val="clear" w:color="auto" w:fill="auto"/>
            <w:tcMar>
              <w:top w:w="20" w:type="dxa"/>
              <w:left w:w="67" w:type="dxa"/>
              <w:bottom w:w="20" w:type="dxa"/>
              <w:right w:w="0" w:type="dxa"/>
            </w:tcMar>
            <w:hideMark/>
          </w:tcPr>
          <w:p w14:paraId="5121A16C"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51</w:t>
            </w:r>
          </w:p>
        </w:tc>
        <w:tc>
          <w:tcPr>
            <w:tcW w:w="1311" w:type="dxa"/>
            <w:tcBorders>
              <w:bottom w:val="nil"/>
            </w:tcBorders>
            <w:shd w:val="clear" w:color="auto" w:fill="auto"/>
            <w:tcMar>
              <w:top w:w="20" w:type="dxa"/>
              <w:left w:w="67" w:type="dxa"/>
              <w:bottom w:w="20" w:type="dxa"/>
              <w:right w:w="0" w:type="dxa"/>
            </w:tcMar>
            <w:hideMark/>
          </w:tcPr>
          <w:p w14:paraId="123A8374"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36</w:t>
            </w:r>
          </w:p>
        </w:tc>
        <w:tc>
          <w:tcPr>
            <w:tcW w:w="2804" w:type="dxa"/>
            <w:tcBorders>
              <w:bottom w:val="nil"/>
            </w:tcBorders>
            <w:shd w:val="clear" w:color="auto" w:fill="auto"/>
            <w:tcMar>
              <w:top w:w="20" w:type="dxa"/>
              <w:left w:w="67" w:type="dxa"/>
              <w:bottom w:w="20" w:type="dxa"/>
              <w:right w:w="0" w:type="dxa"/>
            </w:tcMar>
            <w:hideMark/>
          </w:tcPr>
          <w:p w14:paraId="69D1BD19" w14:textId="77777777" w:rsidR="00627643" w:rsidRPr="00C62AAF" w:rsidRDefault="00323638" w:rsidP="00627643">
            <w:pPr>
              <w:tabs>
                <w:tab w:val="clear" w:pos="8640"/>
              </w:tabs>
              <w:suppressAutoHyphens w:val="0"/>
              <w:autoSpaceDE/>
              <w:autoSpaceDN/>
              <w:spacing w:line="147" w:lineRule="atLeast"/>
              <w:ind w:firstLine="0"/>
              <w:jc w:val="center"/>
              <w:rPr>
                <w:sz w:val="18"/>
                <w:szCs w:val="18"/>
              </w:rPr>
            </w:pPr>
            <w:r w:rsidRPr="00C62AAF">
              <w:rPr>
                <w:sz w:val="18"/>
                <w:szCs w:val="18"/>
              </w:rPr>
              <w:t>n/a</w:t>
            </w:r>
          </w:p>
        </w:tc>
      </w:tr>
      <w:tr w:rsidR="001A2FC7" w14:paraId="39EFF74C" w14:textId="77777777" w:rsidTr="003F3F56">
        <w:trPr>
          <w:trHeight w:val="865"/>
        </w:trPr>
        <w:tc>
          <w:tcPr>
            <w:tcW w:w="8715" w:type="dxa"/>
            <w:gridSpan w:val="5"/>
            <w:tcBorders>
              <w:bottom w:val="nil"/>
            </w:tcBorders>
            <w:shd w:val="clear" w:color="auto" w:fill="E4F2E1"/>
            <w:tcMar>
              <w:top w:w="133" w:type="dxa"/>
              <w:left w:w="0" w:type="dxa"/>
              <w:bottom w:w="133" w:type="dxa"/>
              <w:right w:w="0" w:type="dxa"/>
            </w:tcMar>
            <w:hideMark/>
          </w:tcPr>
          <w:p w14:paraId="5C4ABADF" w14:textId="77777777" w:rsidR="00627643" w:rsidRPr="00C62AAF" w:rsidRDefault="00323638" w:rsidP="00627643">
            <w:pPr>
              <w:tabs>
                <w:tab w:val="clear" w:pos="8640"/>
              </w:tabs>
              <w:suppressAutoHyphens w:val="0"/>
              <w:autoSpaceDE/>
              <w:autoSpaceDN/>
              <w:spacing w:line="107" w:lineRule="atLeast"/>
              <w:ind w:firstLine="0"/>
              <w:rPr>
                <w:color w:val="666666"/>
                <w:sz w:val="18"/>
                <w:szCs w:val="18"/>
              </w:rPr>
            </w:pPr>
            <w:r w:rsidRPr="00C62AAF">
              <w:rPr>
                <w:color w:val="666666"/>
                <w:sz w:val="18"/>
                <w:szCs w:val="18"/>
              </w:rPr>
              <w:t>Note: Given that Gallup's polls are based on the 18+ U.S. adult population, the 1980-2000 period would have included only a small proportion of the millennial generation, and the 2018-2020 period includes only a small proportion of Generation Z (born after 1996).</w:t>
            </w:r>
          </w:p>
        </w:tc>
      </w:tr>
      <w:tr w:rsidR="001A2FC7" w14:paraId="78824AB1" w14:textId="77777777" w:rsidTr="003F3F56">
        <w:trPr>
          <w:trHeight w:val="293"/>
        </w:trPr>
        <w:tc>
          <w:tcPr>
            <w:tcW w:w="8715" w:type="dxa"/>
            <w:gridSpan w:val="5"/>
            <w:tcBorders>
              <w:bottom w:val="nil"/>
            </w:tcBorders>
            <w:shd w:val="clear" w:color="auto" w:fill="E4F2E1"/>
            <w:tcMar>
              <w:top w:w="0" w:type="dxa"/>
              <w:left w:w="0" w:type="dxa"/>
              <w:bottom w:w="133" w:type="dxa"/>
              <w:right w:w="0" w:type="dxa"/>
            </w:tcMar>
            <w:hideMark/>
          </w:tcPr>
          <w:p w14:paraId="45EEE2DE" w14:textId="77777777" w:rsidR="00627643" w:rsidRPr="00C62AAF" w:rsidRDefault="00323638" w:rsidP="00627643">
            <w:pPr>
              <w:tabs>
                <w:tab w:val="clear" w:pos="8640"/>
              </w:tabs>
              <w:suppressAutoHyphens w:val="0"/>
              <w:autoSpaceDE/>
              <w:autoSpaceDN/>
              <w:spacing w:line="107" w:lineRule="atLeast"/>
              <w:ind w:firstLine="0"/>
              <w:rPr>
                <w:rFonts w:ascii="Arial" w:hAnsi="Arial" w:cs="Arial"/>
                <w:caps/>
                <w:color w:val="666666"/>
                <w:spacing w:val="24"/>
                <w:sz w:val="18"/>
                <w:szCs w:val="18"/>
              </w:rPr>
            </w:pPr>
            <w:r w:rsidRPr="00C62AAF">
              <w:rPr>
                <w:rFonts w:ascii="Arial" w:hAnsi="Arial" w:cs="Arial"/>
                <w:caps/>
                <w:color w:val="666666"/>
                <w:spacing w:val="24"/>
                <w:sz w:val="18"/>
                <w:szCs w:val="18"/>
              </w:rPr>
              <w:t>GALLUP</w:t>
            </w:r>
          </w:p>
        </w:tc>
      </w:tr>
    </w:tbl>
    <w:p w14:paraId="397865A8" w14:textId="77777777" w:rsidR="00627643" w:rsidRDefault="00627643" w:rsidP="00C62AAF">
      <w:pPr>
        <w:tabs>
          <w:tab w:val="clear" w:pos="8640"/>
        </w:tabs>
        <w:suppressAutoHyphens w:val="0"/>
        <w:autoSpaceDE/>
        <w:autoSpaceDN/>
        <w:spacing w:line="133" w:lineRule="atLeast"/>
        <w:ind w:firstLine="0"/>
        <w:rPr>
          <w:b/>
          <w:sz w:val="18"/>
          <w:szCs w:val="18"/>
        </w:rPr>
      </w:pPr>
    </w:p>
    <w:p w14:paraId="5AE0B386" w14:textId="77777777" w:rsidR="00627643" w:rsidRDefault="00627643" w:rsidP="00C62AAF">
      <w:pPr>
        <w:tabs>
          <w:tab w:val="clear" w:pos="8640"/>
        </w:tabs>
        <w:suppressAutoHyphens w:val="0"/>
        <w:autoSpaceDE/>
        <w:autoSpaceDN/>
        <w:spacing w:line="133" w:lineRule="atLeast"/>
        <w:ind w:firstLine="0"/>
        <w:rPr>
          <w:b/>
          <w:sz w:val="18"/>
          <w:szCs w:val="18"/>
        </w:rPr>
      </w:pPr>
    </w:p>
    <w:p w14:paraId="7953FF2E" w14:textId="77777777" w:rsidR="00627643" w:rsidRDefault="00627643" w:rsidP="00C62AAF">
      <w:pPr>
        <w:tabs>
          <w:tab w:val="clear" w:pos="8640"/>
        </w:tabs>
        <w:suppressAutoHyphens w:val="0"/>
        <w:autoSpaceDE/>
        <w:autoSpaceDN/>
        <w:spacing w:line="133" w:lineRule="atLeast"/>
        <w:ind w:firstLine="0"/>
        <w:rPr>
          <w:b/>
          <w:sz w:val="18"/>
          <w:szCs w:val="18"/>
        </w:rPr>
      </w:pPr>
    </w:p>
    <w:p w14:paraId="2671904F" w14:textId="77777777" w:rsidR="003F3F56" w:rsidRDefault="003F3F56" w:rsidP="003F3F56">
      <w:pPr>
        <w:pStyle w:val="NormalWeb"/>
        <w:shd w:val="clear" w:color="auto" w:fill="FFFFFF"/>
        <w:spacing w:beforeAutospacing="0" w:afterAutospacing="0" w:line="480" w:lineRule="auto"/>
        <w:ind w:left="360"/>
        <w:rPr>
          <w:color w:val="000000"/>
        </w:rPr>
      </w:pPr>
    </w:p>
    <w:p w14:paraId="6DB9DF45" w14:textId="77777777" w:rsidR="003F3F56" w:rsidRDefault="003F3F56" w:rsidP="003F3F56">
      <w:pPr>
        <w:pStyle w:val="NormalWeb"/>
        <w:shd w:val="clear" w:color="auto" w:fill="FFFFFF"/>
        <w:spacing w:beforeAutospacing="0" w:afterAutospacing="0" w:line="480" w:lineRule="auto"/>
        <w:ind w:left="360"/>
        <w:rPr>
          <w:color w:val="000000"/>
        </w:rPr>
      </w:pPr>
    </w:p>
    <w:p w14:paraId="0EB7393B" w14:textId="77777777" w:rsidR="003F3F56" w:rsidRDefault="003F3F56" w:rsidP="003F3F56">
      <w:pPr>
        <w:pStyle w:val="NormalWeb"/>
        <w:shd w:val="clear" w:color="auto" w:fill="FFFFFF"/>
        <w:spacing w:beforeAutospacing="0" w:afterAutospacing="0" w:line="480" w:lineRule="auto"/>
        <w:ind w:left="360"/>
        <w:rPr>
          <w:color w:val="000000"/>
        </w:rPr>
      </w:pPr>
    </w:p>
    <w:p w14:paraId="261B33EC" w14:textId="77777777" w:rsidR="003F3F56" w:rsidRDefault="003F3F56" w:rsidP="003F3F56">
      <w:pPr>
        <w:pStyle w:val="NormalWeb"/>
        <w:shd w:val="clear" w:color="auto" w:fill="FFFFFF"/>
        <w:spacing w:beforeAutospacing="0" w:afterAutospacing="0" w:line="480" w:lineRule="auto"/>
        <w:ind w:left="360"/>
        <w:rPr>
          <w:color w:val="000000"/>
        </w:rPr>
      </w:pPr>
    </w:p>
    <w:p w14:paraId="7CA3B401" w14:textId="77777777" w:rsidR="003F3F56" w:rsidRDefault="003F3F56" w:rsidP="003F3F56">
      <w:pPr>
        <w:pStyle w:val="NormalWeb"/>
        <w:shd w:val="clear" w:color="auto" w:fill="FFFFFF"/>
        <w:spacing w:beforeAutospacing="0" w:afterAutospacing="0" w:line="480" w:lineRule="auto"/>
        <w:ind w:left="360"/>
        <w:rPr>
          <w:color w:val="000000"/>
        </w:rPr>
      </w:pPr>
    </w:p>
    <w:p w14:paraId="2F3D914F" w14:textId="77777777" w:rsidR="00323638" w:rsidRDefault="00323638" w:rsidP="00323638">
      <w:pPr>
        <w:pStyle w:val="NormalWeb"/>
        <w:shd w:val="clear" w:color="auto" w:fill="FFFFFF"/>
        <w:spacing w:beforeAutospacing="0" w:afterAutospacing="0" w:line="480" w:lineRule="auto"/>
        <w:ind w:left="360"/>
        <w:rPr>
          <w:color w:val="000000"/>
        </w:rPr>
      </w:pPr>
    </w:p>
    <w:p w14:paraId="67FC62C8" w14:textId="77777777" w:rsidR="00323638" w:rsidRDefault="00323638" w:rsidP="00323638">
      <w:pPr>
        <w:pStyle w:val="NormalWeb"/>
        <w:shd w:val="clear" w:color="auto" w:fill="FFFFFF"/>
        <w:spacing w:beforeAutospacing="0" w:afterAutospacing="0" w:line="480" w:lineRule="auto"/>
        <w:ind w:left="360"/>
        <w:rPr>
          <w:color w:val="000000"/>
        </w:rPr>
      </w:pPr>
    </w:p>
    <w:p w14:paraId="58667FC0" w14:textId="77777777" w:rsidR="004C7502" w:rsidRPr="004C7502" w:rsidRDefault="00323638" w:rsidP="00323638">
      <w:pPr>
        <w:pStyle w:val="NormalWeb"/>
        <w:shd w:val="clear" w:color="auto" w:fill="FFFFFF"/>
        <w:spacing w:beforeAutospacing="0" w:afterAutospacing="0" w:line="480" w:lineRule="auto"/>
        <w:ind w:left="360"/>
        <w:rPr>
          <w:color w:val="000000"/>
        </w:rPr>
      </w:pPr>
      <w:r w:rsidRPr="004C7502">
        <w:rPr>
          <w:color w:val="000000"/>
        </w:rPr>
        <w:t>The two major trends driving the drop in church membership -- more adults with no religious preference and falling rates of church membership among people who do have a religion -- are apparent in each generation over time.</w:t>
      </w:r>
    </w:p>
    <w:p w14:paraId="6F3FD492" w14:textId="77777777" w:rsidR="004C7502" w:rsidRDefault="00323638" w:rsidP="004C7502">
      <w:pPr>
        <w:pStyle w:val="NormalWeb"/>
        <w:numPr>
          <w:ilvl w:val="0"/>
          <w:numId w:val="2"/>
        </w:numPr>
        <w:shd w:val="clear" w:color="auto" w:fill="FFFFFF"/>
        <w:spacing w:beforeAutospacing="0" w:afterAutospacing="0" w:line="480" w:lineRule="auto"/>
        <w:rPr>
          <w:color w:val="000000"/>
        </w:rPr>
      </w:pPr>
      <w:r w:rsidRPr="004C7502">
        <w:rPr>
          <w:color w:val="000000"/>
        </w:rPr>
        <w:t>Since the turn of the century, there has been a near doubling in the percentage of traditionalists (from 4% to 7%), baby boomers (from 7% to 13%), and Gen Xers (11% to 20%) with no religious affiliation.</w:t>
      </w:r>
    </w:p>
    <w:p w14:paraId="7ECACD7C" w14:textId="77777777" w:rsidR="00C62AAF" w:rsidRPr="004C7502" w:rsidRDefault="00323638" w:rsidP="004C7502">
      <w:pPr>
        <w:tabs>
          <w:tab w:val="right" w:pos="8640"/>
        </w:tabs>
        <w:ind w:firstLine="0"/>
        <w:jc w:val="center"/>
        <w:rPr>
          <w:b/>
        </w:rPr>
      </w:pPr>
      <w:r>
        <w:t xml:space="preserve">                                                                                                                                    </w:t>
      </w:r>
      <w:r w:rsidRPr="004C7502">
        <w:rPr>
          <w:b/>
        </w:rPr>
        <w:t>Fig. 114</w:t>
      </w:r>
    </w:p>
    <w:p w14:paraId="453A1657" w14:textId="77777777" w:rsidR="00C62AAF" w:rsidRDefault="00323638" w:rsidP="00496E04">
      <w:pPr>
        <w:tabs>
          <w:tab w:val="right" w:pos="8640"/>
        </w:tabs>
        <w:ind w:firstLine="0"/>
      </w:pPr>
      <w:r>
        <w:rPr>
          <w:noProof/>
        </w:rPr>
        <w:drawing>
          <wp:inline distT="0" distB="0" distL="0" distR="0" wp14:anchorId="647D7036" wp14:editId="3B46C38D">
            <wp:extent cx="5942657" cy="4024265"/>
            <wp:effectExtent l="19050" t="0" r="943" b="0"/>
            <wp:docPr id="7" name="Picture 7" descr="https://content.gallup.com/origin/gallupinc/GallupSpaces/Production/Cms/POLL/nc1zlg0vbksc4v0bgqceq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content.gallup.com/origin/gallupinc/GallupSpaces/Production/Cms/POLL/nc1zlg0vbksc4v0bgqceqg.png"/>
                    <pic:cNvPicPr>
                      <a:picLocks noChangeAspect="1" noChangeArrowheads="1"/>
                    </pic:cNvPicPr>
                  </pic:nvPicPr>
                  <pic:blipFill>
                    <a:blip r:embed="rId13" cstate="print"/>
                    <a:stretch>
                      <a:fillRect/>
                    </a:stretch>
                  </pic:blipFill>
                  <pic:spPr bwMode="auto">
                    <a:xfrm>
                      <a:off x="0" y="0"/>
                      <a:ext cx="5945071" cy="4025900"/>
                    </a:xfrm>
                    <a:prstGeom prst="rect">
                      <a:avLst/>
                    </a:prstGeom>
                    <a:noFill/>
                    <a:ln w="9525">
                      <a:noFill/>
                      <a:miter lim="800000"/>
                      <a:headEnd/>
                      <a:tailEnd/>
                    </a:ln>
                  </pic:spPr>
                </pic:pic>
              </a:graphicData>
            </a:graphic>
          </wp:inline>
        </w:drawing>
      </w:r>
    </w:p>
    <w:p w14:paraId="6077F107" w14:textId="77777777" w:rsidR="00C62AAF" w:rsidRDefault="00C62AAF" w:rsidP="00496E04">
      <w:pPr>
        <w:tabs>
          <w:tab w:val="right" w:pos="8640"/>
        </w:tabs>
        <w:ind w:firstLine="0"/>
      </w:pPr>
    </w:p>
    <w:p w14:paraId="7466892F" w14:textId="77777777" w:rsidR="004C7502" w:rsidRDefault="004C7502" w:rsidP="00496E04">
      <w:pPr>
        <w:tabs>
          <w:tab w:val="right" w:pos="8640"/>
        </w:tabs>
        <w:ind w:firstLine="0"/>
      </w:pPr>
    </w:p>
    <w:p w14:paraId="1CA9C2A4" w14:textId="77777777" w:rsidR="004C7502" w:rsidRDefault="004C7502" w:rsidP="00496E04">
      <w:pPr>
        <w:tabs>
          <w:tab w:val="right" w:pos="8640"/>
        </w:tabs>
        <w:ind w:firstLine="0"/>
      </w:pPr>
    </w:p>
    <w:p w14:paraId="379CDD14" w14:textId="77777777" w:rsidR="00323638" w:rsidRPr="00323638" w:rsidRDefault="00323638" w:rsidP="00323638">
      <w:pPr>
        <w:pStyle w:val="ListParagraph"/>
        <w:tabs>
          <w:tab w:val="right" w:pos="8640"/>
        </w:tabs>
        <w:ind w:firstLine="0"/>
      </w:pPr>
    </w:p>
    <w:p w14:paraId="17DA1765" w14:textId="77777777" w:rsidR="00323638" w:rsidRDefault="00323638" w:rsidP="00323638">
      <w:pPr>
        <w:pStyle w:val="ListParagraph"/>
        <w:tabs>
          <w:tab w:val="right" w:pos="8640"/>
        </w:tabs>
        <w:ind w:firstLine="0"/>
        <w:jc w:val="center"/>
        <w:rPr>
          <w:b/>
        </w:rPr>
      </w:pPr>
      <w:r>
        <w:rPr>
          <w:b/>
        </w:rPr>
        <w:t xml:space="preserve">                                                                                                              </w:t>
      </w:r>
      <w:r w:rsidRPr="00323638">
        <w:rPr>
          <w:b/>
        </w:rPr>
        <w:t>Fig. 115</w:t>
      </w:r>
    </w:p>
    <w:p w14:paraId="24C029FA" w14:textId="77777777" w:rsidR="00323638" w:rsidRDefault="00323638" w:rsidP="00323638">
      <w:pPr>
        <w:pStyle w:val="ListParagraph"/>
        <w:tabs>
          <w:tab w:val="right" w:pos="8640"/>
        </w:tabs>
        <w:ind w:firstLine="0"/>
        <w:jc w:val="center"/>
        <w:rPr>
          <w:b/>
        </w:rPr>
      </w:pPr>
      <w:r w:rsidRPr="00323638">
        <w:rPr>
          <w:b/>
          <w:noProof/>
        </w:rPr>
        <w:drawing>
          <wp:inline distT="0" distB="0" distL="0" distR="0" wp14:anchorId="24C8BC56" wp14:editId="43EDE6FD">
            <wp:extent cx="5413029" cy="3625095"/>
            <wp:effectExtent l="19050" t="0" r="0" b="0"/>
            <wp:docPr id="1" name="Picture 10" descr="https://content.gallup.com/origin/gallupinc/GallupSpaces/Production/Cms/POLL/dp0b2ytsv0mudo0cufzh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https://content.gallup.com/origin/gallupinc/GallupSpaces/Production/Cms/POLL/dp0b2ytsv0mudo0cufzhva.png"/>
                    <pic:cNvPicPr>
                      <a:picLocks noChangeAspect="1" noChangeArrowheads="1"/>
                    </pic:cNvPicPr>
                  </pic:nvPicPr>
                  <pic:blipFill>
                    <a:blip r:embed="rId14" cstate="print"/>
                    <a:stretch>
                      <a:fillRect/>
                    </a:stretch>
                  </pic:blipFill>
                  <pic:spPr bwMode="auto">
                    <a:xfrm>
                      <a:off x="0" y="0"/>
                      <a:ext cx="5413029" cy="3625095"/>
                    </a:xfrm>
                    <a:prstGeom prst="rect">
                      <a:avLst/>
                    </a:prstGeom>
                    <a:noFill/>
                    <a:ln w="9525">
                      <a:noFill/>
                      <a:miter lim="800000"/>
                      <a:headEnd/>
                      <a:tailEnd/>
                    </a:ln>
                  </pic:spPr>
                </pic:pic>
              </a:graphicData>
            </a:graphic>
          </wp:inline>
        </w:drawing>
      </w:r>
    </w:p>
    <w:p w14:paraId="7B171CB4" w14:textId="77777777" w:rsidR="00323638" w:rsidRDefault="00323638" w:rsidP="00323638">
      <w:pPr>
        <w:pStyle w:val="ListParagraph"/>
        <w:tabs>
          <w:tab w:val="right" w:pos="8640"/>
        </w:tabs>
        <w:ind w:firstLine="0"/>
        <w:jc w:val="center"/>
        <w:rPr>
          <w:b/>
        </w:rPr>
      </w:pPr>
    </w:p>
    <w:p w14:paraId="40B53122" w14:textId="77777777" w:rsidR="00323638" w:rsidRPr="00323638" w:rsidRDefault="00323638" w:rsidP="00323638">
      <w:pPr>
        <w:pStyle w:val="ListParagraph"/>
        <w:tabs>
          <w:tab w:val="right" w:pos="8640"/>
        </w:tabs>
        <w:ind w:firstLine="0"/>
        <w:jc w:val="center"/>
        <w:rPr>
          <w:b/>
        </w:rPr>
      </w:pPr>
    </w:p>
    <w:p w14:paraId="022AB60E" w14:textId="77777777" w:rsidR="004C7502" w:rsidRPr="004C7502" w:rsidRDefault="00323638" w:rsidP="005F6051">
      <w:pPr>
        <w:pStyle w:val="ListParagraph"/>
        <w:numPr>
          <w:ilvl w:val="0"/>
          <w:numId w:val="2"/>
        </w:numPr>
        <w:tabs>
          <w:tab w:val="right" w:pos="8640"/>
        </w:tabs>
      </w:pPr>
      <w:r w:rsidRPr="005F6051">
        <w:rPr>
          <w:shd w:val="clear" w:color="auto" w:fill="FFFFFF"/>
        </w:rPr>
        <w:t>Among religious groups, the decline in membership is steeper among Catholics (down 18 points, from 76% to 58%) than Protestants (down nine points, from 73% to 64%). This mirrors the </w:t>
      </w:r>
      <w:hyperlink r:id="rId15" w:history="1">
        <w:r w:rsidRPr="005F6051">
          <w:rPr>
            <w:rStyle w:val="Hyperlink"/>
            <w:color w:val="auto"/>
            <w:u w:val="none"/>
            <w:shd w:val="clear" w:color="auto" w:fill="FFFFFF"/>
          </w:rPr>
          <w:t>historical changes in church attendance</w:t>
        </w:r>
      </w:hyperlink>
      <w:r w:rsidRPr="005F6051">
        <w:rPr>
          <w:shd w:val="clear" w:color="auto" w:fill="FFFFFF"/>
        </w:rPr>
        <w:t xml:space="preserve"> Gallup has documented among Catholics, with sharp declines among Catholics but not among Protestants. Gallup needs more data to analyze the trends for other religious faiths.</w:t>
      </w:r>
    </w:p>
    <w:p w14:paraId="3B96DC40" w14:textId="77777777" w:rsidR="004C7502" w:rsidRDefault="004C7502" w:rsidP="00496E04">
      <w:pPr>
        <w:tabs>
          <w:tab w:val="right" w:pos="8640"/>
        </w:tabs>
        <w:ind w:firstLine="0"/>
      </w:pPr>
    </w:p>
    <w:p w14:paraId="258C60B1" w14:textId="77777777" w:rsidR="004C7502" w:rsidRDefault="004C7502" w:rsidP="00496E04">
      <w:pPr>
        <w:tabs>
          <w:tab w:val="right" w:pos="8640"/>
        </w:tabs>
        <w:ind w:firstLine="0"/>
      </w:pPr>
    </w:p>
    <w:p w14:paraId="15661DD3" w14:textId="77777777" w:rsidR="004C7502" w:rsidRDefault="004C7502" w:rsidP="00496E04">
      <w:pPr>
        <w:tabs>
          <w:tab w:val="right" w:pos="8640"/>
        </w:tabs>
        <w:ind w:firstLine="0"/>
      </w:pPr>
    </w:p>
    <w:p w14:paraId="0992F1FC" w14:textId="77777777" w:rsidR="004C7502" w:rsidRDefault="004C7502" w:rsidP="00496E04">
      <w:pPr>
        <w:tabs>
          <w:tab w:val="right" w:pos="8640"/>
        </w:tabs>
        <w:ind w:firstLine="0"/>
      </w:pPr>
    </w:p>
    <w:p w14:paraId="655A0B37" w14:textId="77777777" w:rsidR="00005CE6" w:rsidRDefault="00323638" w:rsidP="00005CE6">
      <w:pPr>
        <w:tabs>
          <w:tab w:val="clear" w:pos="8640"/>
        </w:tabs>
        <w:suppressAutoHyphens w:val="0"/>
        <w:autoSpaceDE/>
        <w:autoSpaceDN/>
        <w:spacing w:line="133" w:lineRule="atLeast"/>
        <w:ind w:firstLine="0"/>
        <w:jc w:val="center"/>
        <w:rPr>
          <w:b/>
        </w:rPr>
      </w:pPr>
      <w:r w:rsidRPr="00005CE6">
        <w:rPr>
          <w:b/>
        </w:rPr>
        <w:lastRenderedPageBreak/>
        <w:t>Changes in Church Membership by Demographic Subgroup</w:t>
      </w:r>
    </w:p>
    <w:p w14:paraId="4A6D1F70" w14:textId="77777777" w:rsidR="005F6051" w:rsidRDefault="005F6051" w:rsidP="00005CE6">
      <w:pPr>
        <w:tabs>
          <w:tab w:val="clear" w:pos="8640"/>
        </w:tabs>
        <w:suppressAutoHyphens w:val="0"/>
        <w:autoSpaceDE/>
        <w:autoSpaceDN/>
        <w:spacing w:line="133" w:lineRule="atLeast"/>
        <w:ind w:firstLine="0"/>
        <w:jc w:val="center"/>
        <w:rPr>
          <w:b/>
        </w:rPr>
      </w:pPr>
    </w:p>
    <w:p w14:paraId="575BD916" w14:textId="77777777" w:rsidR="005F6051" w:rsidRDefault="00323638" w:rsidP="00005CE6">
      <w:pPr>
        <w:tabs>
          <w:tab w:val="clear" w:pos="8640"/>
        </w:tabs>
        <w:suppressAutoHyphens w:val="0"/>
        <w:autoSpaceDE/>
        <w:autoSpaceDN/>
        <w:spacing w:line="133" w:lineRule="atLeast"/>
        <w:ind w:firstLine="0"/>
        <w:jc w:val="center"/>
        <w:rPr>
          <w:b/>
        </w:rPr>
      </w:pPr>
      <w:r>
        <w:rPr>
          <w:b/>
        </w:rPr>
        <w:t xml:space="preserve">                                                                                                            Fig. 116</w:t>
      </w:r>
    </w:p>
    <w:p w14:paraId="79A4132E" w14:textId="77777777" w:rsidR="00005CE6" w:rsidRPr="00005CE6" w:rsidRDefault="00005CE6" w:rsidP="00005CE6">
      <w:pPr>
        <w:tabs>
          <w:tab w:val="clear" w:pos="8640"/>
        </w:tabs>
        <w:suppressAutoHyphens w:val="0"/>
        <w:autoSpaceDE/>
        <w:autoSpaceDN/>
        <w:spacing w:line="133" w:lineRule="atLeast"/>
        <w:ind w:firstLine="0"/>
        <w:jc w:val="center"/>
        <w:rPr>
          <w:b/>
        </w:rPr>
      </w:pPr>
    </w:p>
    <w:tbl>
      <w:tblPr>
        <w:tblW w:w="7853" w:type="dxa"/>
        <w:tblInd w:w="720" w:type="dxa"/>
        <w:shd w:val="clear" w:color="auto" w:fill="E4F2E1"/>
        <w:tblCellMar>
          <w:top w:w="15" w:type="dxa"/>
          <w:left w:w="15" w:type="dxa"/>
          <w:bottom w:w="15" w:type="dxa"/>
          <w:right w:w="15" w:type="dxa"/>
        </w:tblCellMar>
        <w:tblLook w:val="04A0" w:firstRow="1" w:lastRow="0" w:firstColumn="1" w:lastColumn="0" w:noHBand="0" w:noVBand="1"/>
      </w:tblPr>
      <w:tblGrid>
        <w:gridCol w:w="2365"/>
        <w:gridCol w:w="1311"/>
        <w:gridCol w:w="1397"/>
        <w:gridCol w:w="957"/>
        <w:gridCol w:w="1823"/>
      </w:tblGrid>
      <w:tr w:rsidR="001A2FC7" w14:paraId="099846CC" w14:textId="77777777" w:rsidTr="005F6051">
        <w:trPr>
          <w:tblHeader/>
        </w:trPr>
        <w:tc>
          <w:tcPr>
            <w:tcW w:w="2365" w:type="dxa"/>
            <w:tcBorders>
              <w:bottom w:val="nil"/>
            </w:tcBorders>
            <w:shd w:val="clear" w:color="auto" w:fill="E4F2E1"/>
            <w:tcMar>
              <w:top w:w="20" w:type="dxa"/>
              <w:left w:w="0" w:type="dxa"/>
              <w:bottom w:w="20" w:type="dxa"/>
              <w:right w:w="0" w:type="dxa"/>
            </w:tcMar>
            <w:hideMark/>
          </w:tcPr>
          <w:p w14:paraId="2680C506" w14:textId="77777777" w:rsidR="00005CE6" w:rsidRPr="00005CE6" w:rsidRDefault="00005CE6" w:rsidP="00005CE6">
            <w:pPr>
              <w:tabs>
                <w:tab w:val="clear" w:pos="8640"/>
              </w:tabs>
              <w:suppressAutoHyphens w:val="0"/>
              <w:autoSpaceDE/>
              <w:autoSpaceDN/>
              <w:spacing w:line="147" w:lineRule="atLeast"/>
              <w:ind w:firstLine="0"/>
              <w:rPr>
                <w:sz w:val="20"/>
                <w:szCs w:val="20"/>
              </w:rPr>
            </w:pPr>
          </w:p>
        </w:tc>
        <w:tc>
          <w:tcPr>
            <w:tcW w:w="1311" w:type="dxa"/>
            <w:tcBorders>
              <w:bottom w:val="nil"/>
            </w:tcBorders>
            <w:shd w:val="clear" w:color="auto" w:fill="E4F2E1"/>
            <w:tcMar>
              <w:top w:w="20" w:type="dxa"/>
              <w:left w:w="67" w:type="dxa"/>
              <w:bottom w:w="20" w:type="dxa"/>
              <w:right w:w="0" w:type="dxa"/>
            </w:tcMar>
            <w:vAlign w:val="bottom"/>
            <w:hideMark/>
          </w:tcPr>
          <w:p w14:paraId="35132DA7"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b/>
                <w:bCs/>
                <w:sz w:val="20"/>
                <w:szCs w:val="20"/>
              </w:rPr>
              <w:t>1998-2000</w:t>
            </w:r>
          </w:p>
        </w:tc>
        <w:tc>
          <w:tcPr>
            <w:tcW w:w="1397" w:type="dxa"/>
            <w:tcBorders>
              <w:bottom w:val="nil"/>
            </w:tcBorders>
            <w:shd w:val="clear" w:color="auto" w:fill="E4F2E1"/>
            <w:tcMar>
              <w:top w:w="20" w:type="dxa"/>
              <w:left w:w="67" w:type="dxa"/>
              <w:bottom w:w="20" w:type="dxa"/>
              <w:right w:w="0" w:type="dxa"/>
            </w:tcMar>
            <w:vAlign w:val="bottom"/>
            <w:hideMark/>
          </w:tcPr>
          <w:p w14:paraId="3BCB3B88"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b/>
                <w:bCs/>
                <w:sz w:val="20"/>
                <w:szCs w:val="20"/>
              </w:rPr>
              <w:t>2008-2010</w:t>
            </w:r>
          </w:p>
        </w:tc>
        <w:tc>
          <w:tcPr>
            <w:tcW w:w="957" w:type="dxa"/>
            <w:tcBorders>
              <w:bottom w:val="nil"/>
            </w:tcBorders>
            <w:shd w:val="clear" w:color="auto" w:fill="E4F2E1"/>
            <w:tcMar>
              <w:top w:w="20" w:type="dxa"/>
              <w:left w:w="67" w:type="dxa"/>
              <w:bottom w:w="20" w:type="dxa"/>
              <w:right w:w="0" w:type="dxa"/>
            </w:tcMar>
            <w:vAlign w:val="bottom"/>
            <w:hideMark/>
          </w:tcPr>
          <w:p w14:paraId="7EB79E67"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b/>
                <w:bCs/>
                <w:sz w:val="20"/>
                <w:szCs w:val="20"/>
              </w:rPr>
              <w:t>2018-2020</w:t>
            </w:r>
          </w:p>
        </w:tc>
        <w:tc>
          <w:tcPr>
            <w:tcW w:w="1823" w:type="dxa"/>
            <w:tcBorders>
              <w:bottom w:val="nil"/>
            </w:tcBorders>
            <w:shd w:val="clear" w:color="auto" w:fill="E4F2E1"/>
            <w:tcMar>
              <w:top w:w="20" w:type="dxa"/>
              <w:left w:w="67" w:type="dxa"/>
              <w:bottom w:w="20" w:type="dxa"/>
              <w:right w:w="0" w:type="dxa"/>
            </w:tcMar>
            <w:vAlign w:val="bottom"/>
            <w:hideMark/>
          </w:tcPr>
          <w:p w14:paraId="6544D8FD"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b/>
                <w:bCs/>
                <w:sz w:val="20"/>
                <w:szCs w:val="20"/>
              </w:rPr>
              <w:t>Change, 1998-2000</w:t>
            </w:r>
          </w:p>
          <w:p w14:paraId="1D45609E"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b/>
                <w:bCs/>
                <w:sz w:val="20"/>
                <w:szCs w:val="20"/>
              </w:rPr>
              <w:t>to 2018-2020</w:t>
            </w:r>
          </w:p>
        </w:tc>
      </w:tr>
      <w:tr w:rsidR="001A2FC7" w14:paraId="00346A11" w14:textId="77777777" w:rsidTr="005F6051">
        <w:trPr>
          <w:tblHeader/>
        </w:trPr>
        <w:tc>
          <w:tcPr>
            <w:tcW w:w="2365" w:type="dxa"/>
            <w:tcBorders>
              <w:bottom w:val="nil"/>
            </w:tcBorders>
            <w:shd w:val="clear" w:color="auto" w:fill="E4F2E1"/>
            <w:tcMar>
              <w:top w:w="20" w:type="dxa"/>
              <w:left w:w="0" w:type="dxa"/>
              <w:bottom w:w="20" w:type="dxa"/>
              <w:right w:w="0" w:type="dxa"/>
            </w:tcMar>
            <w:hideMark/>
          </w:tcPr>
          <w:p w14:paraId="31E0B8D5" w14:textId="77777777" w:rsidR="00005CE6" w:rsidRPr="00005CE6" w:rsidRDefault="00005CE6" w:rsidP="00005CE6">
            <w:pPr>
              <w:tabs>
                <w:tab w:val="clear" w:pos="8640"/>
              </w:tabs>
              <w:suppressAutoHyphens w:val="0"/>
              <w:autoSpaceDE/>
              <w:autoSpaceDN/>
              <w:spacing w:line="147" w:lineRule="atLeast"/>
              <w:ind w:firstLine="0"/>
              <w:rPr>
                <w:sz w:val="20"/>
                <w:szCs w:val="20"/>
              </w:rPr>
            </w:pPr>
          </w:p>
        </w:tc>
        <w:tc>
          <w:tcPr>
            <w:tcW w:w="1311" w:type="dxa"/>
            <w:tcBorders>
              <w:bottom w:val="nil"/>
            </w:tcBorders>
            <w:shd w:val="clear" w:color="auto" w:fill="E4F2E1"/>
            <w:tcMar>
              <w:top w:w="20" w:type="dxa"/>
              <w:left w:w="67" w:type="dxa"/>
              <w:bottom w:w="20" w:type="dxa"/>
              <w:right w:w="0" w:type="dxa"/>
            </w:tcMar>
            <w:vAlign w:val="bottom"/>
            <w:hideMark/>
          </w:tcPr>
          <w:p w14:paraId="151F8A1D"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sz w:val="20"/>
                <w:szCs w:val="20"/>
              </w:rPr>
              <w:t>%</w:t>
            </w:r>
          </w:p>
        </w:tc>
        <w:tc>
          <w:tcPr>
            <w:tcW w:w="1397" w:type="dxa"/>
            <w:tcBorders>
              <w:bottom w:val="nil"/>
            </w:tcBorders>
            <w:shd w:val="clear" w:color="auto" w:fill="E4F2E1"/>
            <w:tcMar>
              <w:top w:w="20" w:type="dxa"/>
              <w:left w:w="67" w:type="dxa"/>
              <w:bottom w:w="20" w:type="dxa"/>
              <w:right w:w="0" w:type="dxa"/>
            </w:tcMar>
            <w:vAlign w:val="bottom"/>
            <w:hideMark/>
          </w:tcPr>
          <w:p w14:paraId="76023FFE"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sz w:val="20"/>
                <w:szCs w:val="20"/>
              </w:rPr>
              <w:t>%</w:t>
            </w:r>
          </w:p>
        </w:tc>
        <w:tc>
          <w:tcPr>
            <w:tcW w:w="957" w:type="dxa"/>
            <w:tcBorders>
              <w:bottom w:val="nil"/>
            </w:tcBorders>
            <w:shd w:val="clear" w:color="auto" w:fill="E4F2E1"/>
            <w:tcMar>
              <w:top w:w="20" w:type="dxa"/>
              <w:left w:w="67" w:type="dxa"/>
              <w:bottom w:w="20" w:type="dxa"/>
              <w:right w:w="0" w:type="dxa"/>
            </w:tcMar>
            <w:vAlign w:val="bottom"/>
            <w:hideMark/>
          </w:tcPr>
          <w:p w14:paraId="4F5DDBB9"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sz w:val="20"/>
                <w:szCs w:val="20"/>
              </w:rPr>
              <w:t>%</w:t>
            </w:r>
          </w:p>
        </w:tc>
        <w:tc>
          <w:tcPr>
            <w:tcW w:w="1823" w:type="dxa"/>
            <w:tcBorders>
              <w:bottom w:val="nil"/>
            </w:tcBorders>
            <w:shd w:val="clear" w:color="auto" w:fill="E4F2E1"/>
            <w:tcMar>
              <w:top w:w="20" w:type="dxa"/>
              <w:left w:w="67" w:type="dxa"/>
              <w:bottom w:w="20" w:type="dxa"/>
              <w:right w:w="0" w:type="dxa"/>
            </w:tcMar>
            <w:vAlign w:val="bottom"/>
            <w:hideMark/>
          </w:tcPr>
          <w:p w14:paraId="5EC32A23" w14:textId="77777777" w:rsidR="00005CE6" w:rsidRPr="00005CE6" w:rsidRDefault="00323638" w:rsidP="00005CE6">
            <w:pPr>
              <w:tabs>
                <w:tab w:val="clear" w:pos="8640"/>
              </w:tabs>
              <w:suppressAutoHyphens w:val="0"/>
              <w:autoSpaceDE/>
              <w:autoSpaceDN/>
              <w:spacing w:line="147" w:lineRule="atLeast"/>
              <w:ind w:firstLine="0"/>
              <w:jc w:val="center"/>
              <w:rPr>
                <w:b/>
                <w:bCs/>
                <w:sz w:val="20"/>
                <w:szCs w:val="20"/>
              </w:rPr>
            </w:pPr>
            <w:r w:rsidRPr="00005CE6">
              <w:rPr>
                <w:sz w:val="20"/>
                <w:szCs w:val="20"/>
              </w:rPr>
              <w:t>pct. pts.</w:t>
            </w:r>
          </w:p>
        </w:tc>
      </w:tr>
      <w:tr w:rsidR="001A2FC7" w14:paraId="6D4CC704" w14:textId="77777777" w:rsidTr="005F6051">
        <w:tc>
          <w:tcPr>
            <w:tcW w:w="2365" w:type="dxa"/>
            <w:tcBorders>
              <w:bottom w:val="nil"/>
            </w:tcBorders>
            <w:shd w:val="clear" w:color="auto" w:fill="E4F2E1"/>
            <w:tcMar>
              <w:top w:w="20" w:type="dxa"/>
              <w:left w:w="0" w:type="dxa"/>
              <w:bottom w:w="0" w:type="dxa"/>
              <w:right w:w="0" w:type="dxa"/>
            </w:tcMar>
            <w:vAlign w:val="bottom"/>
            <w:hideMark/>
          </w:tcPr>
          <w:p w14:paraId="75D5D07C"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Men</w:t>
            </w:r>
          </w:p>
        </w:tc>
        <w:tc>
          <w:tcPr>
            <w:tcW w:w="1311" w:type="dxa"/>
            <w:tcBorders>
              <w:bottom w:val="nil"/>
            </w:tcBorders>
            <w:shd w:val="clear" w:color="auto" w:fill="E4F2E1"/>
            <w:tcMar>
              <w:top w:w="20" w:type="dxa"/>
              <w:left w:w="67" w:type="dxa"/>
              <w:bottom w:w="0" w:type="dxa"/>
              <w:right w:w="0" w:type="dxa"/>
            </w:tcMar>
            <w:hideMark/>
          </w:tcPr>
          <w:p w14:paraId="26AC1BBD"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64</w:t>
            </w:r>
          </w:p>
        </w:tc>
        <w:tc>
          <w:tcPr>
            <w:tcW w:w="1397" w:type="dxa"/>
            <w:tcBorders>
              <w:bottom w:val="nil"/>
            </w:tcBorders>
            <w:shd w:val="clear" w:color="auto" w:fill="E4F2E1"/>
            <w:tcMar>
              <w:top w:w="20" w:type="dxa"/>
              <w:left w:w="67" w:type="dxa"/>
              <w:bottom w:w="0" w:type="dxa"/>
              <w:right w:w="0" w:type="dxa"/>
            </w:tcMar>
            <w:hideMark/>
          </w:tcPr>
          <w:p w14:paraId="33B0D8BC"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58</w:t>
            </w:r>
          </w:p>
        </w:tc>
        <w:tc>
          <w:tcPr>
            <w:tcW w:w="957" w:type="dxa"/>
            <w:tcBorders>
              <w:bottom w:val="nil"/>
            </w:tcBorders>
            <w:shd w:val="clear" w:color="auto" w:fill="E4F2E1"/>
            <w:tcMar>
              <w:top w:w="20" w:type="dxa"/>
              <w:left w:w="67" w:type="dxa"/>
              <w:bottom w:w="0" w:type="dxa"/>
              <w:right w:w="0" w:type="dxa"/>
            </w:tcMar>
            <w:hideMark/>
          </w:tcPr>
          <w:p w14:paraId="22776B2E"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46</w:t>
            </w:r>
          </w:p>
        </w:tc>
        <w:tc>
          <w:tcPr>
            <w:tcW w:w="1823" w:type="dxa"/>
            <w:tcBorders>
              <w:bottom w:val="nil"/>
            </w:tcBorders>
            <w:shd w:val="clear" w:color="auto" w:fill="E4F2E1"/>
            <w:tcMar>
              <w:top w:w="20" w:type="dxa"/>
              <w:left w:w="67" w:type="dxa"/>
              <w:bottom w:w="0" w:type="dxa"/>
              <w:right w:w="0" w:type="dxa"/>
            </w:tcMar>
            <w:hideMark/>
          </w:tcPr>
          <w:p w14:paraId="5A57971B"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-18</w:t>
            </w:r>
          </w:p>
        </w:tc>
      </w:tr>
      <w:tr w:rsidR="001A2FC7" w14:paraId="779B5CF4" w14:textId="77777777" w:rsidTr="005F6051">
        <w:tc>
          <w:tcPr>
            <w:tcW w:w="2365" w:type="dxa"/>
            <w:tcBorders>
              <w:bottom w:val="nil"/>
            </w:tcBorders>
            <w:shd w:val="clear" w:color="auto" w:fill="auto"/>
            <w:tcMar>
              <w:top w:w="0" w:type="dxa"/>
              <w:left w:w="0" w:type="dxa"/>
              <w:bottom w:w="20" w:type="dxa"/>
              <w:right w:w="0" w:type="dxa"/>
            </w:tcMar>
            <w:vAlign w:val="bottom"/>
            <w:hideMark/>
          </w:tcPr>
          <w:p w14:paraId="357BC6FC"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Women</w:t>
            </w:r>
          </w:p>
        </w:tc>
        <w:tc>
          <w:tcPr>
            <w:tcW w:w="1311" w:type="dxa"/>
            <w:tcBorders>
              <w:bottom w:val="nil"/>
            </w:tcBorders>
            <w:shd w:val="clear" w:color="auto" w:fill="auto"/>
            <w:tcMar>
              <w:top w:w="0" w:type="dxa"/>
              <w:left w:w="67" w:type="dxa"/>
              <w:bottom w:w="20" w:type="dxa"/>
              <w:right w:w="0" w:type="dxa"/>
            </w:tcMar>
            <w:hideMark/>
          </w:tcPr>
          <w:p w14:paraId="688D85FD"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73</w:t>
            </w:r>
          </w:p>
        </w:tc>
        <w:tc>
          <w:tcPr>
            <w:tcW w:w="1397" w:type="dxa"/>
            <w:tcBorders>
              <w:bottom w:val="nil"/>
            </w:tcBorders>
            <w:shd w:val="clear" w:color="auto" w:fill="auto"/>
            <w:tcMar>
              <w:top w:w="0" w:type="dxa"/>
              <w:left w:w="67" w:type="dxa"/>
              <w:bottom w:w="20" w:type="dxa"/>
              <w:right w:w="0" w:type="dxa"/>
            </w:tcMar>
            <w:hideMark/>
          </w:tcPr>
          <w:p w14:paraId="185A2FF3"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65</w:t>
            </w:r>
          </w:p>
        </w:tc>
        <w:tc>
          <w:tcPr>
            <w:tcW w:w="957" w:type="dxa"/>
            <w:tcBorders>
              <w:bottom w:val="nil"/>
            </w:tcBorders>
            <w:shd w:val="clear" w:color="auto" w:fill="auto"/>
            <w:tcMar>
              <w:top w:w="0" w:type="dxa"/>
              <w:left w:w="67" w:type="dxa"/>
              <w:bottom w:w="20" w:type="dxa"/>
              <w:right w:w="0" w:type="dxa"/>
            </w:tcMar>
            <w:hideMark/>
          </w:tcPr>
          <w:p w14:paraId="56EE4C7A"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53</w:t>
            </w:r>
          </w:p>
        </w:tc>
        <w:tc>
          <w:tcPr>
            <w:tcW w:w="1823" w:type="dxa"/>
            <w:tcBorders>
              <w:bottom w:val="nil"/>
            </w:tcBorders>
            <w:shd w:val="clear" w:color="auto" w:fill="auto"/>
            <w:tcMar>
              <w:top w:w="0" w:type="dxa"/>
              <w:left w:w="67" w:type="dxa"/>
              <w:bottom w:w="20" w:type="dxa"/>
              <w:right w:w="0" w:type="dxa"/>
            </w:tcMar>
            <w:hideMark/>
          </w:tcPr>
          <w:p w14:paraId="0EF8BDF0"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-20</w:t>
            </w:r>
          </w:p>
        </w:tc>
      </w:tr>
      <w:tr w:rsidR="001A2FC7" w14:paraId="289915BD" w14:textId="77777777" w:rsidTr="005F6051">
        <w:tc>
          <w:tcPr>
            <w:tcW w:w="2365" w:type="dxa"/>
            <w:tcBorders>
              <w:bottom w:val="nil"/>
            </w:tcBorders>
            <w:shd w:val="clear" w:color="auto" w:fill="E4F2E1"/>
            <w:tcMar>
              <w:top w:w="20" w:type="dxa"/>
              <w:left w:w="0" w:type="dxa"/>
              <w:bottom w:w="0" w:type="dxa"/>
              <w:right w:w="0" w:type="dxa"/>
            </w:tcMar>
            <w:vAlign w:val="bottom"/>
            <w:hideMark/>
          </w:tcPr>
          <w:p w14:paraId="1E49E265"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Non-Hispanic White adults</w:t>
            </w:r>
          </w:p>
        </w:tc>
        <w:tc>
          <w:tcPr>
            <w:tcW w:w="1311" w:type="dxa"/>
            <w:tcBorders>
              <w:bottom w:val="nil"/>
            </w:tcBorders>
            <w:shd w:val="clear" w:color="auto" w:fill="E4F2E1"/>
            <w:tcMar>
              <w:top w:w="20" w:type="dxa"/>
              <w:left w:w="67" w:type="dxa"/>
              <w:bottom w:w="0" w:type="dxa"/>
              <w:right w:w="0" w:type="dxa"/>
            </w:tcMar>
            <w:hideMark/>
          </w:tcPr>
          <w:p w14:paraId="137F09F2"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68</w:t>
            </w:r>
          </w:p>
        </w:tc>
        <w:tc>
          <w:tcPr>
            <w:tcW w:w="1397" w:type="dxa"/>
            <w:tcBorders>
              <w:bottom w:val="nil"/>
            </w:tcBorders>
            <w:shd w:val="clear" w:color="auto" w:fill="E4F2E1"/>
            <w:tcMar>
              <w:top w:w="20" w:type="dxa"/>
              <w:left w:w="67" w:type="dxa"/>
              <w:bottom w:w="0" w:type="dxa"/>
              <w:right w:w="0" w:type="dxa"/>
            </w:tcMar>
            <w:hideMark/>
          </w:tcPr>
          <w:p w14:paraId="0BAD46CF"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62</w:t>
            </w:r>
          </w:p>
        </w:tc>
        <w:tc>
          <w:tcPr>
            <w:tcW w:w="957" w:type="dxa"/>
            <w:tcBorders>
              <w:bottom w:val="nil"/>
            </w:tcBorders>
            <w:shd w:val="clear" w:color="auto" w:fill="E4F2E1"/>
            <w:tcMar>
              <w:top w:w="20" w:type="dxa"/>
              <w:left w:w="67" w:type="dxa"/>
              <w:bottom w:w="0" w:type="dxa"/>
              <w:right w:w="0" w:type="dxa"/>
            </w:tcMar>
            <w:hideMark/>
          </w:tcPr>
          <w:p w14:paraId="11822807"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52</w:t>
            </w:r>
          </w:p>
        </w:tc>
        <w:tc>
          <w:tcPr>
            <w:tcW w:w="1823" w:type="dxa"/>
            <w:tcBorders>
              <w:bottom w:val="nil"/>
            </w:tcBorders>
            <w:shd w:val="clear" w:color="auto" w:fill="E4F2E1"/>
            <w:tcMar>
              <w:top w:w="20" w:type="dxa"/>
              <w:left w:w="67" w:type="dxa"/>
              <w:bottom w:w="0" w:type="dxa"/>
              <w:right w:w="0" w:type="dxa"/>
            </w:tcMar>
            <w:hideMark/>
          </w:tcPr>
          <w:p w14:paraId="49464A3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-16</w:t>
            </w:r>
          </w:p>
        </w:tc>
      </w:tr>
      <w:tr w:rsidR="001A2FC7" w14:paraId="5D371775" w14:textId="77777777" w:rsidTr="005F6051">
        <w:tc>
          <w:tcPr>
            <w:tcW w:w="2365" w:type="dxa"/>
            <w:tcBorders>
              <w:bottom w:val="nil"/>
            </w:tcBorders>
            <w:shd w:val="clear" w:color="auto" w:fill="auto"/>
            <w:tcMar>
              <w:top w:w="0" w:type="dxa"/>
              <w:left w:w="0" w:type="dxa"/>
              <w:bottom w:w="20" w:type="dxa"/>
              <w:right w:w="0" w:type="dxa"/>
            </w:tcMar>
            <w:vAlign w:val="bottom"/>
            <w:hideMark/>
          </w:tcPr>
          <w:p w14:paraId="13E3C8A2"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Non-Hispanic Black adults</w:t>
            </w:r>
          </w:p>
        </w:tc>
        <w:tc>
          <w:tcPr>
            <w:tcW w:w="1311" w:type="dxa"/>
            <w:tcBorders>
              <w:bottom w:val="nil"/>
            </w:tcBorders>
            <w:shd w:val="clear" w:color="auto" w:fill="auto"/>
            <w:tcMar>
              <w:top w:w="0" w:type="dxa"/>
              <w:left w:w="67" w:type="dxa"/>
              <w:bottom w:w="20" w:type="dxa"/>
              <w:right w:w="0" w:type="dxa"/>
            </w:tcMar>
            <w:hideMark/>
          </w:tcPr>
          <w:p w14:paraId="2494A194"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78</w:t>
            </w:r>
          </w:p>
        </w:tc>
        <w:tc>
          <w:tcPr>
            <w:tcW w:w="1397" w:type="dxa"/>
            <w:tcBorders>
              <w:bottom w:val="nil"/>
            </w:tcBorders>
            <w:shd w:val="clear" w:color="auto" w:fill="auto"/>
            <w:tcMar>
              <w:top w:w="0" w:type="dxa"/>
              <w:left w:w="67" w:type="dxa"/>
              <w:bottom w:w="20" w:type="dxa"/>
              <w:right w:w="0" w:type="dxa"/>
            </w:tcMar>
            <w:hideMark/>
          </w:tcPr>
          <w:p w14:paraId="7507837A"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70</w:t>
            </w:r>
          </w:p>
        </w:tc>
        <w:tc>
          <w:tcPr>
            <w:tcW w:w="957" w:type="dxa"/>
            <w:tcBorders>
              <w:bottom w:val="nil"/>
            </w:tcBorders>
            <w:shd w:val="clear" w:color="auto" w:fill="auto"/>
            <w:tcMar>
              <w:top w:w="0" w:type="dxa"/>
              <w:left w:w="67" w:type="dxa"/>
              <w:bottom w:w="20" w:type="dxa"/>
              <w:right w:w="0" w:type="dxa"/>
            </w:tcMar>
            <w:hideMark/>
          </w:tcPr>
          <w:p w14:paraId="3C4BE1EC"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59</w:t>
            </w:r>
          </w:p>
        </w:tc>
        <w:tc>
          <w:tcPr>
            <w:tcW w:w="1823" w:type="dxa"/>
            <w:tcBorders>
              <w:bottom w:val="nil"/>
            </w:tcBorders>
            <w:shd w:val="clear" w:color="auto" w:fill="auto"/>
            <w:tcMar>
              <w:top w:w="0" w:type="dxa"/>
              <w:left w:w="67" w:type="dxa"/>
              <w:bottom w:w="20" w:type="dxa"/>
              <w:right w:w="0" w:type="dxa"/>
            </w:tcMar>
            <w:hideMark/>
          </w:tcPr>
          <w:p w14:paraId="4626E54A"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-19</w:t>
            </w:r>
          </w:p>
        </w:tc>
      </w:tr>
      <w:tr w:rsidR="001A2FC7" w14:paraId="12E717EA" w14:textId="77777777" w:rsidTr="005F6051">
        <w:tc>
          <w:tcPr>
            <w:tcW w:w="2365" w:type="dxa"/>
            <w:tcBorders>
              <w:bottom w:val="nil"/>
            </w:tcBorders>
            <w:shd w:val="clear" w:color="auto" w:fill="E4F2E1"/>
            <w:tcMar>
              <w:top w:w="20" w:type="dxa"/>
              <w:left w:w="0" w:type="dxa"/>
              <w:bottom w:w="0" w:type="dxa"/>
              <w:right w:w="0" w:type="dxa"/>
            </w:tcMar>
            <w:vAlign w:val="bottom"/>
            <w:hideMark/>
          </w:tcPr>
          <w:p w14:paraId="258BB999"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College Graduate</w:t>
            </w:r>
          </w:p>
        </w:tc>
        <w:tc>
          <w:tcPr>
            <w:tcW w:w="1311" w:type="dxa"/>
            <w:tcBorders>
              <w:bottom w:val="nil"/>
            </w:tcBorders>
            <w:shd w:val="clear" w:color="auto" w:fill="E4F2E1"/>
            <w:tcMar>
              <w:top w:w="20" w:type="dxa"/>
              <w:left w:w="67" w:type="dxa"/>
              <w:bottom w:w="0" w:type="dxa"/>
              <w:right w:w="0" w:type="dxa"/>
            </w:tcMar>
            <w:hideMark/>
          </w:tcPr>
          <w:p w14:paraId="7C5BF11B"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68</w:t>
            </w:r>
          </w:p>
        </w:tc>
        <w:tc>
          <w:tcPr>
            <w:tcW w:w="1397" w:type="dxa"/>
            <w:tcBorders>
              <w:bottom w:val="nil"/>
            </w:tcBorders>
            <w:shd w:val="clear" w:color="auto" w:fill="E4F2E1"/>
            <w:tcMar>
              <w:top w:w="20" w:type="dxa"/>
              <w:left w:w="67" w:type="dxa"/>
              <w:bottom w:w="0" w:type="dxa"/>
              <w:right w:w="0" w:type="dxa"/>
            </w:tcMar>
            <w:hideMark/>
          </w:tcPr>
          <w:p w14:paraId="6E3D806F"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65</w:t>
            </w:r>
          </w:p>
        </w:tc>
        <w:tc>
          <w:tcPr>
            <w:tcW w:w="957" w:type="dxa"/>
            <w:tcBorders>
              <w:bottom w:val="nil"/>
            </w:tcBorders>
            <w:shd w:val="clear" w:color="auto" w:fill="E4F2E1"/>
            <w:tcMar>
              <w:top w:w="20" w:type="dxa"/>
              <w:left w:w="67" w:type="dxa"/>
              <w:bottom w:w="0" w:type="dxa"/>
              <w:right w:w="0" w:type="dxa"/>
            </w:tcMar>
            <w:hideMark/>
          </w:tcPr>
          <w:p w14:paraId="4875044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54</w:t>
            </w:r>
          </w:p>
        </w:tc>
        <w:tc>
          <w:tcPr>
            <w:tcW w:w="1823" w:type="dxa"/>
            <w:tcBorders>
              <w:bottom w:val="nil"/>
            </w:tcBorders>
            <w:shd w:val="clear" w:color="auto" w:fill="E4F2E1"/>
            <w:tcMar>
              <w:top w:w="20" w:type="dxa"/>
              <w:left w:w="67" w:type="dxa"/>
              <w:bottom w:w="0" w:type="dxa"/>
              <w:right w:w="0" w:type="dxa"/>
            </w:tcMar>
            <w:hideMark/>
          </w:tcPr>
          <w:p w14:paraId="4C311B09"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-14</w:t>
            </w:r>
          </w:p>
        </w:tc>
      </w:tr>
      <w:tr w:rsidR="001A2FC7" w14:paraId="074129BF" w14:textId="77777777" w:rsidTr="005F6051">
        <w:tc>
          <w:tcPr>
            <w:tcW w:w="2365" w:type="dxa"/>
            <w:tcBorders>
              <w:bottom w:val="nil"/>
            </w:tcBorders>
            <w:shd w:val="clear" w:color="auto" w:fill="auto"/>
            <w:tcMar>
              <w:top w:w="0" w:type="dxa"/>
              <w:left w:w="0" w:type="dxa"/>
              <w:bottom w:w="20" w:type="dxa"/>
              <w:right w:w="0" w:type="dxa"/>
            </w:tcMar>
            <w:vAlign w:val="bottom"/>
            <w:hideMark/>
          </w:tcPr>
          <w:p w14:paraId="468D3836"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Not college graduate</w:t>
            </w:r>
          </w:p>
        </w:tc>
        <w:tc>
          <w:tcPr>
            <w:tcW w:w="1311" w:type="dxa"/>
            <w:tcBorders>
              <w:bottom w:val="nil"/>
            </w:tcBorders>
            <w:shd w:val="clear" w:color="auto" w:fill="auto"/>
            <w:tcMar>
              <w:top w:w="0" w:type="dxa"/>
              <w:left w:w="67" w:type="dxa"/>
              <w:bottom w:w="20" w:type="dxa"/>
              <w:right w:w="0" w:type="dxa"/>
            </w:tcMar>
            <w:hideMark/>
          </w:tcPr>
          <w:p w14:paraId="32B23F0B"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69</w:t>
            </w:r>
          </w:p>
        </w:tc>
        <w:tc>
          <w:tcPr>
            <w:tcW w:w="1397" w:type="dxa"/>
            <w:tcBorders>
              <w:bottom w:val="nil"/>
            </w:tcBorders>
            <w:shd w:val="clear" w:color="auto" w:fill="auto"/>
            <w:tcMar>
              <w:top w:w="0" w:type="dxa"/>
              <w:left w:w="67" w:type="dxa"/>
              <w:bottom w:w="20" w:type="dxa"/>
              <w:right w:w="0" w:type="dxa"/>
            </w:tcMar>
            <w:hideMark/>
          </w:tcPr>
          <w:p w14:paraId="7B295126"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60</w:t>
            </w:r>
          </w:p>
        </w:tc>
        <w:tc>
          <w:tcPr>
            <w:tcW w:w="957" w:type="dxa"/>
            <w:tcBorders>
              <w:bottom w:val="nil"/>
            </w:tcBorders>
            <w:shd w:val="clear" w:color="auto" w:fill="auto"/>
            <w:tcMar>
              <w:top w:w="0" w:type="dxa"/>
              <w:left w:w="67" w:type="dxa"/>
              <w:bottom w:w="20" w:type="dxa"/>
              <w:right w:w="0" w:type="dxa"/>
            </w:tcMar>
            <w:hideMark/>
          </w:tcPr>
          <w:p w14:paraId="7B1B1BEF"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47</w:t>
            </w:r>
          </w:p>
        </w:tc>
        <w:tc>
          <w:tcPr>
            <w:tcW w:w="1823" w:type="dxa"/>
            <w:tcBorders>
              <w:bottom w:val="nil"/>
            </w:tcBorders>
            <w:shd w:val="clear" w:color="auto" w:fill="auto"/>
            <w:tcMar>
              <w:top w:w="0" w:type="dxa"/>
              <w:left w:w="67" w:type="dxa"/>
              <w:bottom w:w="20" w:type="dxa"/>
              <w:right w:w="0" w:type="dxa"/>
            </w:tcMar>
            <w:hideMark/>
          </w:tcPr>
          <w:p w14:paraId="5A0B86D9"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-22</w:t>
            </w:r>
          </w:p>
        </w:tc>
      </w:tr>
      <w:tr w:rsidR="001A2FC7" w14:paraId="6E000D2F" w14:textId="77777777" w:rsidTr="005F6051">
        <w:tc>
          <w:tcPr>
            <w:tcW w:w="2365" w:type="dxa"/>
            <w:tcBorders>
              <w:bottom w:val="nil"/>
            </w:tcBorders>
            <w:shd w:val="clear" w:color="auto" w:fill="E4F2E1"/>
            <w:tcMar>
              <w:top w:w="20" w:type="dxa"/>
              <w:left w:w="0" w:type="dxa"/>
              <w:bottom w:w="0" w:type="dxa"/>
              <w:right w:w="0" w:type="dxa"/>
            </w:tcMar>
            <w:vAlign w:val="bottom"/>
            <w:hideMark/>
          </w:tcPr>
          <w:p w14:paraId="69EB41FA"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Married</w:t>
            </w:r>
          </w:p>
        </w:tc>
        <w:tc>
          <w:tcPr>
            <w:tcW w:w="1311" w:type="dxa"/>
            <w:tcBorders>
              <w:bottom w:val="nil"/>
            </w:tcBorders>
            <w:shd w:val="clear" w:color="auto" w:fill="E4F2E1"/>
            <w:tcMar>
              <w:top w:w="20" w:type="dxa"/>
              <w:left w:w="67" w:type="dxa"/>
              <w:bottom w:w="0" w:type="dxa"/>
              <w:right w:w="0" w:type="dxa"/>
            </w:tcMar>
            <w:hideMark/>
          </w:tcPr>
          <w:p w14:paraId="014EF98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71</w:t>
            </w:r>
          </w:p>
        </w:tc>
        <w:tc>
          <w:tcPr>
            <w:tcW w:w="1397" w:type="dxa"/>
            <w:tcBorders>
              <w:bottom w:val="nil"/>
            </w:tcBorders>
            <w:shd w:val="clear" w:color="auto" w:fill="E4F2E1"/>
            <w:tcMar>
              <w:top w:w="20" w:type="dxa"/>
              <w:left w:w="67" w:type="dxa"/>
              <w:bottom w:w="0" w:type="dxa"/>
              <w:right w:w="0" w:type="dxa"/>
            </w:tcMar>
            <w:hideMark/>
          </w:tcPr>
          <w:p w14:paraId="4DC669A2"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68</w:t>
            </w:r>
          </w:p>
        </w:tc>
        <w:tc>
          <w:tcPr>
            <w:tcW w:w="957" w:type="dxa"/>
            <w:tcBorders>
              <w:bottom w:val="nil"/>
            </w:tcBorders>
            <w:shd w:val="clear" w:color="auto" w:fill="E4F2E1"/>
            <w:tcMar>
              <w:top w:w="20" w:type="dxa"/>
              <w:left w:w="67" w:type="dxa"/>
              <w:bottom w:w="0" w:type="dxa"/>
              <w:right w:w="0" w:type="dxa"/>
            </w:tcMar>
            <w:hideMark/>
          </w:tcPr>
          <w:p w14:paraId="4FCF464A"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58</w:t>
            </w:r>
          </w:p>
        </w:tc>
        <w:tc>
          <w:tcPr>
            <w:tcW w:w="1823" w:type="dxa"/>
            <w:tcBorders>
              <w:bottom w:val="nil"/>
            </w:tcBorders>
            <w:shd w:val="clear" w:color="auto" w:fill="E4F2E1"/>
            <w:tcMar>
              <w:top w:w="20" w:type="dxa"/>
              <w:left w:w="67" w:type="dxa"/>
              <w:bottom w:w="0" w:type="dxa"/>
              <w:right w:w="0" w:type="dxa"/>
            </w:tcMar>
            <w:hideMark/>
          </w:tcPr>
          <w:p w14:paraId="5DC87367"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-13</w:t>
            </w:r>
          </w:p>
        </w:tc>
      </w:tr>
      <w:tr w:rsidR="001A2FC7" w14:paraId="551490B0" w14:textId="77777777" w:rsidTr="005F6051">
        <w:tc>
          <w:tcPr>
            <w:tcW w:w="2365" w:type="dxa"/>
            <w:tcBorders>
              <w:bottom w:val="nil"/>
            </w:tcBorders>
            <w:shd w:val="clear" w:color="auto" w:fill="auto"/>
            <w:tcMar>
              <w:top w:w="0" w:type="dxa"/>
              <w:left w:w="0" w:type="dxa"/>
              <w:bottom w:w="20" w:type="dxa"/>
              <w:right w:w="0" w:type="dxa"/>
            </w:tcMar>
            <w:vAlign w:val="bottom"/>
            <w:hideMark/>
          </w:tcPr>
          <w:p w14:paraId="1306AAF4"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Not married</w:t>
            </w:r>
          </w:p>
        </w:tc>
        <w:tc>
          <w:tcPr>
            <w:tcW w:w="1311" w:type="dxa"/>
            <w:tcBorders>
              <w:bottom w:val="nil"/>
            </w:tcBorders>
            <w:shd w:val="clear" w:color="auto" w:fill="auto"/>
            <w:tcMar>
              <w:top w:w="0" w:type="dxa"/>
              <w:left w:w="67" w:type="dxa"/>
              <w:bottom w:w="20" w:type="dxa"/>
              <w:right w:w="0" w:type="dxa"/>
            </w:tcMar>
            <w:hideMark/>
          </w:tcPr>
          <w:p w14:paraId="01D91542"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64</w:t>
            </w:r>
          </w:p>
        </w:tc>
        <w:tc>
          <w:tcPr>
            <w:tcW w:w="1397" w:type="dxa"/>
            <w:tcBorders>
              <w:bottom w:val="nil"/>
            </w:tcBorders>
            <w:shd w:val="clear" w:color="auto" w:fill="auto"/>
            <w:tcMar>
              <w:top w:w="0" w:type="dxa"/>
              <w:left w:w="67" w:type="dxa"/>
              <w:bottom w:w="20" w:type="dxa"/>
              <w:right w:w="0" w:type="dxa"/>
            </w:tcMar>
            <w:hideMark/>
          </w:tcPr>
          <w:p w14:paraId="00112473"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55</w:t>
            </w:r>
          </w:p>
        </w:tc>
        <w:tc>
          <w:tcPr>
            <w:tcW w:w="957" w:type="dxa"/>
            <w:tcBorders>
              <w:bottom w:val="nil"/>
            </w:tcBorders>
            <w:shd w:val="clear" w:color="auto" w:fill="auto"/>
            <w:tcMar>
              <w:top w:w="0" w:type="dxa"/>
              <w:left w:w="67" w:type="dxa"/>
              <w:bottom w:w="20" w:type="dxa"/>
              <w:right w:w="0" w:type="dxa"/>
            </w:tcMar>
            <w:hideMark/>
          </w:tcPr>
          <w:p w14:paraId="2CB00E59"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42</w:t>
            </w:r>
          </w:p>
        </w:tc>
        <w:tc>
          <w:tcPr>
            <w:tcW w:w="1823" w:type="dxa"/>
            <w:tcBorders>
              <w:bottom w:val="nil"/>
            </w:tcBorders>
            <w:shd w:val="clear" w:color="auto" w:fill="auto"/>
            <w:tcMar>
              <w:top w:w="0" w:type="dxa"/>
              <w:left w:w="67" w:type="dxa"/>
              <w:bottom w:w="20" w:type="dxa"/>
              <w:right w:w="0" w:type="dxa"/>
            </w:tcMar>
            <w:hideMark/>
          </w:tcPr>
          <w:p w14:paraId="79232A24"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-22</w:t>
            </w:r>
          </w:p>
        </w:tc>
      </w:tr>
      <w:tr w:rsidR="001A2FC7" w14:paraId="3A6CB129" w14:textId="77777777" w:rsidTr="005F6051">
        <w:tc>
          <w:tcPr>
            <w:tcW w:w="2365" w:type="dxa"/>
            <w:tcBorders>
              <w:bottom w:val="nil"/>
            </w:tcBorders>
            <w:shd w:val="clear" w:color="auto" w:fill="E4F2E1"/>
            <w:tcMar>
              <w:top w:w="20" w:type="dxa"/>
              <w:left w:w="0" w:type="dxa"/>
              <w:bottom w:w="0" w:type="dxa"/>
              <w:right w:w="0" w:type="dxa"/>
            </w:tcMar>
            <w:vAlign w:val="bottom"/>
            <w:hideMark/>
          </w:tcPr>
          <w:p w14:paraId="10FF9DDC"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Republican</w:t>
            </w:r>
          </w:p>
        </w:tc>
        <w:tc>
          <w:tcPr>
            <w:tcW w:w="1311" w:type="dxa"/>
            <w:tcBorders>
              <w:bottom w:val="nil"/>
            </w:tcBorders>
            <w:shd w:val="clear" w:color="auto" w:fill="E4F2E1"/>
            <w:tcMar>
              <w:top w:w="20" w:type="dxa"/>
              <w:left w:w="67" w:type="dxa"/>
              <w:bottom w:w="0" w:type="dxa"/>
              <w:right w:w="0" w:type="dxa"/>
            </w:tcMar>
            <w:hideMark/>
          </w:tcPr>
          <w:p w14:paraId="3957C64E"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77</w:t>
            </w:r>
          </w:p>
        </w:tc>
        <w:tc>
          <w:tcPr>
            <w:tcW w:w="1397" w:type="dxa"/>
            <w:tcBorders>
              <w:bottom w:val="nil"/>
            </w:tcBorders>
            <w:shd w:val="clear" w:color="auto" w:fill="E4F2E1"/>
            <w:tcMar>
              <w:top w:w="20" w:type="dxa"/>
              <w:left w:w="67" w:type="dxa"/>
              <w:bottom w:w="0" w:type="dxa"/>
              <w:right w:w="0" w:type="dxa"/>
            </w:tcMar>
            <w:hideMark/>
          </w:tcPr>
          <w:p w14:paraId="775F7FD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75</w:t>
            </w:r>
          </w:p>
        </w:tc>
        <w:tc>
          <w:tcPr>
            <w:tcW w:w="957" w:type="dxa"/>
            <w:tcBorders>
              <w:bottom w:val="nil"/>
            </w:tcBorders>
            <w:shd w:val="clear" w:color="auto" w:fill="E4F2E1"/>
            <w:tcMar>
              <w:top w:w="20" w:type="dxa"/>
              <w:left w:w="67" w:type="dxa"/>
              <w:bottom w:w="0" w:type="dxa"/>
              <w:right w:w="0" w:type="dxa"/>
            </w:tcMar>
            <w:hideMark/>
          </w:tcPr>
          <w:p w14:paraId="25B75AD5"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65</w:t>
            </w:r>
          </w:p>
        </w:tc>
        <w:tc>
          <w:tcPr>
            <w:tcW w:w="1823" w:type="dxa"/>
            <w:tcBorders>
              <w:bottom w:val="nil"/>
            </w:tcBorders>
            <w:shd w:val="clear" w:color="auto" w:fill="E4F2E1"/>
            <w:tcMar>
              <w:top w:w="20" w:type="dxa"/>
              <w:left w:w="67" w:type="dxa"/>
              <w:bottom w:w="0" w:type="dxa"/>
              <w:right w:w="0" w:type="dxa"/>
            </w:tcMar>
            <w:hideMark/>
          </w:tcPr>
          <w:p w14:paraId="0624520F"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-12</w:t>
            </w:r>
          </w:p>
        </w:tc>
      </w:tr>
      <w:tr w:rsidR="001A2FC7" w14:paraId="2F9F9D08" w14:textId="77777777" w:rsidTr="005F6051">
        <w:tc>
          <w:tcPr>
            <w:tcW w:w="2365" w:type="dxa"/>
            <w:tcBorders>
              <w:bottom w:val="nil"/>
            </w:tcBorders>
            <w:shd w:val="clear" w:color="auto" w:fill="auto"/>
            <w:tcMar>
              <w:top w:w="0" w:type="dxa"/>
              <w:left w:w="0" w:type="dxa"/>
              <w:bottom w:w="0" w:type="dxa"/>
              <w:right w:w="0" w:type="dxa"/>
            </w:tcMar>
            <w:vAlign w:val="bottom"/>
            <w:hideMark/>
          </w:tcPr>
          <w:p w14:paraId="76D55612"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Independent</w:t>
            </w:r>
          </w:p>
        </w:tc>
        <w:tc>
          <w:tcPr>
            <w:tcW w:w="1311" w:type="dxa"/>
            <w:tcBorders>
              <w:bottom w:val="nil"/>
            </w:tcBorders>
            <w:shd w:val="clear" w:color="auto" w:fill="auto"/>
            <w:tcMar>
              <w:top w:w="0" w:type="dxa"/>
              <w:left w:w="67" w:type="dxa"/>
              <w:bottom w:w="0" w:type="dxa"/>
              <w:right w:w="0" w:type="dxa"/>
            </w:tcMar>
            <w:hideMark/>
          </w:tcPr>
          <w:p w14:paraId="7153EB1E"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59</w:t>
            </w:r>
          </w:p>
        </w:tc>
        <w:tc>
          <w:tcPr>
            <w:tcW w:w="1397" w:type="dxa"/>
            <w:tcBorders>
              <w:bottom w:val="nil"/>
            </w:tcBorders>
            <w:shd w:val="clear" w:color="auto" w:fill="auto"/>
            <w:tcMar>
              <w:top w:w="0" w:type="dxa"/>
              <w:left w:w="67" w:type="dxa"/>
              <w:bottom w:w="0" w:type="dxa"/>
              <w:right w:w="0" w:type="dxa"/>
            </w:tcMar>
            <w:hideMark/>
          </w:tcPr>
          <w:p w14:paraId="3B6FE465"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51</w:t>
            </w:r>
          </w:p>
        </w:tc>
        <w:tc>
          <w:tcPr>
            <w:tcW w:w="957" w:type="dxa"/>
            <w:tcBorders>
              <w:bottom w:val="nil"/>
            </w:tcBorders>
            <w:shd w:val="clear" w:color="auto" w:fill="auto"/>
            <w:tcMar>
              <w:top w:w="0" w:type="dxa"/>
              <w:left w:w="67" w:type="dxa"/>
              <w:bottom w:w="0" w:type="dxa"/>
              <w:right w:w="0" w:type="dxa"/>
            </w:tcMar>
            <w:hideMark/>
          </w:tcPr>
          <w:p w14:paraId="4E99D254"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41</w:t>
            </w:r>
          </w:p>
        </w:tc>
        <w:tc>
          <w:tcPr>
            <w:tcW w:w="1823" w:type="dxa"/>
            <w:tcBorders>
              <w:bottom w:val="nil"/>
            </w:tcBorders>
            <w:shd w:val="clear" w:color="auto" w:fill="auto"/>
            <w:tcMar>
              <w:top w:w="0" w:type="dxa"/>
              <w:left w:w="67" w:type="dxa"/>
              <w:bottom w:w="0" w:type="dxa"/>
              <w:right w:w="0" w:type="dxa"/>
            </w:tcMar>
            <w:hideMark/>
          </w:tcPr>
          <w:p w14:paraId="7E26BFF9"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-18</w:t>
            </w:r>
          </w:p>
        </w:tc>
      </w:tr>
      <w:tr w:rsidR="001A2FC7" w14:paraId="2D1D7803" w14:textId="77777777" w:rsidTr="005F6051">
        <w:tc>
          <w:tcPr>
            <w:tcW w:w="2365" w:type="dxa"/>
            <w:tcBorders>
              <w:bottom w:val="nil"/>
            </w:tcBorders>
            <w:shd w:val="clear" w:color="auto" w:fill="E4F2E1"/>
            <w:tcMar>
              <w:top w:w="0" w:type="dxa"/>
              <w:left w:w="0" w:type="dxa"/>
              <w:bottom w:w="20" w:type="dxa"/>
              <w:right w:w="0" w:type="dxa"/>
            </w:tcMar>
            <w:vAlign w:val="bottom"/>
            <w:hideMark/>
          </w:tcPr>
          <w:p w14:paraId="19581333"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Democrat</w:t>
            </w:r>
          </w:p>
        </w:tc>
        <w:tc>
          <w:tcPr>
            <w:tcW w:w="1311" w:type="dxa"/>
            <w:tcBorders>
              <w:bottom w:val="nil"/>
            </w:tcBorders>
            <w:shd w:val="clear" w:color="auto" w:fill="E4F2E1"/>
            <w:tcMar>
              <w:top w:w="0" w:type="dxa"/>
              <w:left w:w="67" w:type="dxa"/>
              <w:bottom w:w="20" w:type="dxa"/>
              <w:right w:w="0" w:type="dxa"/>
            </w:tcMar>
            <w:hideMark/>
          </w:tcPr>
          <w:p w14:paraId="62E55674"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71</w:t>
            </w:r>
          </w:p>
        </w:tc>
        <w:tc>
          <w:tcPr>
            <w:tcW w:w="1397" w:type="dxa"/>
            <w:tcBorders>
              <w:bottom w:val="nil"/>
            </w:tcBorders>
            <w:shd w:val="clear" w:color="auto" w:fill="E4F2E1"/>
            <w:tcMar>
              <w:top w:w="0" w:type="dxa"/>
              <w:left w:w="67" w:type="dxa"/>
              <w:bottom w:w="20" w:type="dxa"/>
              <w:right w:w="0" w:type="dxa"/>
            </w:tcMar>
            <w:hideMark/>
          </w:tcPr>
          <w:p w14:paraId="1332928F"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60</w:t>
            </w:r>
          </w:p>
        </w:tc>
        <w:tc>
          <w:tcPr>
            <w:tcW w:w="957" w:type="dxa"/>
            <w:tcBorders>
              <w:bottom w:val="nil"/>
            </w:tcBorders>
            <w:shd w:val="clear" w:color="auto" w:fill="E4F2E1"/>
            <w:tcMar>
              <w:top w:w="0" w:type="dxa"/>
              <w:left w:w="67" w:type="dxa"/>
              <w:bottom w:w="20" w:type="dxa"/>
              <w:right w:w="0" w:type="dxa"/>
            </w:tcMar>
            <w:hideMark/>
          </w:tcPr>
          <w:p w14:paraId="162D3970"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46</w:t>
            </w:r>
          </w:p>
        </w:tc>
        <w:tc>
          <w:tcPr>
            <w:tcW w:w="1823" w:type="dxa"/>
            <w:tcBorders>
              <w:bottom w:val="nil"/>
            </w:tcBorders>
            <w:shd w:val="clear" w:color="auto" w:fill="E4F2E1"/>
            <w:tcMar>
              <w:top w:w="0" w:type="dxa"/>
              <w:left w:w="67" w:type="dxa"/>
              <w:bottom w:w="20" w:type="dxa"/>
              <w:right w:w="0" w:type="dxa"/>
            </w:tcMar>
            <w:hideMark/>
          </w:tcPr>
          <w:p w14:paraId="60014E15"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-25</w:t>
            </w:r>
          </w:p>
        </w:tc>
      </w:tr>
      <w:tr w:rsidR="001A2FC7" w14:paraId="14D7E82C" w14:textId="77777777" w:rsidTr="005F6051">
        <w:tc>
          <w:tcPr>
            <w:tcW w:w="2365" w:type="dxa"/>
            <w:tcBorders>
              <w:bottom w:val="nil"/>
            </w:tcBorders>
            <w:shd w:val="clear" w:color="auto" w:fill="E4F2E1"/>
            <w:tcMar>
              <w:top w:w="20" w:type="dxa"/>
              <w:left w:w="0" w:type="dxa"/>
              <w:bottom w:w="0" w:type="dxa"/>
              <w:right w:w="0" w:type="dxa"/>
            </w:tcMar>
            <w:vAlign w:val="bottom"/>
            <w:hideMark/>
          </w:tcPr>
          <w:p w14:paraId="5E91D2A5"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Conservative</w:t>
            </w:r>
          </w:p>
        </w:tc>
        <w:tc>
          <w:tcPr>
            <w:tcW w:w="1311" w:type="dxa"/>
            <w:tcBorders>
              <w:bottom w:val="nil"/>
            </w:tcBorders>
            <w:shd w:val="clear" w:color="auto" w:fill="E4F2E1"/>
            <w:tcMar>
              <w:top w:w="20" w:type="dxa"/>
              <w:left w:w="67" w:type="dxa"/>
              <w:bottom w:w="0" w:type="dxa"/>
              <w:right w:w="0" w:type="dxa"/>
            </w:tcMar>
            <w:hideMark/>
          </w:tcPr>
          <w:p w14:paraId="1B4AEFB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78</w:t>
            </w:r>
          </w:p>
        </w:tc>
        <w:tc>
          <w:tcPr>
            <w:tcW w:w="1397" w:type="dxa"/>
            <w:tcBorders>
              <w:bottom w:val="nil"/>
            </w:tcBorders>
            <w:shd w:val="clear" w:color="auto" w:fill="E4F2E1"/>
            <w:tcMar>
              <w:top w:w="20" w:type="dxa"/>
              <w:left w:w="67" w:type="dxa"/>
              <w:bottom w:w="0" w:type="dxa"/>
              <w:right w:w="0" w:type="dxa"/>
            </w:tcMar>
            <w:hideMark/>
          </w:tcPr>
          <w:p w14:paraId="24DA146C"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73</w:t>
            </w:r>
          </w:p>
        </w:tc>
        <w:tc>
          <w:tcPr>
            <w:tcW w:w="957" w:type="dxa"/>
            <w:tcBorders>
              <w:bottom w:val="nil"/>
            </w:tcBorders>
            <w:shd w:val="clear" w:color="auto" w:fill="E4F2E1"/>
            <w:tcMar>
              <w:top w:w="20" w:type="dxa"/>
              <w:left w:w="67" w:type="dxa"/>
              <w:bottom w:w="0" w:type="dxa"/>
              <w:right w:w="0" w:type="dxa"/>
            </w:tcMar>
            <w:hideMark/>
          </w:tcPr>
          <w:p w14:paraId="5D4E32C6"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64</w:t>
            </w:r>
          </w:p>
        </w:tc>
        <w:tc>
          <w:tcPr>
            <w:tcW w:w="1823" w:type="dxa"/>
            <w:tcBorders>
              <w:bottom w:val="nil"/>
            </w:tcBorders>
            <w:shd w:val="clear" w:color="auto" w:fill="E4F2E1"/>
            <w:tcMar>
              <w:top w:w="20" w:type="dxa"/>
              <w:left w:w="67" w:type="dxa"/>
              <w:bottom w:w="0" w:type="dxa"/>
              <w:right w:w="0" w:type="dxa"/>
            </w:tcMar>
            <w:hideMark/>
          </w:tcPr>
          <w:p w14:paraId="1BFEB0F8"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-14</w:t>
            </w:r>
          </w:p>
        </w:tc>
      </w:tr>
      <w:tr w:rsidR="001A2FC7" w14:paraId="5E8D3256" w14:textId="77777777" w:rsidTr="005F6051">
        <w:tc>
          <w:tcPr>
            <w:tcW w:w="2365" w:type="dxa"/>
            <w:tcBorders>
              <w:bottom w:val="nil"/>
            </w:tcBorders>
            <w:shd w:val="clear" w:color="auto" w:fill="auto"/>
            <w:tcMar>
              <w:top w:w="0" w:type="dxa"/>
              <w:left w:w="0" w:type="dxa"/>
              <w:bottom w:w="0" w:type="dxa"/>
              <w:right w:w="0" w:type="dxa"/>
            </w:tcMar>
            <w:vAlign w:val="bottom"/>
            <w:hideMark/>
          </w:tcPr>
          <w:p w14:paraId="39F29DCD"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Moderate</w:t>
            </w:r>
          </w:p>
        </w:tc>
        <w:tc>
          <w:tcPr>
            <w:tcW w:w="1311" w:type="dxa"/>
            <w:tcBorders>
              <w:bottom w:val="nil"/>
            </w:tcBorders>
            <w:shd w:val="clear" w:color="auto" w:fill="auto"/>
            <w:tcMar>
              <w:top w:w="0" w:type="dxa"/>
              <w:left w:w="67" w:type="dxa"/>
              <w:bottom w:w="0" w:type="dxa"/>
              <w:right w:w="0" w:type="dxa"/>
            </w:tcMar>
            <w:hideMark/>
          </w:tcPr>
          <w:p w14:paraId="2B9C95B2"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66</w:t>
            </w:r>
          </w:p>
        </w:tc>
        <w:tc>
          <w:tcPr>
            <w:tcW w:w="1397" w:type="dxa"/>
            <w:tcBorders>
              <w:bottom w:val="nil"/>
            </w:tcBorders>
            <w:shd w:val="clear" w:color="auto" w:fill="auto"/>
            <w:tcMar>
              <w:top w:w="0" w:type="dxa"/>
              <w:left w:w="67" w:type="dxa"/>
              <w:bottom w:w="0" w:type="dxa"/>
              <w:right w:w="0" w:type="dxa"/>
            </w:tcMar>
            <w:hideMark/>
          </w:tcPr>
          <w:p w14:paraId="3127876F"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59</w:t>
            </w:r>
          </w:p>
        </w:tc>
        <w:tc>
          <w:tcPr>
            <w:tcW w:w="957" w:type="dxa"/>
            <w:tcBorders>
              <w:bottom w:val="nil"/>
            </w:tcBorders>
            <w:shd w:val="clear" w:color="auto" w:fill="auto"/>
            <w:tcMar>
              <w:top w:w="0" w:type="dxa"/>
              <w:left w:w="67" w:type="dxa"/>
              <w:bottom w:w="0" w:type="dxa"/>
              <w:right w:w="0" w:type="dxa"/>
            </w:tcMar>
            <w:hideMark/>
          </w:tcPr>
          <w:p w14:paraId="548388E3"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45</w:t>
            </w:r>
          </w:p>
        </w:tc>
        <w:tc>
          <w:tcPr>
            <w:tcW w:w="1823" w:type="dxa"/>
            <w:tcBorders>
              <w:bottom w:val="nil"/>
            </w:tcBorders>
            <w:shd w:val="clear" w:color="auto" w:fill="auto"/>
            <w:tcMar>
              <w:top w:w="0" w:type="dxa"/>
              <w:left w:w="67" w:type="dxa"/>
              <w:bottom w:w="0" w:type="dxa"/>
              <w:right w:w="0" w:type="dxa"/>
            </w:tcMar>
            <w:hideMark/>
          </w:tcPr>
          <w:p w14:paraId="552744F4"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-21</w:t>
            </w:r>
          </w:p>
        </w:tc>
      </w:tr>
      <w:tr w:rsidR="001A2FC7" w14:paraId="52C0DB30" w14:textId="77777777" w:rsidTr="005F6051">
        <w:tc>
          <w:tcPr>
            <w:tcW w:w="2365" w:type="dxa"/>
            <w:tcBorders>
              <w:bottom w:val="nil"/>
            </w:tcBorders>
            <w:shd w:val="clear" w:color="auto" w:fill="E4F2E1"/>
            <w:tcMar>
              <w:top w:w="0" w:type="dxa"/>
              <w:left w:w="0" w:type="dxa"/>
              <w:bottom w:w="20" w:type="dxa"/>
              <w:right w:w="0" w:type="dxa"/>
            </w:tcMar>
            <w:vAlign w:val="bottom"/>
            <w:hideMark/>
          </w:tcPr>
          <w:p w14:paraId="69D0E415"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Liberal</w:t>
            </w:r>
          </w:p>
        </w:tc>
        <w:tc>
          <w:tcPr>
            <w:tcW w:w="1311" w:type="dxa"/>
            <w:tcBorders>
              <w:bottom w:val="nil"/>
            </w:tcBorders>
            <w:shd w:val="clear" w:color="auto" w:fill="E4F2E1"/>
            <w:tcMar>
              <w:top w:w="0" w:type="dxa"/>
              <w:left w:w="67" w:type="dxa"/>
              <w:bottom w:w="20" w:type="dxa"/>
              <w:right w:w="0" w:type="dxa"/>
            </w:tcMar>
            <w:hideMark/>
          </w:tcPr>
          <w:p w14:paraId="0DCAE77A"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56</w:t>
            </w:r>
          </w:p>
        </w:tc>
        <w:tc>
          <w:tcPr>
            <w:tcW w:w="1397" w:type="dxa"/>
            <w:tcBorders>
              <w:bottom w:val="nil"/>
            </w:tcBorders>
            <w:shd w:val="clear" w:color="auto" w:fill="E4F2E1"/>
            <w:tcMar>
              <w:top w:w="0" w:type="dxa"/>
              <w:left w:w="67" w:type="dxa"/>
              <w:bottom w:w="20" w:type="dxa"/>
              <w:right w:w="0" w:type="dxa"/>
            </w:tcMar>
            <w:hideMark/>
          </w:tcPr>
          <w:p w14:paraId="3C1EF1BC"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46</w:t>
            </w:r>
          </w:p>
        </w:tc>
        <w:tc>
          <w:tcPr>
            <w:tcW w:w="957" w:type="dxa"/>
            <w:tcBorders>
              <w:bottom w:val="nil"/>
            </w:tcBorders>
            <w:shd w:val="clear" w:color="auto" w:fill="E4F2E1"/>
            <w:tcMar>
              <w:top w:w="0" w:type="dxa"/>
              <w:left w:w="67" w:type="dxa"/>
              <w:bottom w:w="20" w:type="dxa"/>
              <w:right w:w="0" w:type="dxa"/>
            </w:tcMar>
            <w:hideMark/>
          </w:tcPr>
          <w:p w14:paraId="0A2C9EE7"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35</w:t>
            </w:r>
          </w:p>
        </w:tc>
        <w:tc>
          <w:tcPr>
            <w:tcW w:w="1823" w:type="dxa"/>
            <w:tcBorders>
              <w:bottom w:val="nil"/>
            </w:tcBorders>
            <w:shd w:val="clear" w:color="auto" w:fill="E4F2E1"/>
            <w:tcMar>
              <w:top w:w="0" w:type="dxa"/>
              <w:left w:w="67" w:type="dxa"/>
              <w:bottom w:w="20" w:type="dxa"/>
              <w:right w:w="0" w:type="dxa"/>
            </w:tcMar>
            <w:hideMark/>
          </w:tcPr>
          <w:p w14:paraId="6CD8C315"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-21</w:t>
            </w:r>
          </w:p>
        </w:tc>
      </w:tr>
      <w:tr w:rsidR="001A2FC7" w14:paraId="56294982" w14:textId="77777777" w:rsidTr="005F6051">
        <w:tc>
          <w:tcPr>
            <w:tcW w:w="2365" w:type="dxa"/>
            <w:tcBorders>
              <w:bottom w:val="nil"/>
            </w:tcBorders>
            <w:shd w:val="clear" w:color="auto" w:fill="E4F2E1"/>
            <w:tcMar>
              <w:top w:w="20" w:type="dxa"/>
              <w:left w:w="0" w:type="dxa"/>
              <w:bottom w:w="0" w:type="dxa"/>
              <w:right w:w="0" w:type="dxa"/>
            </w:tcMar>
            <w:vAlign w:val="bottom"/>
            <w:hideMark/>
          </w:tcPr>
          <w:p w14:paraId="4BA5A344"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East</w:t>
            </w:r>
          </w:p>
        </w:tc>
        <w:tc>
          <w:tcPr>
            <w:tcW w:w="1311" w:type="dxa"/>
            <w:tcBorders>
              <w:bottom w:val="nil"/>
            </w:tcBorders>
            <w:shd w:val="clear" w:color="auto" w:fill="E4F2E1"/>
            <w:tcMar>
              <w:top w:w="20" w:type="dxa"/>
              <w:left w:w="67" w:type="dxa"/>
              <w:bottom w:w="0" w:type="dxa"/>
              <w:right w:w="0" w:type="dxa"/>
            </w:tcMar>
            <w:hideMark/>
          </w:tcPr>
          <w:p w14:paraId="2C7557F2"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69</w:t>
            </w:r>
          </w:p>
        </w:tc>
        <w:tc>
          <w:tcPr>
            <w:tcW w:w="1397" w:type="dxa"/>
            <w:tcBorders>
              <w:bottom w:val="nil"/>
            </w:tcBorders>
            <w:shd w:val="clear" w:color="auto" w:fill="E4F2E1"/>
            <w:tcMar>
              <w:top w:w="20" w:type="dxa"/>
              <w:left w:w="67" w:type="dxa"/>
              <w:bottom w:w="0" w:type="dxa"/>
              <w:right w:w="0" w:type="dxa"/>
            </w:tcMar>
            <w:hideMark/>
          </w:tcPr>
          <w:p w14:paraId="2CBBBC80"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58</w:t>
            </w:r>
          </w:p>
        </w:tc>
        <w:tc>
          <w:tcPr>
            <w:tcW w:w="957" w:type="dxa"/>
            <w:tcBorders>
              <w:bottom w:val="nil"/>
            </w:tcBorders>
            <w:shd w:val="clear" w:color="auto" w:fill="E4F2E1"/>
            <w:tcMar>
              <w:top w:w="20" w:type="dxa"/>
              <w:left w:w="67" w:type="dxa"/>
              <w:bottom w:w="0" w:type="dxa"/>
              <w:right w:w="0" w:type="dxa"/>
            </w:tcMar>
            <w:hideMark/>
          </w:tcPr>
          <w:p w14:paraId="393B4F52"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44</w:t>
            </w:r>
          </w:p>
        </w:tc>
        <w:tc>
          <w:tcPr>
            <w:tcW w:w="1823" w:type="dxa"/>
            <w:tcBorders>
              <w:bottom w:val="nil"/>
            </w:tcBorders>
            <w:shd w:val="clear" w:color="auto" w:fill="E4F2E1"/>
            <w:tcMar>
              <w:top w:w="20" w:type="dxa"/>
              <w:left w:w="67" w:type="dxa"/>
              <w:bottom w:w="0" w:type="dxa"/>
              <w:right w:w="0" w:type="dxa"/>
            </w:tcMar>
            <w:hideMark/>
          </w:tcPr>
          <w:p w14:paraId="335EC7F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-25</w:t>
            </w:r>
          </w:p>
        </w:tc>
      </w:tr>
      <w:tr w:rsidR="001A2FC7" w14:paraId="767312AE" w14:textId="77777777" w:rsidTr="005F6051">
        <w:tc>
          <w:tcPr>
            <w:tcW w:w="2365" w:type="dxa"/>
            <w:tcBorders>
              <w:bottom w:val="nil"/>
            </w:tcBorders>
            <w:shd w:val="clear" w:color="auto" w:fill="auto"/>
            <w:tcMar>
              <w:top w:w="0" w:type="dxa"/>
              <w:left w:w="0" w:type="dxa"/>
              <w:bottom w:w="0" w:type="dxa"/>
              <w:right w:w="0" w:type="dxa"/>
            </w:tcMar>
            <w:vAlign w:val="bottom"/>
            <w:hideMark/>
          </w:tcPr>
          <w:p w14:paraId="08F5DBB8"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Midwest</w:t>
            </w:r>
          </w:p>
        </w:tc>
        <w:tc>
          <w:tcPr>
            <w:tcW w:w="1311" w:type="dxa"/>
            <w:tcBorders>
              <w:bottom w:val="nil"/>
            </w:tcBorders>
            <w:shd w:val="clear" w:color="auto" w:fill="auto"/>
            <w:tcMar>
              <w:top w:w="0" w:type="dxa"/>
              <w:left w:w="67" w:type="dxa"/>
              <w:bottom w:w="0" w:type="dxa"/>
              <w:right w:w="0" w:type="dxa"/>
            </w:tcMar>
            <w:hideMark/>
          </w:tcPr>
          <w:p w14:paraId="5AFACD00"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72</w:t>
            </w:r>
          </w:p>
        </w:tc>
        <w:tc>
          <w:tcPr>
            <w:tcW w:w="1397" w:type="dxa"/>
            <w:tcBorders>
              <w:bottom w:val="nil"/>
            </w:tcBorders>
            <w:shd w:val="clear" w:color="auto" w:fill="auto"/>
            <w:tcMar>
              <w:top w:w="0" w:type="dxa"/>
              <w:left w:w="67" w:type="dxa"/>
              <w:bottom w:w="0" w:type="dxa"/>
              <w:right w:w="0" w:type="dxa"/>
            </w:tcMar>
            <w:hideMark/>
          </w:tcPr>
          <w:p w14:paraId="62976AD0"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66</w:t>
            </w:r>
          </w:p>
        </w:tc>
        <w:tc>
          <w:tcPr>
            <w:tcW w:w="957" w:type="dxa"/>
            <w:tcBorders>
              <w:bottom w:val="nil"/>
            </w:tcBorders>
            <w:shd w:val="clear" w:color="auto" w:fill="auto"/>
            <w:tcMar>
              <w:top w:w="0" w:type="dxa"/>
              <w:left w:w="67" w:type="dxa"/>
              <w:bottom w:w="0" w:type="dxa"/>
              <w:right w:w="0" w:type="dxa"/>
            </w:tcMar>
            <w:hideMark/>
          </w:tcPr>
          <w:p w14:paraId="65E9AA64"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54</w:t>
            </w:r>
          </w:p>
        </w:tc>
        <w:tc>
          <w:tcPr>
            <w:tcW w:w="1823" w:type="dxa"/>
            <w:tcBorders>
              <w:bottom w:val="nil"/>
            </w:tcBorders>
            <w:shd w:val="clear" w:color="auto" w:fill="auto"/>
            <w:tcMar>
              <w:top w:w="0" w:type="dxa"/>
              <w:left w:w="67" w:type="dxa"/>
              <w:bottom w:w="0" w:type="dxa"/>
              <w:right w:w="0" w:type="dxa"/>
            </w:tcMar>
            <w:hideMark/>
          </w:tcPr>
          <w:p w14:paraId="503AAFB2"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-18</w:t>
            </w:r>
          </w:p>
        </w:tc>
      </w:tr>
      <w:tr w:rsidR="001A2FC7" w14:paraId="1411BF08" w14:textId="77777777" w:rsidTr="005F6051">
        <w:tc>
          <w:tcPr>
            <w:tcW w:w="2365" w:type="dxa"/>
            <w:tcBorders>
              <w:bottom w:val="nil"/>
            </w:tcBorders>
            <w:shd w:val="clear" w:color="auto" w:fill="E4F2E1"/>
            <w:tcMar>
              <w:top w:w="0" w:type="dxa"/>
              <w:left w:w="0" w:type="dxa"/>
              <w:bottom w:w="0" w:type="dxa"/>
              <w:right w:w="0" w:type="dxa"/>
            </w:tcMar>
            <w:vAlign w:val="bottom"/>
            <w:hideMark/>
          </w:tcPr>
          <w:p w14:paraId="37A0A74E"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South</w:t>
            </w:r>
          </w:p>
        </w:tc>
        <w:tc>
          <w:tcPr>
            <w:tcW w:w="1311" w:type="dxa"/>
            <w:tcBorders>
              <w:bottom w:val="nil"/>
            </w:tcBorders>
            <w:shd w:val="clear" w:color="auto" w:fill="E4F2E1"/>
            <w:tcMar>
              <w:top w:w="0" w:type="dxa"/>
              <w:left w:w="67" w:type="dxa"/>
              <w:bottom w:w="0" w:type="dxa"/>
              <w:right w:w="0" w:type="dxa"/>
            </w:tcMar>
            <w:hideMark/>
          </w:tcPr>
          <w:p w14:paraId="293F2C2F"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74</w:t>
            </w:r>
          </w:p>
        </w:tc>
        <w:tc>
          <w:tcPr>
            <w:tcW w:w="1397" w:type="dxa"/>
            <w:tcBorders>
              <w:bottom w:val="nil"/>
            </w:tcBorders>
            <w:shd w:val="clear" w:color="auto" w:fill="E4F2E1"/>
            <w:tcMar>
              <w:top w:w="0" w:type="dxa"/>
              <w:left w:w="67" w:type="dxa"/>
              <w:bottom w:w="0" w:type="dxa"/>
              <w:right w:w="0" w:type="dxa"/>
            </w:tcMar>
            <w:hideMark/>
          </w:tcPr>
          <w:p w14:paraId="778EE089"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70</w:t>
            </w:r>
          </w:p>
        </w:tc>
        <w:tc>
          <w:tcPr>
            <w:tcW w:w="957" w:type="dxa"/>
            <w:tcBorders>
              <w:bottom w:val="nil"/>
            </w:tcBorders>
            <w:shd w:val="clear" w:color="auto" w:fill="E4F2E1"/>
            <w:tcMar>
              <w:top w:w="0" w:type="dxa"/>
              <w:left w:w="67" w:type="dxa"/>
              <w:bottom w:w="0" w:type="dxa"/>
              <w:right w:w="0" w:type="dxa"/>
            </w:tcMar>
            <w:hideMark/>
          </w:tcPr>
          <w:p w14:paraId="3F48E354"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58</w:t>
            </w:r>
          </w:p>
        </w:tc>
        <w:tc>
          <w:tcPr>
            <w:tcW w:w="1823" w:type="dxa"/>
            <w:tcBorders>
              <w:bottom w:val="nil"/>
            </w:tcBorders>
            <w:shd w:val="clear" w:color="auto" w:fill="E4F2E1"/>
            <w:tcMar>
              <w:top w:w="0" w:type="dxa"/>
              <w:left w:w="67" w:type="dxa"/>
              <w:bottom w:w="0" w:type="dxa"/>
              <w:right w:w="0" w:type="dxa"/>
            </w:tcMar>
            <w:hideMark/>
          </w:tcPr>
          <w:p w14:paraId="6A45D538"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-16</w:t>
            </w:r>
          </w:p>
        </w:tc>
      </w:tr>
      <w:tr w:rsidR="001A2FC7" w14:paraId="6FBFC57B" w14:textId="77777777" w:rsidTr="005F6051">
        <w:tc>
          <w:tcPr>
            <w:tcW w:w="2365" w:type="dxa"/>
            <w:tcBorders>
              <w:bottom w:val="nil"/>
            </w:tcBorders>
            <w:shd w:val="clear" w:color="auto" w:fill="auto"/>
            <w:tcMar>
              <w:top w:w="0" w:type="dxa"/>
              <w:left w:w="0" w:type="dxa"/>
              <w:bottom w:w="20" w:type="dxa"/>
              <w:right w:w="0" w:type="dxa"/>
            </w:tcMar>
            <w:vAlign w:val="bottom"/>
            <w:hideMark/>
          </w:tcPr>
          <w:p w14:paraId="07DA48C9"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West</w:t>
            </w:r>
          </w:p>
        </w:tc>
        <w:tc>
          <w:tcPr>
            <w:tcW w:w="1311" w:type="dxa"/>
            <w:tcBorders>
              <w:bottom w:val="nil"/>
            </w:tcBorders>
            <w:shd w:val="clear" w:color="auto" w:fill="auto"/>
            <w:tcMar>
              <w:top w:w="0" w:type="dxa"/>
              <w:left w:w="67" w:type="dxa"/>
              <w:bottom w:w="20" w:type="dxa"/>
              <w:right w:w="0" w:type="dxa"/>
            </w:tcMar>
            <w:hideMark/>
          </w:tcPr>
          <w:p w14:paraId="5C27074E"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57</w:t>
            </w:r>
          </w:p>
        </w:tc>
        <w:tc>
          <w:tcPr>
            <w:tcW w:w="1397" w:type="dxa"/>
            <w:tcBorders>
              <w:bottom w:val="nil"/>
            </w:tcBorders>
            <w:shd w:val="clear" w:color="auto" w:fill="auto"/>
            <w:tcMar>
              <w:top w:w="0" w:type="dxa"/>
              <w:left w:w="67" w:type="dxa"/>
              <w:bottom w:w="20" w:type="dxa"/>
              <w:right w:w="0" w:type="dxa"/>
            </w:tcMar>
            <w:hideMark/>
          </w:tcPr>
          <w:p w14:paraId="605035B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51</w:t>
            </w:r>
          </w:p>
        </w:tc>
        <w:tc>
          <w:tcPr>
            <w:tcW w:w="957" w:type="dxa"/>
            <w:tcBorders>
              <w:bottom w:val="nil"/>
            </w:tcBorders>
            <w:shd w:val="clear" w:color="auto" w:fill="auto"/>
            <w:tcMar>
              <w:top w:w="0" w:type="dxa"/>
              <w:left w:w="67" w:type="dxa"/>
              <w:bottom w:w="20" w:type="dxa"/>
              <w:right w:w="0" w:type="dxa"/>
            </w:tcMar>
            <w:hideMark/>
          </w:tcPr>
          <w:p w14:paraId="0028B8E5"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38</w:t>
            </w:r>
          </w:p>
        </w:tc>
        <w:tc>
          <w:tcPr>
            <w:tcW w:w="1823" w:type="dxa"/>
            <w:tcBorders>
              <w:bottom w:val="nil"/>
            </w:tcBorders>
            <w:shd w:val="clear" w:color="auto" w:fill="auto"/>
            <w:tcMar>
              <w:top w:w="0" w:type="dxa"/>
              <w:left w:w="67" w:type="dxa"/>
              <w:bottom w:w="20" w:type="dxa"/>
              <w:right w:w="0" w:type="dxa"/>
            </w:tcMar>
            <w:hideMark/>
          </w:tcPr>
          <w:p w14:paraId="3549EAC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-19</w:t>
            </w:r>
          </w:p>
        </w:tc>
      </w:tr>
      <w:tr w:rsidR="001A2FC7" w14:paraId="2F6E0F62" w14:textId="77777777" w:rsidTr="005F6051">
        <w:tc>
          <w:tcPr>
            <w:tcW w:w="2365" w:type="dxa"/>
            <w:tcBorders>
              <w:bottom w:val="nil"/>
            </w:tcBorders>
            <w:shd w:val="clear" w:color="auto" w:fill="E4F2E1"/>
            <w:tcMar>
              <w:top w:w="20" w:type="dxa"/>
              <w:left w:w="0" w:type="dxa"/>
              <w:bottom w:w="0" w:type="dxa"/>
              <w:right w:w="0" w:type="dxa"/>
            </w:tcMar>
            <w:vAlign w:val="bottom"/>
            <w:hideMark/>
          </w:tcPr>
          <w:p w14:paraId="2B07DFF8"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Protestant</w:t>
            </w:r>
          </w:p>
        </w:tc>
        <w:tc>
          <w:tcPr>
            <w:tcW w:w="1311" w:type="dxa"/>
            <w:tcBorders>
              <w:bottom w:val="nil"/>
            </w:tcBorders>
            <w:shd w:val="clear" w:color="auto" w:fill="E4F2E1"/>
            <w:tcMar>
              <w:top w:w="20" w:type="dxa"/>
              <w:left w:w="67" w:type="dxa"/>
              <w:bottom w:w="0" w:type="dxa"/>
              <w:right w:w="0" w:type="dxa"/>
            </w:tcMar>
            <w:hideMark/>
          </w:tcPr>
          <w:p w14:paraId="6827F04D"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73</w:t>
            </w:r>
          </w:p>
        </w:tc>
        <w:tc>
          <w:tcPr>
            <w:tcW w:w="1397" w:type="dxa"/>
            <w:tcBorders>
              <w:bottom w:val="nil"/>
            </w:tcBorders>
            <w:shd w:val="clear" w:color="auto" w:fill="E4F2E1"/>
            <w:tcMar>
              <w:top w:w="20" w:type="dxa"/>
              <w:left w:w="67" w:type="dxa"/>
              <w:bottom w:w="0" w:type="dxa"/>
              <w:right w:w="0" w:type="dxa"/>
            </w:tcMar>
            <w:hideMark/>
          </w:tcPr>
          <w:p w14:paraId="5F3AB78D"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72</w:t>
            </w:r>
          </w:p>
        </w:tc>
        <w:tc>
          <w:tcPr>
            <w:tcW w:w="957" w:type="dxa"/>
            <w:tcBorders>
              <w:bottom w:val="nil"/>
            </w:tcBorders>
            <w:shd w:val="clear" w:color="auto" w:fill="E4F2E1"/>
            <w:tcMar>
              <w:top w:w="20" w:type="dxa"/>
              <w:left w:w="67" w:type="dxa"/>
              <w:bottom w:w="0" w:type="dxa"/>
              <w:right w:w="0" w:type="dxa"/>
            </w:tcMar>
            <w:hideMark/>
          </w:tcPr>
          <w:p w14:paraId="6AA0868B"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64</w:t>
            </w:r>
          </w:p>
        </w:tc>
        <w:tc>
          <w:tcPr>
            <w:tcW w:w="1823" w:type="dxa"/>
            <w:tcBorders>
              <w:bottom w:val="nil"/>
            </w:tcBorders>
            <w:shd w:val="clear" w:color="auto" w:fill="E4F2E1"/>
            <w:tcMar>
              <w:top w:w="20" w:type="dxa"/>
              <w:left w:w="67" w:type="dxa"/>
              <w:bottom w:w="0" w:type="dxa"/>
              <w:right w:w="0" w:type="dxa"/>
            </w:tcMar>
            <w:hideMark/>
          </w:tcPr>
          <w:p w14:paraId="2B567909"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-9</w:t>
            </w:r>
          </w:p>
        </w:tc>
      </w:tr>
      <w:tr w:rsidR="001A2FC7" w14:paraId="4BFADFE1" w14:textId="77777777" w:rsidTr="005F6051">
        <w:tc>
          <w:tcPr>
            <w:tcW w:w="2365" w:type="dxa"/>
            <w:tcBorders>
              <w:bottom w:val="nil"/>
            </w:tcBorders>
            <w:shd w:val="clear" w:color="auto" w:fill="auto"/>
            <w:tcMar>
              <w:top w:w="0" w:type="dxa"/>
              <w:left w:w="0" w:type="dxa"/>
              <w:bottom w:w="20" w:type="dxa"/>
              <w:right w:w="0" w:type="dxa"/>
            </w:tcMar>
            <w:vAlign w:val="bottom"/>
            <w:hideMark/>
          </w:tcPr>
          <w:p w14:paraId="2C50F686" w14:textId="77777777" w:rsidR="00005CE6" w:rsidRPr="00005CE6" w:rsidRDefault="00323638" w:rsidP="00005CE6">
            <w:pPr>
              <w:tabs>
                <w:tab w:val="clear" w:pos="8640"/>
              </w:tabs>
              <w:suppressAutoHyphens w:val="0"/>
              <w:autoSpaceDE/>
              <w:autoSpaceDN/>
              <w:spacing w:line="147" w:lineRule="atLeast"/>
              <w:ind w:firstLine="0"/>
              <w:rPr>
                <w:sz w:val="20"/>
                <w:szCs w:val="20"/>
              </w:rPr>
            </w:pPr>
            <w:r w:rsidRPr="00005CE6">
              <w:rPr>
                <w:sz w:val="20"/>
                <w:szCs w:val="20"/>
              </w:rPr>
              <w:t>Catholic</w:t>
            </w:r>
          </w:p>
        </w:tc>
        <w:tc>
          <w:tcPr>
            <w:tcW w:w="1311" w:type="dxa"/>
            <w:tcBorders>
              <w:bottom w:val="nil"/>
            </w:tcBorders>
            <w:shd w:val="clear" w:color="auto" w:fill="auto"/>
            <w:tcMar>
              <w:top w:w="0" w:type="dxa"/>
              <w:left w:w="67" w:type="dxa"/>
              <w:bottom w:w="20" w:type="dxa"/>
              <w:right w:w="0" w:type="dxa"/>
            </w:tcMar>
            <w:hideMark/>
          </w:tcPr>
          <w:p w14:paraId="390E36F1"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76</w:t>
            </w:r>
          </w:p>
        </w:tc>
        <w:tc>
          <w:tcPr>
            <w:tcW w:w="1397" w:type="dxa"/>
            <w:tcBorders>
              <w:bottom w:val="nil"/>
            </w:tcBorders>
            <w:shd w:val="clear" w:color="auto" w:fill="auto"/>
            <w:tcMar>
              <w:top w:w="0" w:type="dxa"/>
              <w:left w:w="67" w:type="dxa"/>
              <w:bottom w:w="20" w:type="dxa"/>
              <w:right w:w="0" w:type="dxa"/>
            </w:tcMar>
            <w:hideMark/>
          </w:tcPr>
          <w:p w14:paraId="715E813B"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73</w:t>
            </w:r>
          </w:p>
        </w:tc>
        <w:tc>
          <w:tcPr>
            <w:tcW w:w="957" w:type="dxa"/>
            <w:tcBorders>
              <w:bottom w:val="nil"/>
            </w:tcBorders>
            <w:shd w:val="clear" w:color="auto" w:fill="auto"/>
            <w:tcMar>
              <w:top w:w="0" w:type="dxa"/>
              <w:left w:w="67" w:type="dxa"/>
              <w:bottom w:w="20" w:type="dxa"/>
              <w:right w:w="0" w:type="dxa"/>
            </w:tcMar>
            <w:hideMark/>
          </w:tcPr>
          <w:p w14:paraId="5190B1CA"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58</w:t>
            </w:r>
          </w:p>
        </w:tc>
        <w:tc>
          <w:tcPr>
            <w:tcW w:w="1823" w:type="dxa"/>
            <w:tcBorders>
              <w:bottom w:val="nil"/>
            </w:tcBorders>
            <w:shd w:val="clear" w:color="auto" w:fill="auto"/>
            <w:tcMar>
              <w:top w:w="0" w:type="dxa"/>
              <w:left w:w="67" w:type="dxa"/>
              <w:bottom w:w="20" w:type="dxa"/>
              <w:right w:w="0" w:type="dxa"/>
            </w:tcMar>
            <w:hideMark/>
          </w:tcPr>
          <w:p w14:paraId="370167E0" w14:textId="77777777" w:rsidR="00005CE6" w:rsidRPr="00005CE6" w:rsidRDefault="00323638" w:rsidP="00005CE6">
            <w:pPr>
              <w:tabs>
                <w:tab w:val="clear" w:pos="8640"/>
              </w:tabs>
              <w:suppressAutoHyphens w:val="0"/>
              <w:autoSpaceDE/>
              <w:autoSpaceDN/>
              <w:spacing w:line="147" w:lineRule="atLeast"/>
              <w:ind w:firstLine="0"/>
              <w:jc w:val="center"/>
              <w:rPr>
                <w:sz w:val="20"/>
                <w:szCs w:val="20"/>
              </w:rPr>
            </w:pPr>
            <w:r w:rsidRPr="00005CE6">
              <w:rPr>
                <w:sz w:val="20"/>
                <w:szCs w:val="20"/>
              </w:rPr>
              <w:t>-18</w:t>
            </w:r>
          </w:p>
        </w:tc>
      </w:tr>
      <w:tr w:rsidR="001A2FC7" w14:paraId="2571B4F4" w14:textId="77777777" w:rsidTr="00005CE6">
        <w:tc>
          <w:tcPr>
            <w:tcW w:w="7853" w:type="dxa"/>
            <w:gridSpan w:val="5"/>
            <w:tcBorders>
              <w:bottom w:val="nil"/>
            </w:tcBorders>
            <w:shd w:val="clear" w:color="auto" w:fill="E4F2E1"/>
            <w:tcMar>
              <w:top w:w="133" w:type="dxa"/>
              <w:left w:w="0" w:type="dxa"/>
              <w:bottom w:w="133" w:type="dxa"/>
              <w:right w:w="0" w:type="dxa"/>
            </w:tcMar>
            <w:hideMark/>
          </w:tcPr>
          <w:p w14:paraId="726B9CF7" w14:textId="77777777" w:rsidR="00005CE6" w:rsidRPr="00005CE6" w:rsidRDefault="00323638" w:rsidP="00005CE6">
            <w:pPr>
              <w:tabs>
                <w:tab w:val="clear" w:pos="8640"/>
              </w:tabs>
              <w:suppressAutoHyphens w:val="0"/>
              <w:autoSpaceDE/>
              <w:autoSpaceDN/>
              <w:spacing w:line="107" w:lineRule="atLeast"/>
              <w:ind w:firstLine="0"/>
              <w:rPr>
                <w:caps/>
                <w:color w:val="666666"/>
                <w:spacing w:val="24"/>
                <w:sz w:val="20"/>
                <w:szCs w:val="20"/>
              </w:rPr>
            </w:pPr>
            <w:r w:rsidRPr="00005CE6">
              <w:rPr>
                <w:caps/>
                <w:color w:val="666666"/>
                <w:spacing w:val="24"/>
                <w:sz w:val="20"/>
                <w:szCs w:val="20"/>
              </w:rPr>
              <w:t>GALLUP</w:t>
            </w:r>
          </w:p>
        </w:tc>
      </w:tr>
    </w:tbl>
    <w:p w14:paraId="1637CCFC" w14:textId="77777777" w:rsidR="004C7502" w:rsidRDefault="004C7502" w:rsidP="005F6051">
      <w:pPr>
        <w:tabs>
          <w:tab w:val="right" w:pos="8640"/>
        </w:tabs>
        <w:spacing w:line="360" w:lineRule="auto"/>
        <w:ind w:firstLine="0"/>
      </w:pPr>
    </w:p>
    <w:p w14:paraId="75BF98F0" w14:textId="77777777" w:rsidR="005F6051" w:rsidRPr="005F6051" w:rsidRDefault="00323638" w:rsidP="005F6051">
      <w:pPr>
        <w:pStyle w:val="ListParagraph"/>
        <w:numPr>
          <w:ilvl w:val="0"/>
          <w:numId w:val="2"/>
        </w:numPr>
        <w:tabs>
          <w:tab w:val="right" w:pos="8640"/>
        </w:tabs>
        <w:spacing w:line="360" w:lineRule="auto"/>
        <w:jc w:val="both"/>
        <w:rPr>
          <w:b/>
        </w:rPr>
      </w:pPr>
      <w:r w:rsidRPr="005F6051">
        <w:rPr>
          <w:color w:val="000000"/>
          <w:shd w:val="clear" w:color="auto" w:fill="FFFFFF"/>
        </w:rPr>
        <w:t>The smaller declines seen among conservatives and other subgroups are largely attributable to more modest changes among older generations within those groups. For example, conservatives in older generations have shown drops in church membership between five and 13 points since 1998-2000, compared with the 20-point change among all U.S. adults. Again, however, the influence of generation is apparent in that church membership is lower in each younger generation of conservatives than in each older generation -- 51% of conservative millennials, 64% of conservative Gen Xers, 70% of conservative baby boomers, and 71% of conservative traditionalists in 2018-2020 belong to a church.</w:t>
      </w:r>
    </w:p>
    <w:p w14:paraId="525B34A2" w14:textId="77777777" w:rsidR="005F6051" w:rsidRDefault="005F6051" w:rsidP="005F6051">
      <w:pPr>
        <w:tabs>
          <w:tab w:val="right" w:pos="8640"/>
        </w:tabs>
        <w:spacing w:line="360" w:lineRule="auto"/>
        <w:ind w:firstLine="0"/>
        <w:jc w:val="both"/>
        <w:rPr>
          <w:b/>
        </w:rPr>
      </w:pPr>
    </w:p>
    <w:p w14:paraId="0FFF1806" w14:textId="77777777" w:rsidR="00DA288C" w:rsidRDefault="00DA288C" w:rsidP="005F6051">
      <w:pPr>
        <w:tabs>
          <w:tab w:val="right" w:pos="8640"/>
        </w:tabs>
        <w:spacing w:line="360" w:lineRule="auto"/>
        <w:ind w:firstLine="0"/>
        <w:jc w:val="both"/>
        <w:rPr>
          <w:b/>
        </w:rPr>
      </w:pPr>
    </w:p>
    <w:p w14:paraId="48496A9B" w14:textId="77777777" w:rsidR="00DA288C" w:rsidRDefault="00DA288C" w:rsidP="005F6051">
      <w:pPr>
        <w:tabs>
          <w:tab w:val="right" w:pos="8640"/>
        </w:tabs>
        <w:spacing w:line="360" w:lineRule="auto"/>
        <w:ind w:firstLine="0"/>
        <w:jc w:val="both"/>
        <w:rPr>
          <w:b/>
        </w:rPr>
      </w:pPr>
    </w:p>
    <w:p w14:paraId="438BA0A3" w14:textId="77777777" w:rsidR="00DA288C" w:rsidRPr="005F6051" w:rsidRDefault="00DA288C" w:rsidP="005F6051">
      <w:pPr>
        <w:tabs>
          <w:tab w:val="right" w:pos="8640"/>
        </w:tabs>
        <w:spacing w:line="360" w:lineRule="auto"/>
        <w:ind w:firstLine="0"/>
        <w:jc w:val="both"/>
        <w:rPr>
          <w:b/>
        </w:rPr>
      </w:pPr>
    </w:p>
    <w:p w14:paraId="5E9E6F5F" w14:textId="77777777" w:rsidR="004C7502" w:rsidRPr="00A96499" w:rsidRDefault="00323638" w:rsidP="005F6051">
      <w:pPr>
        <w:tabs>
          <w:tab w:val="right" w:pos="8640"/>
        </w:tabs>
        <w:ind w:firstLine="0"/>
        <w:jc w:val="center"/>
        <w:rPr>
          <w:b/>
        </w:rPr>
      </w:pPr>
      <w:commentRangeStart w:id="2"/>
      <w:r w:rsidRPr="00A96499">
        <w:rPr>
          <w:b/>
        </w:rPr>
        <w:lastRenderedPageBreak/>
        <w:t>Thesis</w:t>
      </w:r>
      <w:commentRangeEnd w:id="2"/>
      <w:r w:rsidR="00BE1603">
        <w:rPr>
          <w:rStyle w:val="CommentReference"/>
        </w:rPr>
        <w:commentReference w:id="2"/>
      </w:r>
    </w:p>
    <w:p w14:paraId="7F236766" w14:textId="77777777" w:rsidR="00496E04" w:rsidRPr="00A96499" w:rsidRDefault="00323638" w:rsidP="00496E04">
      <w:pPr>
        <w:tabs>
          <w:tab w:val="right" w:pos="8640"/>
        </w:tabs>
        <w:ind w:firstLine="0"/>
        <w:rPr>
          <w:color w:val="202124"/>
        </w:rPr>
      </w:pPr>
      <w:r>
        <w:t>Several C</w:t>
      </w:r>
      <w:r w:rsidR="0094223C" w:rsidRPr="00A96499">
        <w:t xml:space="preserve">hurches in the U.S. are plagued with dwindling attendance and congregational sizes due primarily to </w:t>
      </w:r>
      <w:r w:rsidR="00074C1C" w:rsidRPr="00A96499">
        <w:t>“</w:t>
      </w:r>
      <w:r w:rsidR="0094223C" w:rsidRPr="00A96499">
        <w:t xml:space="preserve">population changes, </w:t>
      </w:r>
      <w:r w:rsidR="001E0797" w:rsidRPr="00A96499">
        <w:t xml:space="preserve">and </w:t>
      </w:r>
      <w:r w:rsidR="0094223C" w:rsidRPr="00A96499">
        <w:t>generational preferences</w:t>
      </w:r>
      <w:r w:rsidR="00074C1C" w:rsidRPr="00A96499">
        <w:t>”(Jone</w:t>
      </w:r>
      <w:r w:rsidR="001E0797" w:rsidRPr="00A96499">
        <w:t>s</w:t>
      </w:r>
      <w:r w:rsidR="00074C1C" w:rsidRPr="00A96499">
        <w:t>, 2021)</w:t>
      </w:r>
      <w:r w:rsidR="0094223C" w:rsidRPr="00A96499">
        <w:t>, geo</w:t>
      </w:r>
      <w:r w:rsidR="001E0797" w:rsidRPr="00A96499">
        <w:t xml:space="preserve">graphical relocation, and </w:t>
      </w:r>
      <w:r w:rsidR="0094223C" w:rsidRPr="00A96499">
        <w:t xml:space="preserve">social changes. </w:t>
      </w:r>
      <w:commentRangeStart w:id="3"/>
      <w:r w:rsidR="001E0797" w:rsidRPr="00A96499">
        <w:t xml:space="preserve">Other </w:t>
      </w:r>
      <w:r w:rsidR="00C06299" w:rsidRPr="00A96499">
        <w:t xml:space="preserve">sociological </w:t>
      </w:r>
      <w:r w:rsidR="001E0797" w:rsidRPr="00A96499">
        <w:t xml:space="preserve">factors </w:t>
      </w:r>
      <w:commentRangeEnd w:id="3"/>
      <w:r w:rsidR="00BE1603">
        <w:rPr>
          <w:rStyle w:val="CommentReference"/>
        </w:rPr>
        <w:commentReference w:id="3"/>
      </w:r>
      <w:r w:rsidR="00C06299" w:rsidRPr="00A96499">
        <w:t xml:space="preserve">responsible </w:t>
      </w:r>
      <w:r w:rsidR="001E0797" w:rsidRPr="00A96499">
        <w:t xml:space="preserve">include the </w:t>
      </w:r>
      <w:r w:rsidR="00074C1C" w:rsidRPr="00A96499">
        <w:t>evolving demographic</w:t>
      </w:r>
      <w:r w:rsidR="001E0797" w:rsidRPr="00A96499">
        <w:t xml:space="preserve">s, </w:t>
      </w:r>
      <w:r w:rsidR="0094223C" w:rsidRPr="00A96499">
        <w:t xml:space="preserve">unemployment, loss of income, </w:t>
      </w:r>
      <w:r w:rsidR="001E0797" w:rsidRPr="00A96499">
        <w:t xml:space="preserve">and lack of </w:t>
      </w:r>
      <w:r w:rsidR="0094223C" w:rsidRPr="00A96499">
        <w:t>socialization</w:t>
      </w:r>
      <w:r w:rsidR="001E0797" w:rsidRPr="00A96499">
        <w:t xml:space="preserve">. Moreover, </w:t>
      </w:r>
      <w:commentRangeStart w:id="4"/>
      <w:r w:rsidR="0094223C" w:rsidRPr="00A96499">
        <w:t xml:space="preserve">political </w:t>
      </w:r>
      <w:r w:rsidR="001E0797" w:rsidRPr="00A96499">
        <w:t>controversies</w:t>
      </w:r>
      <w:commentRangeEnd w:id="4"/>
      <w:r w:rsidR="00BE1603">
        <w:rPr>
          <w:rStyle w:val="CommentReference"/>
        </w:rPr>
        <w:commentReference w:id="4"/>
      </w:r>
      <w:r w:rsidR="001E0797" w:rsidRPr="00A96499">
        <w:t xml:space="preserve"> about abortion and LGBTQ discrimination</w:t>
      </w:r>
      <w:r w:rsidR="0094223C" w:rsidRPr="00A96499">
        <w:t xml:space="preserve"> </w:t>
      </w:r>
      <w:r w:rsidR="001E0797" w:rsidRPr="00A96499">
        <w:t xml:space="preserve">are </w:t>
      </w:r>
      <w:r w:rsidR="00C06299" w:rsidRPr="00A96499">
        <w:t xml:space="preserve">typically sensitive and </w:t>
      </w:r>
      <w:r w:rsidR="0094223C" w:rsidRPr="00A96499">
        <w:t xml:space="preserve">continually </w:t>
      </w:r>
      <w:r w:rsidR="001E0797" w:rsidRPr="00A96499">
        <w:t>advanc</w:t>
      </w:r>
      <w:r w:rsidR="0094223C" w:rsidRPr="00A96499">
        <w:t xml:space="preserve">e </w:t>
      </w:r>
      <w:r w:rsidR="001E0797" w:rsidRPr="00A96499">
        <w:t xml:space="preserve">the decline in Church membership </w:t>
      </w:r>
      <w:r w:rsidR="0094223C" w:rsidRPr="00A96499">
        <w:t xml:space="preserve">faster beyond the clergies’ humble kingdom imagination. </w:t>
      </w:r>
      <w:r w:rsidR="00C06299" w:rsidRPr="00A96499">
        <w:t>The question</w:t>
      </w:r>
      <w:r w:rsidR="00D2608F" w:rsidRPr="00A96499">
        <w:t xml:space="preserve"> is,</w:t>
      </w:r>
      <w:r w:rsidR="00C06299" w:rsidRPr="00A96499">
        <w:t xml:space="preserve"> w</w:t>
      </w:r>
      <w:r w:rsidR="0094223C" w:rsidRPr="00A96499">
        <w:t>hat about the Church culture and traditions of doing things</w:t>
      </w:r>
      <w:r w:rsidR="00C06299" w:rsidRPr="00A96499">
        <w:t xml:space="preserve"> or business</w:t>
      </w:r>
      <w:r w:rsidR="0094223C" w:rsidRPr="00A96499">
        <w:t xml:space="preserve">? How appealing, accommodating, and innovative </w:t>
      </w:r>
      <w:r w:rsidR="00D2608F" w:rsidRPr="00A96499">
        <w:t xml:space="preserve">is the leadership </w:t>
      </w:r>
      <w:r>
        <w:t>approach for</w:t>
      </w:r>
      <w:r w:rsidR="00C06299" w:rsidRPr="00A96499">
        <w:t xml:space="preserve"> empathy and building relationships with the Church members</w:t>
      </w:r>
      <w:r w:rsidR="0094223C" w:rsidRPr="00A96499">
        <w:t xml:space="preserve">? Are there rooms for minority representations, praise and worship songs in their local or vernacular languages, etc.? </w:t>
      </w:r>
      <w:commentRangeStart w:id="5"/>
      <w:r w:rsidR="0094223C" w:rsidRPr="00A96499">
        <w:t xml:space="preserve">This Study will investigate the functionalities and the social structures of Christian denominations and Churches to determine </w:t>
      </w:r>
      <w:r w:rsidR="00D2608F" w:rsidRPr="00A96499">
        <w:t>what</w:t>
      </w:r>
      <w:r w:rsidR="0094223C" w:rsidRPr="00A96499">
        <w:t xml:space="preserve"> and why some of these issues are either overlooked or not well resolved. </w:t>
      </w:r>
      <w:commentRangeEnd w:id="5"/>
      <w:r w:rsidR="00AE513A">
        <w:rPr>
          <w:rStyle w:val="CommentReference"/>
        </w:rPr>
        <w:commentReference w:id="5"/>
      </w:r>
      <w:r w:rsidR="0094223C" w:rsidRPr="00A96499">
        <w:t xml:space="preserve">The roots of many new paradigm Churches may lie </w:t>
      </w:r>
      <w:commentRangeStart w:id="6"/>
      <w:r w:rsidR="0094223C" w:rsidRPr="00A96499">
        <w:t>in the sixties</w:t>
      </w:r>
      <w:commentRangeEnd w:id="6"/>
      <w:r w:rsidR="00BE1603">
        <w:rPr>
          <w:rStyle w:val="CommentReference"/>
        </w:rPr>
        <w:commentReference w:id="6"/>
      </w:r>
      <w:r w:rsidR="0094223C" w:rsidRPr="00A96499">
        <w:t>. However, it is a mistake to think that today's churches represent the socially marginal counter values, or they may not have evolved in the last three decades (</w:t>
      </w:r>
      <w:r w:rsidR="0094223C" w:rsidRPr="00A96499">
        <w:rPr>
          <w:color w:val="222222"/>
          <w:shd w:val="clear" w:color="auto" w:fill="FFFFFF"/>
        </w:rPr>
        <w:t xml:space="preserve">Miller, 2023, </w:t>
      </w:r>
      <w:r w:rsidR="0094223C" w:rsidRPr="00A96499">
        <w:t>pg. 12, para. 1)</w:t>
      </w:r>
      <w:r w:rsidR="0094223C" w:rsidRPr="00A96499">
        <w:rPr>
          <w:color w:val="222222"/>
          <w:shd w:val="clear" w:color="auto" w:fill="FFFFFF"/>
        </w:rPr>
        <w:t xml:space="preserve"> . The church leadership seems to under-estimate the colossal influence the new generations of worshippers play in the affairs of Christianity within a given environment. The </w:t>
      </w:r>
      <w:commentRangeStart w:id="7"/>
      <w:r w:rsidR="0094223C" w:rsidRPr="00A96499">
        <w:rPr>
          <w:color w:val="222222"/>
          <w:shd w:val="clear" w:color="auto" w:fill="FFFFFF"/>
        </w:rPr>
        <w:t xml:space="preserve">five significant generations </w:t>
      </w:r>
      <w:commentRangeEnd w:id="7"/>
      <w:r w:rsidR="00BE1603">
        <w:rPr>
          <w:rStyle w:val="CommentReference"/>
        </w:rPr>
        <w:commentReference w:id="7"/>
      </w:r>
      <w:r w:rsidR="0094223C" w:rsidRPr="00A96499">
        <w:rPr>
          <w:color w:val="222222"/>
          <w:shd w:val="clear" w:color="auto" w:fill="FFFFFF"/>
        </w:rPr>
        <w:t>include the</w:t>
      </w:r>
      <w:r w:rsidR="0094223C" w:rsidRPr="00A96499">
        <w:t xml:space="preserve"> </w:t>
      </w:r>
      <w:proofErr w:type="spellStart"/>
      <w:r w:rsidR="0094223C" w:rsidRPr="00A96499">
        <w:t>i</w:t>
      </w:r>
      <w:proofErr w:type="spellEnd"/>
      <w:r w:rsidR="0094223C" w:rsidRPr="00A96499">
        <w:t xml:space="preserve">) </w:t>
      </w:r>
      <w:r w:rsidR="0094223C" w:rsidRPr="00A96499">
        <w:rPr>
          <w:color w:val="202124"/>
        </w:rPr>
        <w:t>Gen Z, iGen, or Centennials: 1996 – 2015;  ii)  Millennials or Gen Y: 1977 – 1995;  iii)  Generation X: 1965 – 1976;  iv)  Baby Boomers: 1946 – 1964;  v)  Traditionalists or Silent Gene</w:t>
      </w:r>
      <w:r w:rsidR="00185450">
        <w:rPr>
          <w:color w:val="202124"/>
        </w:rPr>
        <w:t xml:space="preserve">ration: 1945. Moreover, it will determine how the US </w:t>
      </w:r>
      <w:r w:rsidR="0094223C" w:rsidRPr="00A96499">
        <w:rPr>
          <w:color w:val="202124"/>
        </w:rPr>
        <w:t>Church</w:t>
      </w:r>
      <w:r w:rsidR="00185450">
        <w:rPr>
          <w:color w:val="202124"/>
        </w:rPr>
        <w:t>es</w:t>
      </w:r>
      <w:r w:rsidR="0094223C" w:rsidRPr="00A96499">
        <w:rPr>
          <w:color w:val="202124"/>
        </w:rPr>
        <w:t xml:space="preserve"> </w:t>
      </w:r>
      <w:r w:rsidR="00185450">
        <w:rPr>
          <w:color w:val="202124"/>
        </w:rPr>
        <w:t>can accelerate multi-</w:t>
      </w:r>
      <w:r w:rsidR="0094223C" w:rsidRPr="00A96499">
        <w:rPr>
          <w:color w:val="202124"/>
        </w:rPr>
        <w:t>cul</w:t>
      </w:r>
      <w:r w:rsidR="00185450">
        <w:rPr>
          <w:color w:val="202124"/>
        </w:rPr>
        <w:t>tural adaptation and the capacity</w:t>
      </w:r>
      <w:r w:rsidR="0094223C" w:rsidRPr="00A96499">
        <w:rPr>
          <w:color w:val="202124"/>
        </w:rPr>
        <w:t xml:space="preserve"> to drive</w:t>
      </w:r>
      <w:r w:rsidR="00FC4007">
        <w:rPr>
          <w:color w:val="202124"/>
        </w:rPr>
        <w:t xml:space="preserve"> </w:t>
      </w:r>
      <w:r w:rsidR="00185450">
        <w:rPr>
          <w:color w:val="202124"/>
        </w:rPr>
        <w:t xml:space="preserve">undiluted Biblical doctrines, and </w:t>
      </w:r>
      <w:r w:rsidR="00FC4007">
        <w:rPr>
          <w:color w:val="202124"/>
        </w:rPr>
        <w:t xml:space="preserve">sermons that resonate with the </w:t>
      </w:r>
      <w:r w:rsidR="00185450">
        <w:rPr>
          <w:color w:val="202124"/>
        </w:rPr>
        <w:t>ethnic, dominant and minority groups,</w:t>
      </w:r>
    </w:p>
    <w:p w14:paraId="0C42B6BC" w14:textId="77777777" w:rsidR="00522EAB" w:rsidRPr="00A96499" w:rsidRDefault="00522EAB" w:rsidP="00496E04">
      <w:pPr>
        <w:tabs>
          <w:tab w:val="right" w:pos="8640"/>
        </w:tabs>
        <w:ind w:firstLine="0"/>
        <w:rPr>
          <w:color w:val="202124"/>
        </w:rPr>
      </w:pPr>
    </w:p>
    <w:p w14:paraId="7668F561" w14:textId="77777777" w:rsidR="00496E04" w:rsidRPr="00A96499" w:rsidRDefault="00323638" w:rsidP="00496E04">
      <w:pPr>
        <w:keepLines/>
        <w:ind w:left="720" w:hanging="720"/>
        <w:jc w:val="center"/>
        <w:rPr>
          <w:b/>
          <w:bCs/>
        </w:rPr>
      </w:pPr>
      <w:r w:rsidRPr="00A96499">
        <w:rPr>
          <w:b/>
          <w:bCs/>
        </w:rPr>
        <w:t>The Dwindling Attendance and Church Growth in the U.S.</w:t>
      </w:r>
    </w:p>
    <w:p w14:paraId="339A7516" w14:textId="77777777" w:rsidR="00496E04" w:rsidRPr="00A96499" w:rsidRDefault="00DA288C" w:rsidP="00496E04">
      <w:pPr>
        <w:keepLines/>
        <w:ind w:left="720" w:hanging="720"/>
        <w:jc w:val="center"/>
        <w:rPr>
          <w:b/>
          <w:bCs/>
        </w:rPr>
      </w:pPr>
      <w:r>
        <w:rPr>
          <w:b/>
          <w:bCs/>
        </w:rPr>
        <w:t>The Socio-</w:t>
      </w:r>
      <w:r w:rsidR="00323638" w:rsidRPr="00A96499">
        <w:rPr>
          <w:b/>
          <w:bCs/>
        </w:rPr>
        <w:t xml:space="preserve">Cultural Contextualization </w:t>
      </w:r>
    </w:p>
    <w:p w14:paraId="478AA7BB" w14:textId="77777777" w:rsidR="00496E04" w:rsidRPr="00A96499" w:rsidRDefault="00323638" w:rsidP="00496E04">
      <w:pPr>
        <w:tabs>
          <w:tab w:val="right" w:pos="8640"/>
        </w:tabs>
        <w:ind w:firstLine="0"/>
        <w:rPr>
          <w:b/>
          <w:bCs/>
          <w:color w:val="202124"/>
        </w:rPr>
      </w:pPr>
      <w:r w:rsidRPr="00A96499">
        <w:rPr>
          <w:b/>
          <w:bCs/>
          <w:color w:val="202124"/>
        </w:rPr>
        <w:t>Introduction</w:t>
      </w:r>
    </w:p>
    <w:p w14:paraId="2D518980" w14:textId="77777777" w:rsidR="00496E04" w:rsidRPr="00A96499" w:rsidRDefault="00323638" w:rsidP="00496E04">
      <w:pPr>
        <w:tabs>
          <w:tab w:val="right" w:pos="8640"/>
        </w:tabs>
        <w:ind w:firstLine="0"/>
        <w:rPr>
          <w:color w:val="202124"/>
        </w:rPr>
      </w:pPr>
      <w:r w:rsidRPr="00A96499">
        <w:rPr>
          <w:color w:val="202124"/>
        </w:rPr>
        <w:t xml:space="preserve"> </w:t>
      </w:r>
      <w:r w:rsidR="00082956" w:rsidRPr="00A96499">
        <w:rPr>
          <w:color w:val="202124"/>
        </w:rPr>
        <w:t xml:space="preserve">         </w:t>
      </w:r>
      <w:r w:rsidRPr="00A96499">
        <w:rPr>
          <w:color w:val="202124"/>
        </w:rPr>
        <w:t xml:space="preserve"> </w:t>
      </w:r>
      <w:commentRangeStart w:id="8"/>
      <w:r w:rsidR="00185450">
        <w:rPr>
          <w:color w:val="202124"/>
        </w:rPr>
        <w:t xml:space="preserve">The US </w:t>
      </w:r>
      <w:r w:rsidR="00AA3F43">
        <w:rPr>
          <w:color w:val="202124"/>
        </w:rPr>
        <w:t xml:space="preserve">Christian denominations and </w:t>
      </w:r>
      <w:r w:rsidR="006F25A0">
        <w:rPr>
          <w:color w:val="202124"/>
        </w:rPr>
        <w:t>Churches, Catholics, Pentecostals</w:t>
      </w:r>
      <w:r w:rsidR="00185450">
        <w:rPr>
          <w:color w:val="202124"/>
        </w:rPr>
        <w:t xml:space="preserve"> </w:t>
      </w:r>
      <w:r w:rsidR="006F25A0">
        <w:rPr>
          <w:color w:val="202124"/>
        </w:rPr>
        <w:t xml:space="preserve">and the Evangelicals are facing </w:t>
      </w:r>
      <w:r w:rsidR="00AA3F43">
        <w:rPr>
          <w:color w:val="202124"/>
        </w:rPr>
        <w:t xml:space="preserve">remarkable </w:t>
      </w:r>
      <w:r w:rsidR="006F25A0">
        <w:rPr>
          <w:color w:val="202124"/>
        </w:rPr>
        <w:t>changes in population</w:t>
      </w:r>
      <w:r w:rsidR="006F25A0" w:rsidRPr="00A96499">
        <w:t xml:space="preserve">, </w:t>
      </w:r>
      <w:r w:rsidR="006F25A0">
        <w:t xml:space="preserve">and </w:t>
      </w:r>
      <w:r w:rsidR="006F25A0" w:rsidRPr="00A96499">
        <w:t>generational preferences</w:t>
      </w:r>
      <w:r w:rsidR="006F25A0">
        <w:rPr>
          <w:color w:val="202124"/>
        </w:rPr>
        <w:t xml:space="preserve"> causing tremendous decline in membership and Church growth for some time. </w:t>
      </w:r>
      <w:commentRangeEnd w:id="8"/>
      <w:r w:rsidR="00DD3C59">
        <w:rPr>
          <w:rStyle w:val="CommentReference"/>
        </w:rPr>
        <w:commentReference w:id="8"/>
      </w:r>
      <w:r w:rsidR="006F25A0">
        <w:rPr>
          <w:color w:val="202124"/>
        </w:rPr>
        <w:t>This s</w:t>
      </w:r>
      <w:r w:rsidR="00185450">
        <w:rPr>
          <w:color w:val="202124"/>
        </w:rPr>
        <w:t>tudy</w:t>
      </w:r>
      <w:r w:rsidR="00082956" w:rsidRPr="00A96499">
        <w:rPr>
          <w:color w:val="202124"/>
        </w:rPr>
        <w:t xml:space="preserve"> </w:t>
      </w:r>
      <w:r w:rsidR="00AA3F43">
        <w:rPr>
          <w:color w:val="202124"/>
        </w:rPr>
        <w:t xml:space="preserve">will </w:t>
      </w:r>
      <w:r w:rsidR="00082956" w:rsidRPr="00A96499">
        <w:rPr>
          <w:color w:val="202124"/>
        </w:rPr>
        <w:t xml:space="preserve">determine what measures can be </w:t>
      </w:r>
      <w:commentRangeStart w:id="9"/>
      <w:r w:rsidR="00082956" w:rsidRPr="00A96499">
        <w:rPr>
          <w:color w:val="202124"/>
        </w:rPr>
        <w:t>implemen</w:t>
      </w:r>
      <w:r w:rsidR="00AA3F43">
        <w:rPr>
          <w:color w:val="202124"/>
        </w:rPr>
        <w:t xml:space="preserve">ted to create </w:t>
      </w:r>
      <w:commentRangeEnd w:id="9"/>
      <w:r w:rsidR="00DD3C59">
        <w:rPr>
          <w:rStyle w:val="CommentReference"/>
        </w:rPr>
        <w:commentReference w:id="9"/>
      </w:r>
      <w:r w:rsidR="00AA3F43">
        <w:rPr>
          <w:color w:val="202124"/>
        </w:rPr>
        <w:t xml:space="preserve">sustainable social structures, </w:t>
      </w:r>
      <w:r w:rsidR="00082956" w:rsidRPr="00A96499">
        <w:rPr>
          <w:color w:val="202124"/>
        </w:rPr>
        <w:t>relationship-building, cultural diversity, and inclusion</w:t>
      </w:r>
      <w:r w:rsidR="00AA3F43">
        <w:rPr>
          <w:color w:val="202124"/>
        </w:rPr>
        <w:t xml:space="preserve"> to stave off the issues identified</w:t>
      </w:r>
      <w:r w:rsidR="00082956" w:rsidRPr="00A96499">
        <w:rPr>
          <w:color w:val="202124"/>
        </w:rPr>
        <w:t xml:space="preserve">. It will investigate why local  Baby Boomers and traditionalists are primarily attracted to conservative Biblical principles and style; and why others may not. </w:t>
      </w:r>
      <w:r w:rsidR="00AA3F43">
        <w:rPr>
          <w:color w:val="202124"/>
        </w:rPr>
        <w:t>However, Mega  C</w:t>
      </w:r>
      <w:r w:rsidRPr="00A96499">
        <w:rPr>
          <w:color w:val="202124"/>
        </w:rPr>
        <w:t xml:space="preserve">hurches, </w:t>
      </w:r>
      <w:r w:rsidR="00AA3F43">
        <w:rPr>
          <w:color w:val="202124"/>
        </w:rPr>
        <w:t xml:space="preserve">also </w:t>
      </w:r>
      <w:r w:rsidRPr="00A96499">
        <w:rPr>
          <w:color w:val="202124"/>
        </w:rPr>
        <w:t>called Celebrity churches, attract mostly Gen Z/Centennials, Gen Ys, and some Gen Xs. There may be a conflict between biblical conservativism and progressive postmodernism. The ideals of religious conservativism appeal to Gen  X, baby boomers, and traditionalists due to the seeming raw</w:t>
      </w:r>
      <w:r w:rsidR="00AA3F43">
        <w:rPr>
          <w:color w:val="202124"/>
        </w:rPr>
        <w:t>,</w:t>
      </w:r>
      <w:r w:rsidRPr="00A96499">
        <w:rPr>
          <w:color w:val="202124"/>
        </w:rPr>
        <w:t xml:space="preserve"> positioned, conservative doctrines and sermons preached that identify with their belief systems and worldviews. The </w:t>
      </w:r>
      <w:commentRangeStart w:id="10"/>
      <w:proofErr w:type="spellStart"/>
      <w:r w:rsidRPr="00A96499">
        <w:rPr>
          <w:color w:val="000000"/>
        </w:rPr>
        <w:t>multigenerational</w:t>
      </w:r>
      <w:r w:rsidR="00AA3F43">
        <w:rPr>
          <w:color w:val="000000"/>
        </w:rPr>
        <w:t>s</w:t>
      </w:r>
      <w:commentRangeEnd w:id="10"/>
      <w:proofErr w:type="spellEnd"/>
      <w:r w:rsidR="00730267">
        <w:rPr>
          <w:rStyle w:val="CommentReference"/>
        </w:rPr>
        <w:commentReference w:id="10"/>
      </w:r>
      <w:r w:rsidRPr="00A96499">
        <w:rPr>
          <w:b/>
          <w:bCs/>
          <w:color w:val="000000"/>
        </w:rPr>
        <w:t xml:space="preserve"> </w:t>
      </w:r>
      <w:r w:rsidRPr="00A96499">
        <w:rPr>
          <w:color w:val="000000"/>
        </w:rPr>
        <w:t>are seemingly healthy on the surface; in reality, the generations act like ships that pass by one-at night (</w:t>
      </w:r>
      <w:r w:rsidRPr="00A96499">
        <w:rPr>
          <w:color w:val="222222"/>
          <w:shd w:val="clear" w:color="auto" w:fill="FFFFFF"/>
        </w:rPr>
        <w:t xml:space="preserve">Allen, Lawton, &amp; Seibel, 2023, </w:t>
      </w:r>
      <w:commentRangeStart w:id="11"/>
      <w:r w:rsidRPr="00A96499">
        <w:rPr>
          <w:color w:val="000000"/>
        </w:rPr>
        <w:t>Chapter 1, para. 12</w:t>
      </w:r>
      <w:commentRangeEnd w:id="11"/>
      <w:r w:rsidR="006F6A9B">
        <w:rPr>
          <w:rStyle w:val="CommentReference"/>
        </w:rPr>
        <w:commentReference w:id="11"/>
      </w:r>
      <w:r w:rsidRPr="00A96499">
        <w:rPr>
          <w:color w:val="000000"/>
        </w:rPr>
        <w:t xml:space="preserve">). It implies that the relationship between the </w:t>
      </w:r>
      <w:commentRangeStart w:id="12"/>
      <w:r w:rsidRPr="00A96499">
        <w:rPr>
          <w:color w:val="000000"/>
        </w:rPr>
        <w:t>Churches</w:t>
      </w:r>
      <w:commentRangeEnd w:id="12"/>
      <w:r w:rsidR="00BE1603">
        <w:rPr>
          <w:rStyle w:val="CommentReference"/>
        </w:rPr>
        <w:commentReference w:id="12"/>
      </w:r>
      <w:r w:rsidRPr="00A96499">
        <w:rPr>
          <w:color w:val="000000"/>
        </w:rPr>
        <w:t xml:space="preserve"> and the new generations may be at the lowest ebbs in local Churches. </w:t>
      </w:r>
      <w:r w:rsidRPr="00A96499">
        <w:rPr>
          <w:color w:val="202124"/>
        </w:rPr>
        <w:t xml:space="preserve">At the same time, </w:t>
      </w:r>
      <w:commentRangeStart w:id="13"/>
      <w:r w:rsidRPr="00A96499">
        <w:rPr>
          <w:color w:val="202124"/>
        </w:rPr>
        <w:t>the liberal progressive Christians find the youthful charisma and sermons delivered by Mega Church preachers colorful and one of practical Christianity</w:t>
      </w:r>
      <w:commentRangeEnd w:id="13"/>
      <w:r w:rsidR="00BE1603">
        <w:rPr>
          <w:rStyle w:val="CommentReference"/>
        </w:rPr>
        <w:commentReference w:id="13"/>
      </w:r>
      <w:r w:rsidRPr="00A96499">
        <w:rPr>
          <w:color w:val="202124"/>
        </w:rPr>
        <w:t xml:space="preserve">. They find the sermons about the culture of wealth and riches based on giving and working cleverly most compelling. </w:t>
      </w:r>
      <w:r w:rsidR="00AA3F43">
        <w:rPr>
          <w:color w:val="202124"/>
          <w:u w:val="single"/>
        </w:rPr>
        <w:t>This</w:t>
      </w:r>
      <w:r w:rsidRPr="00A96499">
        <w:rPr>
          <w:color w:val="202124"/>
          <w:u w:val="single"/>
        </w:rPr>
        <w:t xml:space="preserve"> study essay is serialized in five parts, namely</w:t>
      </w:r>
      <w:r w:rsidRPr="00A96499">
        <w:rPr>
          <w:color w:val="202124"/>
        </w:rPr>
        <w:t>:</w:t>
      </w:r>
      <w:r w:rsidR="00AA3F43">
        <w:rPr>
          <w:color w:val="202124"/>
        </w:rPr>
        <w:t xml:space="preserve"> </w:t>
      </w:r>
    </w:p>
    <w:p w14:paraId="2C14C1CD" w14:textId="77777777" w:rsidR="00496E04" w:rsidRPr="00A96499" w:rsidRDefault="00323638" w:rsidP="00496E04">
      <w:pPr>
        <w:pStyle w:val="ListParagraph"/>
        <w:numPr>
          <w:ilvl w:val="0"/>
          <w:numId w:val="3"/>
        </w:numPr>
        <w:tabs>
          <w:tab w:val="right" w:pos="8640"/>
        </w:tabs>
        <w:rPr>
          <w:color w:val="202124"/>
        </w:rPr>
      </w:pPr>
      <w:r w:rsidRPr="00A96499">
        <w:rPr>
          <w:color w:val="202124"/>
        </w:rPr>
        <w:lastRenderedPageBreak/>
        <w:t xml:space="preserve"> Presents the  Situation of Social Concern – the situation requiring a contextualized Christian response to a cultural situation or phenomenon.  </w:t>
      </w:r>
    </w:p>
    <w:p w14:paraId="335BA832" w14:textId="77777777" w:rsidR="00496E04" w:rsidRPr="00A96499" w:rsidRDefault="00323638" w:rsidP="00496E04">
      <w:pPr>
        <w:pStyle w:val="ListParagraph"/>
        <w:numPr>
          <w:ilvl w:val="0"/>
          <w:numId w:val="3"/>
        </w:numPr>
        <w:tabs>
          <w:tab w:val="right" w:pos="8640"/>
        </w:tabs>
        <w:rPr>
          <w:color w:val="202124"/>
        </w:rPr>
      </w:pPr>
      <w:r w:rsidRPr="00A96499">
        <w:rPr>
          <w:color w:val="202124"/>
        </w:rPr>
        <w:t xml:space="preserve">The Study probes the Social Analysis: (Family, Church, Society) – Using the Five    </w:t>
      </w:r>
    </w:p>
    <w:p w14:paraId="5E504E05" w14:textId="77777777" w:rsidR="00496E04" w:rsidRPr="00A96499" w:rsidRDefault="00323638" w:rsidP="00496E04">
      <w:pPr>
        <w:pStyle w:val="ListParagraph"/>
        <w:tabs>
          <w:tab w:val="right" w:pos="8640"/>
        </w:tabs>
        <w:ind w:left="790" w:firstLine="0"/>
        <w:rPr>
          <w:color w:val="202124"/>
        </w:rPr>
      </w:pPr>
      <w:r w:rsidRPr="00A96499">
        <w:rPr>
          <w:color w:val="202124"/>
        </w:rPr>
        <w:t xml:space="preserve">Spheres of Life, to develop a cultural analysis to describe aspects of the situation or phenomenon comprehensively.   </w:t>
      </w:r>
    </w:p>
    <w:p w14:paraId="49CDF713" w14:textId="77777777" w:rsidR="00496E04" w:rsidRPr="00A96499" w:rsidRDefault="00323638" w:rsidP="00496E04">
      <w:pPr>
        <w:pStyle w:val="ListParagraph"/>
        <w:numPr>
          <w:ilvl w:val="0"/>
          <w:numId w:val="3"/>
        </w:numPr>
        <w:tabs>
          <w:tab w:val="right" w:pos="8640"/>
        </w:tabs>
        <w:rPr>
          <w:color w:val="202124"/>
        </w:rPr>
      </w:pPr>
      <w:r w:rsidRPr="00A96499">
        <w:rPr>
          <w:color w:val="202124"/>
        </w:rPr>
        <w:t xml:space="preserve">Theological/Moral Evaluation – To Identify Biblical areas or Kingdom principles </w:t>
      </w:r>
    </w:p>
    <w:p w14:paraId="7D8C64E5" w14:textId="77777777" w:rsidR="00496E04" w:rsidRPr="00A96499" w:rsidRDefault="00323638" w:rsidP="00496E04">
      <w:pPr>
        <w:pStyle w:val="ListParagraph"/>
        <w:tabs>
          <w:tab w:val="right" w:pos="8640"/>
        </w:tabs>
        <w:ind w:left="790" w:firstLine="0"/>
        <w:rPr>
          <w:color w:val="202124"/>
        </w:rPr>
      </w:pPr>
      <w:r w:rsidRPr="00A96499">
        <w:rPr>
          <w:color w:val="202124"/>
        </w:rPr>
        <w:t xml:space="preserve">relevant to the issue.  </w:t>
      </w:r>
    </w:p>
    <w:p w14:paraId="0E07B2F6" w14:textId="77777777" w:rsidR="00496E04" w:rsidRPr="00A96499" w:rsidRDefault="00323638" w:rsidP="00496E04">
      <w:pPr>
        <w:pStyle w:val="ListParagraph"/>
        <w:numPr>
          <w:ilvl w:val="0"/>
          <w:numId w:val="3"/>
        </w:numPr>
        <w:tabs>
          <w:tab w:val="right" w:pos="8640"/>
        </w:tabs>
        <w:rPr>
          <w:color w:val="202124"/>
        </w:rPr>
      </w:pPr>
      <w:r w:rsidRPr="00A96499">
        <w:rPr>
          <w:color w:val="202124"/>
        </w:rPr>
        <w:t xml:space="preserve">Issues to Address – To Identify the underlying/related issues that need to be addressed in     </w:t>
      </w:r>
    </w:p>
    <w:p w14:paraId="58692DF4" w14:textId="77777777" w:rsidR="00496E04" w:rsidRPr="00A96499" w:rsidRDefault="00323638" w:rsidP="00496E04">
      <w:pPr>
        <w:pStyle w:val="ListParagraph"/>
        <w:tabs>
          <w:tab w:val="right" w:pos="8640"/>
        </w:tabs>
        <w:ind w:left="790" w:firstLine="0"/>
        <w:rPr>
          <w:color w:val="202124"/>
        </w:rPr>
      </w:pPr>
      <w:r w:rsidRPr="00A96499">
        <w:rPr>
          <w:color w:val="202124"/>
        </w:rPr>
        <w:t xml:space="preserve">the contextualization strategy. </w:t>
      </w:r>
    </w:p>
    <w:p w14:paraId="5614D862" w14:textId="77777777" w:rsidR="00496E04" w:rsidRPr="00A96499" w:rsidRDefault="00323638" w:rsidP="00496E04">
      <w:pPr>
        <w:tabs>
          <w:tab w:val="right" w:pos="8640"/>
        </w:tabs>
        <w:ind w:firstLine="0"/>
        <w:rPr>
          <w:b/>
          <w:bCs/>
          <w:color w:val="202124"/>
        </w:rPr>
      </w:pPr>
      <w:r w:rsidRPr="00A96499">
        <w:rPr>
          <w:b/>
          <w:bCs/>
          <w:color w:val="202124"/>
        </w:rPr>
        <w:tab/>
        <w:t xml:space="preserve">       E)</w:t>
      </w:r>
      <w:r w:rsidRPr="00A96499">
        <w:rPr>
          <w:color w:val="202124"/>
        </w:rPr>
        <w:t xml:space="preserve">   Finally, to address some aspects of the Spectrum of Critical Contextualization ones).</w:t>
      </w:r>
    </w:p>
    <w:p w14:paraId="78BE1345" w14:textId="77777777" w:rsidR="00496E04" w:rsidRPr="00A96499" w:rsidRDefault="00496E04" w:rsidP="00496E04">
      <w:pPr>
        <w:tabs>
          <w:tab w:val="right" w:pos="8640"/>
        </w:tabs>
        <w:ind w:firstLine="0"/>
        <w:rPr>
          <w:color w:val="202124"/>
        </w:rPr>
      </w:pPr>
    </w:p>
    <w:p w14:paraId="2EF63EF2" w14:textId="77777777" w:rsidR="00496E04" w:rsidRPr="00A96499" w:rsidRDefault="00323638" w:rsidP="00496E04">
      <w:pPr>
        <w:tabs>
          <w:tab w:val="right" w:pos="8640"/>
        </w:tabs>
        <w:ind w:firstLine="0"/>
        <w:rPr>
          <w:b/>
          <w:bCs/>
          <w:color w:val="202124"/>
        </w:rPr>
      </w:pPr>
      <w:r w:rsidRPr="00A96499">
        <w:rPr>
          <w:b/>
          <w:bCs/>
          <w:color w:val="202124"/>
        </w:rPr>
        <w:t xml:space="preserve">A)      Presents the Situation of Social Concern that requires a Contextualized Christian </w:t>
      </w:r>
    </w:p>
    <w:p w14:paraId="37D98D93" w14:textId="77777777" w:rsidR="00496E04" w:rsidRPr="00A96499" w:rsidRDefault="00323638" w:rsidP="00496E04">
      <w:pPr>
        <w:tabs>
          <w:tab w:val="right" w:pos="8640"/>
        </w:tabs>
        <w:ind w:firstLine="0"/>
        <w:rPr>
          <w:b/>
          <w:bCs/>
          <w:color w:val="202124"/>
        </w:rPr>
      </w:pPr>
      <w:r w:rsidRPr="00A96499">
        <w:rPr>
          <w:b/>
          <w:bCs/>
          <w:color w:val="202124"/>
        </w:rPr>
        <w:t xml:space="preserve">           response to a cultural situation or phenomenon.</w:t>
      </w:r>
    </w:p>
    <w:p w14:paraId="30191B11" w14:textId="77777777" w:rsidR="00FE12E4" w:rsidRPr="00A96499" w:rsidRDefault="00323638" w:rsidP="00CE5B1E">
      <w:pPr>
        <w:tabs>
          <w:tab w:val="right" w:pos="8640"/>
        </w:tabs>
        <w:ind w:firstLine="0"/>
        <w:rPr>
          <w:color w:val="484848"/>
          <w:shd w:val="clear" w:color="auto" w:fill="FFFFFF"/>
        </w:rPr>
      </w:pPr>
      <w:r w:rsidRPr="00A96499">
        <w:rPr>
          <w:color w:val="222222"/>
          <w:shd w:val="clear" w:color="auto" w:fill="FFFFFF"/>
        </w:rPr>
        <w:t xml:space="preserve">          There are some prevailing social and emotional issues about the loss of congregational trust in most modern US Christian denominations, like the Catholics, Pentecostals, and Evan</w:t>
      </w:r>
      <w:r w:rsidR="00CE5B1E" w:rsidRPr="00A96499">
        <w:rPr>
          <w:color w:val="222222"/>
          <w:shd w:val="clear" w:color="auto" w:fill="FFFFFF"/>
        </w:rPr>
        <w:t>gelicals. In contrast, Mega or C</w:t>
      </w:r>
      <w:r w:rsidRPr="00A96499">
        <w:rPr>
          <w:color w:val="222222"/>
          <w:shd w:val="clear" w:color="auto" w:fill="FFFFFF"/>
        </w:rPr>
        <w:t xml:space="preserve">elebrity Churches attract millennials and youths in their 20s, 30s, and 40s. </w:t>
      </w:r>
      <w:r w:rsidRPr="00A96499">
        <w:rPr>
          <w:color w:val="202124"/>
        </w:rPr>
        <w:t xml:space="preserve">“Pluralization not only affects general culture but also characterizes developments in the field of religion as well as in the field of Christianity. </w:t>
      </w:r>
      <w:commentRangeStart w:id="14"/>
      <w:r w:rsidRPr="00A96499">
        <w:rPr>
          <w:color w:val="202124"/>
        </w:rPr>
        <w:t xml:space="preserve">-the church crisis, - </w:t>
      </w:r>
      <w:commentRangeEnd w:id="14"/>
      <w:r w:rsidR="00E873E5">
        <w:rPr>
          <w:rStyle w:val="CommentReference"/>
        </w:rPr>
        <w:commentReference w:id="14"/>
      </w:r>
      <w:r w:rsidRPr="00A96499">
        <w:rPr>
          <w:color w:val="202124"/>
        </w:rPr>
        <w:t>is not only a crisis of credibility but also a crisis of faith and a crisis of the language of faith (</w:t>
      </w:r>
      <w:commentRangeStart w:id="15"/>
      <w:r w:rsidRPr="00A96499">
        <w:rPr>
          <w:color w:val="222222"/>
          <w:shd w:val="clear" w:color="auto" w:fill="FFFFFF"/>
        </w:rPr>
        <w:t>Kortner, 2023</w:t>
      </w:r>
      <w:commentRangeEnd w:id="15"/>
      <w:r w:rsidR="00E873E5">
        <w:rPr>
          <w:rStyle w:val="CommentReference"/>
        </w:rPr>
        <w:commentReference w:id="15"/>
      </w:r>
      <w:r w:rsidRPr="00A96499">
        <w:rPr>
          <w:color w:val="222222"/>
          <w:shd w:val="clear" w:color="auto" w:fill="FFFFFF"/>
        </w:rPr>
        <w:t xml:space="preserve">). The additives, "pluralization and secularization,"  seem to capture the essence of the issues. Recently, the Catholic dioceses, mainly in the U.S., are witnessing the conflict of </w:t>
      </w:r>
      <w:commentRangeStart w:id="16"/>
      <w:r w:rsidRPr="00A96499">
        <w:rPr>
          <w:color w:val="222222"/>
          <w:shd w:val="clear" w:color="auto" w:fill="FFFFFF"/>
        </w:rPr>
        <w:t xml:space="preserve">Celibacy </w:t>
      </w:r>
      <w:commentRangeEnd w:id="16"/>
      <w:r w:rsidR="00BC5E36">
        <w:rPr>
          <w:rStyle w:val="CommentReference"/>
        </w:rPr>
        <w:commentReference w:id="16"/>
      </w:r>
      <w:r w:rsidRPr="00A96499">
        <w:rPr>
          <w:color w:val="222222"/>
          <w:shd w:val="clear" w:color="auto" w:fill="FFFFFF"/>
        </w:rPr>
        <w:t xml:space="preserve">torn apart. BishopAccountability.org (2023) writes, </w:t>
      </w:r>
      <w:r w:rsidRPr="00A96499">
        <w:rPr>
          <w:color w:val="484848"/>
          <w:shd w:val="clear" w:color="auto" w:fill="FFFFFF"/>
        </w:rPr>
        <w:t xml:space="preserve">As of May 1, 2023,  BishopAccountability.org  </w:t>
      </w:r>
    </w:p>
    <w:p w14:paraId="4E302CC6" w14:textId="77777777" w:rsidR="00A96499" w:rsidRDefault="00323638" w:rsidP="00496E04">
      <w:pPr>
        <w:tabs>
          <w:tab w:val="right" w:pos="8640"/>
        </w:tabs>
        <w:ind w:firstLine="0"/>
        <w:rPr>
          <w:color w:val="484848"/>
          <w:shd w:val="clear" w:color="auto" w:fill="FFFFFF"/>
        </w:rPr>
      </w:pPr>
      <w:r>
        <w:rPr>
          <w:color w:val="484848"/>
          <w:shd w:val="clear" w:color="auto" w:fill="FFFFFF"/>
        </w:rPr>
        <w:t xml:space="preserve">             </w:t>
      </w:r>
      <w:r w:rsidR="00FE12E4" w:rsidRPr="00A96499">
        <w:rPr>
          <w:color w:val="484848"/>
          <w:shd w:val="clear" w:color="auto" w:fill="FFFFFF"/>
        </w:rPr>
        <w:t xml:space="preserve"> </w:t>
      </w:r>
      <w:r w:rsidR="0094223C" w:rsidRPr="00A96499">
        <w:rPr>
          <w:color w:val="484848"/>
          <w:shd w:val="clear" w:color="auto" w:fill="FFFFFF"/>
        </w:rPr>
        <w:t xml:space="preserve">has identified 100 Catholic bishops worldwide accused of sexual crimes against </w:t>
      </w:r>
    </w:p>
    <w:p w14:paraId="29327A5A" w14:textId="77777777" w:rsidR="00A96499" w:rsidRDefault="00323638" w:rsidP="00496E04">
      <w:pPr>
        <w:tabs>
          <w:tab w:val="right" w:pos="8640"/>
        </w:tabs>
        <w:ind w:firstLine="0"/>
        <w:rPr>
          <w:color w:val="484848"/>
          <w:shd w:val="clear" w:color="auto" w:fill="FFFFFF"/>
        </w:rPr>
      </w:pPr>
      <w:r>
        <w:rPr>
          <w:color w:val="484848"/>
          <w:shd w:val="clear" w:color="auto" w:fill="FFFFFF"/>
        </w:rPr>
        <w:lastRenderedPageBreak/>
        <w:t xml:space="preserve">              </w:t>
      </w:r>
      <w:r w:rsidR="0094223C" w:rsidRPr="00A96499">
        <w:rPr>
          <w:color w:val="484848"/>
          <w:shd w:val="clear" w:color="auto" w:fill="FFFFFF"/>
        </w:rPr>
        <w:t>children and 47 publicly accused of sexual wrongdoings.</w:t>
      </w:r>
      <w:r w:rsidR="0094223C" w:rsidRPr="00A96499">
        <w:t xml:space="preserve"> </w:t>
      </w:r>
      <w:commentRangeStart w:id="17"/>
      <w:r w:rsidR="0094223C" w:rsidRPr="00A96499">
        <w:t>-</w:t>
      </w:r>
      <w:commentRangeEnd w:id="17"/>
      <w:r w:rsidR="00E873E5">
        <w:rPr>
          <w:rStyle w:val="CommentReference"/>
        </w:rPr>
        <w:commentReference w:id="17"/>
      </w:r>
      <w:r w:rsidR="0094223C" w:rsidRPr="00A96499">
        <w:t>I</w:t>
      </w:r>
      <w:r w:rsidR="0094223C" w:rsidRPr="00A96499">
        <w:rPr>
          <w:color w:val="484848"/>
          <w:shd w:val="clear" w:color="auto" w:fill="FFFFFF"/>
        </w:rPr>
        <w:t xml:space="preserve">n the Catholic Church, </w:t>
      </w:r>
      <w:r>
        <w:rPr>
          <w:color w:val="484848"/>
          <w:shd w:val="clear" w:color="auto" w:fill="FFFFFF"/>
        </w:rPr>
        <w:t xml:space="preserve"> </w:t>
      </w:r>
    </w:p>
    <w:p w14:paraId="108CA10B" w14:textId="77777777" w:rsidR="00A96499" w:rsidRDefault="00323638" w:rsidP="00496E04">
      <w:pPr>
        <w:tabs>
          <w:tab w:val="right" w:pos="8640"/>
        </w:tabs>
        <w:ind w:firstLine="0"/>
        <w:rPr>
          <w:color w:val="484848"/>
          <w:shd w:val="clear" w:color="auto" w:fill="FFFFFF"/>
        </w:rPr>
      </w:pPr>
      <w:r>
        <w:rPr>
          <w:color w:val="484848"/>
          <w:shd w:val="clear" w:color="auto" w:fill="FFFFFF"/>
        </w:rPr>
        <w:t xml:space="preserve">              </w:t>
      </w:r>
      <w:r w:rsidR="0094223C" w:rsidRPr="00A96499">
        <w:rPr>
          <w:color w:val="484848"/>
          <w:shd w:val="clear" w:color="auto" w:fill="FFFFFF"/>
        </w:rPr>
        <w:t>"sexual corruption is</w:t>
      </w:r>
      <w:r w:rsidR="00FE12E4" w:rsidRPr="00A96499">
        <w:rPr>
          <w:color w:val="484848"/>
          <w:shd w:val="clear" w:color="auto" w:fill="FFFFFF"/>
        </w:rPr>
        <w:t xml:space="preserve"> </w:t>
      </w:r>
      <w:r w:rsidR="0094223C" w:rsidRPr="00A96499">
        <w:rPr>
          <w:color w:val="484848"/>
          <w:shd w:val="clear" w:color="auto" w:fill="FFFFFF"/>
        </w:rPr>
        <w:t xml:space="preserve">conferred from </w:t>
      </w:r>
      <w:r w:rsidR="00FE12E4" w:rsidRPr="00A96499">
        <w:rPr>
          <w:color w:val="484848"/>
          <w:shd w:val="clear" w:color="auto" w:fill="FFFFFF"/>
        </w:rPr>
        <w:t>th</w:t>
      </w:r>
      <w:r w:rsidR="0094223C" w:rsidRPr="00A96499">
        <w:rPr>
          <w:color w:val="484848"/>
          <w:shd w:val="clear" w:color="auto" w:fill="FFFFFF"/>
        </w:rPr>
        <w:t xml:space="preserve">e top down-from men in power,” wrote celibacy </w:t>
      </w:r>
      <w:r>
        <w:rPr>
          <w:color w:val="484848"/>
          <w:shd w:val="clear" w:color="auto" w:fill="FFFFFF"/>
        </w:rPr>
        <w:t xml:space="preserve"> </w:t>
      </w:r>
    </w:p>
    <w:p w14:paraId="7E0AEE5F" w14:textId="77777777" w:rsidR="00A96499" w:rsidRDefault="00323638" w:rsidP="00496E04">
      <w:pPr>
        <w:tabs>
          <w:tab w:val="right" w:pos="8640"/>
        </w:tabs>
        <w:ind w:firstLine="0"/>
        <w:rPr>
          <w:color w:val="484848"/>
          <w:shd w:val="clear" w:color="auto" w:fill="FFFFFF"/>
        </w:rPr>
      </w:pPr>
      <w:r>
        <w:rPr>
          <w:color w:val="484848"/>
          <w:shd w:val="clear" w:color="auto" w:fill="FFFFFF"/>
        </w:rPr>
        <w:t xml:space="preserve">              </w:t>
      </w:r>
      <w:r w:rsidR="0094223C" w:rsidRPr="00A96499">
        <w:rPr>
          <w:color w:val="484848"/>
          <w:shd w:val="clear" w:color="auto" w:fill="FFFFFF"/>
        </w:rPr>
        <w:t xml:space="preserve">scholar Richard Sipe. - and </w:t>
      </w:r>
      <w:r>
        <w:rPr>
          <w:color w:val="484848"/>
          <w:shd w:val="clear" w:color="auto" w:fill="FFFFFF"/>
        </w:rPr>
        <w:t>a</w:t>
      </w:r>
      <w:r w:rsidR="0094223C" w:rsidRPr="00A96499">
        <w:rPr>
          <w:color w:val="484848"/>
          <w:shd w:val="clear" w:color="auto" w:fill="FFFFFF"/>
        </w:rPr>
        <w:t xml:space="preserve">s Bishop Anthony J. O’Connell admitted doing, </w:t>
      </w:r>
      <w:r w:rsidR="00FE12E4" w:rsidRPr="00A96499">
        <w:rPr>
          <w:color w:val="484848"/>
          <w:shd w:val="clear" w:color="auto" w:fill="FFFFFF"/>
        </w:rPr>
        <w:t xml:space="preserve">this </w:t>
      </w:r>
      <w:r w:rsidR="0094223C" w:rsidRPr="00A96499">
        <w:rPr>
          <w:color w:val="484848"/>
          <w:shd w:val="clear" w:color="auto" w:fill="FFFFFF"/>
        </w:rPr>
        <w:t xml:space="preserve">may </w:t>
      </w:r>
    </w:p>
    <w:p w14:paraId="0467A861" w14:textId="77777777" w:rsidR="00A96499" w:rsidRDefault="00323638" w:rsidP="00496E04">
      <w:pPr>
        <w:tabs>
          <w:tab w:val="right" w:pos="8640"/>
        </w:tabs>
        <w:ind w:firstLine="0"/>
        <w:rPr>
          <w:color w:val="484848"/>
          <w:shd w:val="clear" w:color="auto" w:fill="FFFFFF"/>
        </w:rPr>
      </w:pPr>
      <w:r>
        <w:rPr>
          <w:color w:val="484848"/>
          <w:shd w:val="clear" w:color="auto" w:fill="FFFFFF"/>
        </w:rPr>
        <w:t xml:space="preserve">              </w:t>
      </w:r>
      <w:r w:rsidR="0094223C" w:rsidRPr="00A96499">
        <w:rPr>
          <w:color w:val="484848"/>
          <w:shd w:val="clear" w:color="auto" w:fill="FFFFFF"/>
        </w:rPr>
        <w:t xml:space="preserve">establish what Sipe called “a genealogy of abuse,”  setting up “a pattern of institutional </w:t>
      </w:r>
    </w:p>
    <w:p w14:paraId="17B33A14" w14:textId="77777777" w:rsidR="00496E04" w:rsidRPr="00A96499" w:rsidRDefault="00323638" w:rsidP="00496E04">
      <w:pPr>
        <w:tabs>
          <w:tab w:val="right" w:pos="8640"/>
        </w:tabs>
        <w:ind w:firstLine="0"/>
        <w:rPr>
          <w:color w:val="484848"/>
          <w:shd w:val="clear" w:color="auto" w:fill="FFFFFF"/>
        </w:rPr>
      </w:pPr>
      <w:r>
        <w:rPr>
          <w:color w:val="484848"/>
          <w:shd w:val="clear" w:color="auto" w:fill="FFFFFF"/>
        </w:rPr>
        <w:t xml:space="preserve">               </w:t>
      </w:r>
      <w:r w:rsidR="0094223C" w:rsidRPr="00A96499">
        <w:rPr>
          <w:color w:val="484848"/>
          <w:shd w:val="clear" w:color="auto" w:fill="FFFFFF"/>
        </w:rPr>
        <w:t xml:space="preserve">secrecy.”  (Saturday, May 20, 2023, para. 1 and 4). Publication. </w:t>
      </w:r>
    </w:p>
    <w:p w14:paraId="51C7C484" w14:textId="77777777" w:rsidR="00496E04" w:rsidRPr="00A96499" w:rsidRDefault="00323638" w:rsidP="00496E04">
      <w:pPr>
        <w:tabs>
          <w:tab w:val="right" w:pos="8640"/>
        </w:tabs>
        <w:ind w:firstLine="0"/>
        <w:rPr>
          <w:color w:val="484848"/>
          <w:shd w:val="clear" w:color="auto" w:fill="FFFFFF"/>
        </w:rPr>
      </w:pPr>
      <w:r>
        <w:rPr>
          <w:color w:val="484848"/>
          <w:shd w:val="clear" w:color="auto" w:fill="FFFFFF"/>
        </w:rPr>
        <w:tab/>
        <w:t xml:space="preserve"> </w:t>
      </w:r>
      <w:r w:rsidR="0094223C" w:rsidRPr="00A96499">
        <w:rPr>
          <w:color w:val="484848"/>
          <w:shd w:val="clear" w:color="auto" w:fill="FFFFFF"/>
        </w:rPr>
        <w:t xml:space="preserve">Some Christian hardliners and progressives may argue that the Catholic papacy must consider doing away with Celibacy; the </w:t>
      </w:r>
      <w:r w:rsidR="00FE12E4" w:rsidRPr="00A96499">
        <w:rPr>
          <w:color w:val="484848"/>
          <w:shd w:val="clear" w:color="auto" w:fill="FFFFFF"/>
        </w:rPr>
        <w:t xml:space="preserve">honorable </w:t>
      </w:r>
      <w:r w:rsidR="0094223C" w:rsidRPr="00A96499">
        <w:rPr>
          <w:color w:val="484848"/>
          <w:shd w:val="clear" w:color="auto" w:fill="FFFFFF"/>
        </w:rPr>
        <w:t xml:space="preserve">institution is grossly abused because the young priests, nuns, and mass servers are easily vulnerable to corrupting Bishops and rank and file of certain dioceses of senior cadre priests and nuns. Celibacy mixed with adultery is like grieving the Spirit. </w:t>
      </w:r>
      <w:commentRangeStart w:id="18"/>
      <w:r w:rsidR="0094223C" w:rsidRPr="00A96499">
        <w:rPr>
          <w:color w:val="040C28"/>
          <w:shd w:val="clear" w:color="auto" w:fill="FFFFFF"/>
        </w:rPr>
        <w:t xml:space="preserve">Ephesians 4:17-32 states: </w:t>
      </w:r>
      <w:r w:rsidR="0094223C" w:rsidRPr="00A96499">
        <w:rPr>
          <w:color w:val="202124"/>
          <w:shd w:val="clear" w:color="auto" w:fill="FFFFFF"/>
        </w:rPr>
        <w:t>Do not grieve the Holy Spirit of God, with whom you were sealed for the day of redemption</w:t>
      </w:r>
      <w:commentRangeEnd w:id="18"/>
      <w:r w:rsidR="00E873E5">
        <w:rPr>
          <w:rStyle w:val="CommentReference"/>
        </w:rPr>
        <w:commentReference w:id="18"/>
      </w:r>
      <w:r w:rsidR="0094223C" w:rsidRPr="00A96499">
        <w:rPr>
          <w:color w:val="202124"/>
          <w:shd w:val="clear" w:color="auto" w:fill="FFFFFF"/>
        </w:rPr>
        <w:t xml:space="preserve">. </w:t>
      </w:r>
      <w:r w:rsidR="0094223C" w:rsidRPr="00A96499">
        <w:rPr>
          <w:bdr w:val="none" w:sz="0" w:space="0" w:color="auto" w:frame="1"/>
        </w:rPr>
        <w:t xml:space="preserve">Fee, </w:t>
      </w:r>
      <w:commentRangeStart w:id="19"/>
      <w:r w:rsidR="0094223C" w:rsidRPr="00A96499">
        <w:rPr>
          <w:bdr w:val="none" w:sz="0" w:space="0" w:color="auto" w:frame="1"/>
        </w:rPr>
        <w:t>G. D.</w:t>
      </w:r>
      <w:commentRangeEnd w:id="19"/>
      <w:r w:rsidR="004B2027">
        <w:rPr>
          <w:rStyle w:val="CommentReference"/>
        </w:rPr>
        <w:commentReference w:id="19"/>
      </w:r>
      <w:r w:rsidR="0094223C" w:rsidRPr="00A96499">
        <w:rPr>
          <w:bdr w:val="none" w:sz="0" w:space="0" w:color="auto" w:frame="1"/>
        </w:rPr>
        <w:t xml:space="preserve"> (2023) writes</w:t>
      </w:r>
      <w:r w:rsidR="0094223C" w:rsidRPr="00A96499">
        <w:rPr>
          <w:color w:val="202124"/>
          <w:shd w:val="clear" w:color="auto" w:fill="FFFFFF"/>
        </w:rPr>
        <w:t xml:space="preserve"> that </w:t>
      </w:r>
      <w:r w:rsidR="004B2D26" w:rsidRPr="00A96499">
        <w:rPr>
          <w:color w:val="202124"/>
          <w:shd w:val="clear" w:color="auto" w:fill="FFFFFF"/>
        </w:rPr>
        <w:t>“</w:t>
      </w:r>
      <w:r w:rsidR="0094223C" w:rsidRPr="00A96499">
        <w:rPr>
          <w:color w:val="202124"/>
          <w:shd w:val="clear" w:color="auto" w:fill="FFFFFF"/>
        </w:rPr>
        <w:t xml:space="preserve">all too often, our orthodoxy has been either diluted by an unholy alliance with a given political agenda or diminished by legalistic or relativistic ethics entirely unrelated to the Character of God or rendered ineffective by pervasive rationalism in an increasingly non-rationalistic </w:t>
      </w:r>
      <w:commentRangeStart w:id="20"/>
      <w:r w:rsidR="0094223C" w:rsidRPr="00A96499">
        <w:rPr>
          <w:color w:val="202124"/>
          <w:shd w:val="clear" w:color="auto" w:fill="FFFFFF"/>
        </w:rPr>
        <w:t>world (para. 2). Overture</w:t>
      </w:r>
      <w:commentRangeEnd w:id="20"/>
      <w:r w:rsidR="00BC5E36">
        <w:rPr>
          <w:rStyle w:val="CommentReference"/>
        </w:rPr>
        <w:commentReference w:id="20"/>
      </w:r>
      <w:r w:rsidR="0094223C" w:rsidRPr="00A96499">
        <w:rPr>
          <w:color w:val="202124"/>
          <w:shd w:val="clear" w:color="auto" w:fill="FFFFFF"/>
        </w:rPr>
        <w:t xml:space="preserve">. The author, Fee, posits the problems as ones subject to secular and religious causatives. These arrays of problems, legal suits, and sexual abuse by some bishops, Nuns, </w:t>
      </w:r>
      <w:r w:rsidR="004B2D26" w:rsidRPr="00A96499">
        <w:rPr>
          <w:color w:val="202124"/>
          <w:shd w:val="clear" w:color="auto" w:fill="FFFFFF"/>
        </w:rPr>
        <w:t xml:space="preserve">Fathers, </w:t>
      </w:r>
      <w:r w:rsidR="0094223C" w:rsidRPr="00A96499">
        <w:rPr>
          <w:color w:val="202124"/>
          <w:shd w:val="clear" w:color="auto" w:fill="FFFFFF"/>
        </w:rPr>
        <w:t xml:space="preserve">and Mothers of parishes frustrate the congregations, causing them to lose confidence and trust in Christianity. </w:t>
      </w:r>
    </w:p>
    <w:p w14:paraId="77CADF15" w14:textId="77777777" w:rsidR="00496E04" w:rsidRPr="00496E04" w:rsidRDefault="00496E04" w:rsidP="00496E04">
      <w:pPr>
        <w:tabs>
          <w:tab w:val="right" w:pos="8640"/>
        </w:tabs>
        <w:ind w:firstLine="0"/>
        <w:rPr>
          <w:color w:val="484848"/>
          <w:sz w:val="23"/>
          <w:szCs w:val="23"/>
          <w:shd w:val="clear" w:color="auto" w:fill="FFFFFF"/>
        </w:rPr>
      </w:pPr>
    </w:p>
    <w:p w14:paraId="3CDD0E62" w14:textId="77777777" w:rsidR="00496E04" w:rsidRPr="00496E04" w:rsidRDefault="00496E04" w:rsidP="00496E04">
      <w:pPr>
        <w:tabs>
          <w:tab w:val="right" w:pos="8640"/>
        </w:tabs>
        <w:ind w:firstLine="0"/>
        <w:rPr>
          <w:b/>
          <w:bCs/>
          <w:color w:val="202124"/>
          <w:sz w:val="10"/>
          <w:szCs w:val="10"/>
        </w:rPr>
      </w:pPr>
    </w:p>
    <w:p w14:paraId="077D92DB" w14:textId="77777777" w:rsidR="00496E04" w:rsidRPr="00496E04" w:rsidRDefault="00323638" w:rsidP="00496E04">
      <w:pPr>
        <w:tabs>
          <w:tab w:val="right" w:pos="8640"/>
        </w:tabs>
        <w:ind w:firstLine="0"/>
        <w:rPr>
          <w:b/>
          <w:bCs/>
          <w:color w:val="202124"/>
        </w:rPr>
      </w:pPr>
      <w:r w:rsidRPr="00496E04">
        <w:rPr>
          <w:b/>
          <w:bCs/>
          <w:color w:val="202124"/>
        </w:rPr>
        <w:t>B</w:t>
      </w:r>
      <w:commentRangeStart w:id="21"/>
      <w:r w:rsidRPr="00496E04">
        <w:rPr>
          <w:b/>
          <w:bCs/>
          <w:color w:val="202124"/>
        </w:rPr>
        <w:t xml:space="preserve">)     Probing the Social Analysis: </w:t>
      </w:r>
      <w:commentRangeEnd w:id="21"/>
      <w:r w:rsidR="00BC5E36">
        <w:rPr>
          <w:rStyle w:val="CommentReference"/>
        </w:rPr>
        <w:commentReference w:id="21"/>
      </w:r>
      <w:r w:rsidRPr="00496E04">
        <w:rPr>
          <w:b/>
          <w:bCs/>
          <w:color w:val="202124"/>
        </w:rPr>
        <w:t xml:space="preserve">(Family, Church, Society) – Using the Five Spheres of </w:t>
      </w:r>
    </w:p>
    <w:p w14:paraId="77779972" w14:textId="77777777" w:rsidR="00496E04" w:rsidRPr="00496E04" w:rsidRDefault="00323638" w:rsidP="00496E04">
      <w:pPr>
        <w:tabs>
          <w:tab w:val="right" w:pos="8640"/>
        </w:tabs>
        <w:ind w:firstLine="0"/>
        <w:rPr>
          <w:b/>
          <w:bCs/>
          <w:color w:val="202124"/>
        </w:rPr>
      </w:pPr>
      <w:r w:rsidRPr="00496E04">
        <w:rPr>
          <w:b/>
          <w:bCs/>
          <w:color w:val="202124"/>
        </w:rPr>
        <w:t xml:space="preserve">         Life, to develop a cultural analysis to describe aspects of the comprehensively </w:t>
      </w:r>
    </w:p>
    <w:p w14:paraId="4246ABF7" w14:textId="77777777" w:rsidR="00496E04" w:rsidRPr="00496E04" w:rsidRDefault="00323638" w:rsidP="00496E04">
      <w:pPr>
        <w:tabs>
          <w:tab w:val="right" w:pos="8640"/>
        </w:tabs>
        <w:ind w:firstLine="0"/>
        <w:rPr>
          <w:b/>
          <w:bCs/>
          <w:color w:val="202124"/>
        </w:rPr>
      </w:pPr>
      <w:r w:rsidRPr="00496E04">
        <w:rPr>
          <w:b/>
          <w:bCs/>
          <w:color w:val="202124"/>
        </w:rPr>
        <w:t xml:space="preserve">         situation or phenomenon.                                                                                                                   </w:t>
      </w:r>
    </w:p>
    <w:p w14:paraId="2C3FFED2" w14:textId="77777777" w:rsidR="00496E04" w:rsidRPr="00496E04" w:rsidRDefault="00323638" w:rsidP="00890BB8">
      <w:pPr>
        <w:tabs>
          <w:tab w:val="right" w:pos="8640"/>
        </w:tabs>
        <w:ind w:firstLine="0"/>
        <w:rPr>
          <w:b/>
          <w:bCs/>
          <w:color w:val="202124"/>
        </w:rPr>
      </w:pPr>
      <w:r w:rsidRPr="00496E04">
        <w:rPr>
          <w:b/>
          <w:bCs/>
          <w:color w:val="202124"/>
        </w:rPr>
        <w:t xml:space="preserve">         </w:t>
      </w:r>
      <w:r w:rsidR="004B2D26" w:rsidRPr="004B2D26">
        <w:rPr>
          <w:bCs/>
          <w:color w:val="202124"/>
        </w:rPr>
        <w:t xml:space="preserve">The </w:t>
      </w:r>
      <w:commentRangeStart w:id="22"/>
      <w:r w:rsidR="00890BB8">
        <w:rPr>
          <w:color w:val="202124"/>
        </w:rPr>
        <w:t xml:space="preserve">Family, </w:t>
      </w:r>
      <w:r w:rsidRPr="00496E04">
        <w:rPr>
          <w:color w:val="202124"/>
        </w:rPr>
        <w:t>Church</w:t>
      </w:r>
      <w:commentRangeEnd w:id="22"/>
      <w:r w:rsidR="00BC5E36">
        <w:rPr>
          <w:rStyle w:val="CommentReference"/>
        </w:rPr>
        <w:commentReference w:id="22"/>
      </w:r>
      <w:r w:rsidRPr="00496E04">
        <w:rPr>
          <w:color w:val="202124"/>
        </w:rPr>
        <w:t>, and soci</w:t>
      </w:r>
      <w:r w:rsidR="00890BB8">
        <w:rPr>
          <w:color w:val="202124"/>
        </w:rPr>
        <w:t>ety are the primary foundations</w:t>
      </w:r>
      <w:r w:rsidRPr="00496E04">
        <w:rPr>
          <w:color w:val="202124"/>
        </w:rPr>
        <w:t xml:space="preserve">, structural </w:t>
      </w:r>
      <w:r w:rsidR="004B2D26">
        <w:rPr>
          <w:color w:val="202124"/>
        </w:rPr>
        <w:t xml:space="preserve">systems, and </w:t>
      </w:r>
      <w:r w:rsidRPr="00496E04">
        <w:rPr>
          <w:color w:val="202124"/>
        </w:rPr>
        <w:t>environment</w:t>
      </w:r>
      <w:r w:rsidR="00890BB8">
        <w:rPr>
          <w:color w:val="202124"/>
        </w:rPr>
        <w:t xml:space="preserve">s a person learns and develops </w:t>
      </w:r>
      <w:r w:rsidRPr="00496E04">
        <w:rPr>
          <w:color w:val="202124"/>
        </w:rPr>
        <w:t xml:space="preserve">moral behaviors, basic attitudes, and </w:t>
      </w:r>
      <w:commentRangeStart w:id="23"/>
      <w:r w:rsidRPr="00496E04">
        <w:rPr>
          <w:color w:val="202124"/>
        </w:rPr>
        <w:t>Character</w:t>
      </w:r>
      <w:commentRangeEnd w:id="23"/>
      <w:r w:rsidR="00BC5E36">
        <w:rPr>
          <w:rStyle w:val="CommentReference"/>
        </w:rPr>
        <w:commentReference w:id="23"/>
      </w:r>
      <w:r w:rsidRPr="00496E04">
        <w:rPr>
          <w:color w:val="202124"/>
        </w:rPr>
        <w:t xml:space="preserve"> before </w:t>
      </w:r>
      <w:r w:rsidRPr="00496E04">
        <w:rPr>
          <w:color w:val="202124"/>
        </w:rPr>
        <w:lastRenderedPageBreak/>
        <w:t>being a church member. However, despite</w:t>
      </w:r>
      <w:r w:rsidRPr="00496E04">
        <w:rPr>
          <w:color w:val="333333"/>
          <w:shd w:val="clear" w:color="auto" w:fill="FCFCFC"/>
        </w:rPr>
        <w:t xml:space="preserve"> evidence that spirituality is essential, the literature must adequately address the intersections of spiritual, leader, and moral development. A whole-person and integrated approach to these three types of development seems beneficial to individuals (</w:t>
      </w:r>
      <w:r w:rsidRPr="00496E04">
        <w:rPr>
          <w:color w:val="222222"/>
          <w:shd w:val="clear" w:color="auto" w:fill="FFFFFF"/>
        </w:rPr>
        <w:t>Allen &amp; Fry, 2023). Abstract.</w:t>
      </w:r>
      <w:r w:rsidRPr="00496E04">
        <w:rPr>
          <w:color w:val="202124"/>
        </w:rPr>
        <w:t xml:space="preserve"> </w:t>
      </w:r>
      <w:r w:rsidRPr="00890BB8">
        <w:rPr>
          <w:bCs/>
          <w:color w:val="202124"/>
        </w:rPr>
        <w:t>Dr. Ward's models</w:t>
      </w:r>
      <w:r w:rsidRPr="00890BB8">
        <w:rPr>
          <w:color w:val="202124"/>
        </w:rPr>
        <w:t xml:space="preserve"> o</w:t>
      </w:r>
      <w:r w:rsidRPr="00496E04">
        <w:rPr>
          <w:color w:val="202124"/>
        </w:rPr>
        <w:t>f faith and core</w:t>
      </w:r>
      <w:r w:rsidRPr="00496E04">
        <w:rPr>
          <w:b/>
          <w:bCs/>
          <w:color w:val="202124"/>
        </w:rPr>
        <w:t xml:space="preserve"> </w:t>
      </w:r>
      <w:r w:rsidRPr="00496E04">
        <w:rPr>
          <w:color w:val="202124"/>
        </w:rPr>
        <w:t>concep</w:t>
      </w:r>
      <w:r w:rsidRPr="00496E04">
        <w:rPr>
          <w:b/>
          <w:bCs/>
          <w:color w:val="202124"/>
        </w:rPr>
        <w:t>t</w:t>
      </w:r>
      <w:r>
        <w:rPr>
          <w:color w:val="202124"/>
        </w:rPr>
        <w:t xml:space="preserve"> of crises offer two areas of </w:t>
      </w:r>
      <w:r w:rsidRPr="00496E04">
        <w:rPr>
          <w:color w:val="202124"/>
        </w:rPr>
        <w:t xml:space="preserve">(Contextualization: i) </w:t>
      </w:r>
      <w:r w:rsidRPr="0094223C">
        <w:rPr>
          <w:color w:val="202124"/>
          <w:u w:val="single"/>
        </w:rPr>
        <w:t>In</w:t>
      </w:r>
      <w:r>
        <w:rPr>
          <w:color w:val="202124"/>
          <w:u w:val="single"/>
        </w:rPr>
        <w:t xml:space="preserve"> </w:t>
      </w:r>
      <w:r w:rsidRPr="00496E04">
        <w:rPr>
          <w:color w:val="202124"/>
          <w:u w:val="single"/>
        </w:rPr>
        <w:t>Critical Contextualization</w:t>
      </w:r>
      <w:r w:rsidRPr="00496E04">
        <w:rPr>
          <w:color w:val="202124"/>
        </w:rPr>
        <w:t xml:space="preserve">, Dr. Ward emphasizes the processes of faith learning integration and moral/ethical development in a family, Church, and society. ii) </w:t>
      </w:r>
      <w:r w:rsidR="00F06882">
        <w:rPr>
          <w:color w:val="202124"/>
        </w:rPr>
        <w:t xml:space="preserve"> </w:t>
      </w:r>
      <w:r w:rsidRPr="00496E04">
        <w:rPr>
          <w:color w:val="202124"/>
        </w:rPr>
        <w:t xml:space="preserve"> </w:t>
      </w:r>
      <w:r w:rsidRPr="00496E04">
        <w:rPr>
          <w:color w:val="202124"/>
          <w:u w:val="single"/>
        </w:rPr>
        <w:t>In the sphere of Life, Dr. Ward highlights the contextualizing of Christ in family, Church, and society</w:t>
      </w:r>
      <w:r w:rsidRPr="00496E04">
        <w:rPr>
          <w:color w:val="202124"/>
        </w:rPr>
        <w:t xml:space="preserve"> through primary core areas of intervention. This includes utilizing and embracing the spiritual relations with God, developing and applying Character and strength, and accepting weakness for support-counseling. Moreover, design capabilities and limitations serve as guardrails for discipline. Parental training and discipline can help prepare families, churches, and society to stave off immorality in modern churches. According to </w:t>
      </w:r>
      <w:r w:rsidRPr="00496E04">
        <w:rPr>
          <w:color w:val="222222"/>
          <w:shd w:val="clear" w:color="auto" w:fill="FFFFFF"/>
        </w:rPr>
        <w:t>Agbogun</w:t>
      </w:r>
      <w:r w:rsidR="00F06882">
        <w:rPr>
          <w:color w:val="222222"/>
          <w:shd w:val="clear" w:color="auto" w:fill="FFFFFF"/>
        </w:rPr>
        <w:t>,</w:t>
      </w:r>
      <w:r w:rsidRPr="00496E04">
        <w:rPr>
          <w:color w:val="222222"/>
          <w:shd w:val="clear" w:color="auto" w:fill="FFFFFF"/>
        </w:rPr>
        <w:t xml:space="preserve"> </w:t>
      </w:r>
      <w:r w:rsidR="00F06882">
        <w:rPr>
          <w:color w:val="222222"/>
          <w:shd w:val="clear" w:color="auto" w:fill="FFFFFF"/>
        </w:rPr>
        <w:t xml:space="preserve">A.J. </w:t>
      </w:r>
      <w:r w:rsidRPr="00496E04">
        <w:rPr>
          <w:color w:val="222222"/>
          <w:shd w:val="clear" w:color="auto" w:fill="FFFFFF"/>
        </w:rPr>
        <w:t xml:space="preserve">(2023),  </w:t>
      </w:r>
      <w:r w:rsidRPr="00496E04">
        <w:rPr>
          <w:shd w:val="clear" w:color="auto" w:fill="FFFFFF"/>
        </w:rPr>
        <w:t>The-parents recognize and accept their responsibilities of training and disciplining children in the family according to the bible teaching</w:t>
      </w:r>
      <w:commentRangeStart w:id="24"/>
      <w:r w:rsidRPr="00496E04">
        <w:rPr>
          <w:shd w:val="clear" w:color="auto" w:fill="FFFFFF"/>
        </w:rPr>
        <w:t>.</w:t>
      </w:r>
      <w:r w:rsidR="00F06882">
        <w:rPr>
          <w:shd w:val="clear" w:color="auto" w:fill="FFFFFF"/>
        </w:rPr>
        <w:t xml:space="preserve"> </w:t>
      </w:r>
      <w:r w:rsidRPr="00496E04">
        <w:rPr>
          <w:shd w:val="clear" w:color="auto" w:fill="FFFFFF"/>
        </w:rPr>
        <w:t>Abstract/Finding.</w:t>
      </w:r>
      <w:commentRangeEnd w:id="24"/>
      <w:r w:rsidR="00BC5E36">
        <w:rPr>
          <w:rStyle w:val="CommentReference"/>
        </w:rPr>
        <w:commentReference w:id="24"/>
      </w:r>
    </w:p>
    <w:p w14:paraId="2E1F7AD5" w14:textId="77777777" w:rsidR="00496E04" w:rsidRPr="00496E04" w:rsidRDefault="00496E04" w:rsidP="00496E04">
      <w:pPr>
        <w:tabs>
          <w:tab w:val="right" w:pos="8640"/>
        </w:tabs>
        <w:ind w:firstLine="0"/>
        <w:rPr>
          <w:color w:val="202124"/>
          <w:sz w:val="10"/>
          <w:szCs w:val="10"/>
        </w:rPr>
      </w:pPr>
    </w:p>
    <w:p w14:paraId="08B80E3B" w14:textId="77777777" w:rsidR="00496E04" w:rsidRPr="00496E04" w:rsidRDefault="00496E04" w:rsidP="00496E04">
      <w:pPr>
        <w:tabs>
          <w:tab w:val="right" w:pos="8640"/>
        </w:tabs>
        <w:ind w:firstLine="0"/>
        <w:rPr>
          <w:color w:val="202124"/>
          <w:sz w:val="10"/>
          <w:szCs w:val="10"/>
        </w:rPr>
      </w:pPr>
    </w:p>
    <w:p w14:paraId="1806A08A" w14:textId="77777777" w:rsidR="00496E04" w:rsidRPr="00496E04" w:rsidRDefault="00496E04" w:rsidP="00496E04">
      <w:pPr>
        <w:tabs>
          <w:tab w:val="right" w:pos="8640"/>
        </w:tabs>
        <w:ind w:firstLine="0"/>
        <w:rPr>
          <w:color w:val="202124"/>
          <w:sz w:val="10"/>
          <w:szCs w:val="10"/>
        </w:rPr>
      </w:pPr>
    </w:p>
    <w:p w14:paraId="51497CF6" w14:textId="77777777" w:rsidR="00496E04" w:rsidRPr="00496E04" w:rsidRDefault="00323638" w:rsidP="00496E04">
      <w:pPr>
        <w:tabs>
          <w:tab w:val="right" w:pos="8640"/>
        </w:tabs>
        <w:ind w:firstLine="0"/>
        <w:rPr>
          <w:b/>
          <w:bCs/>
          <w:color w:val="202124"/>
        </w:rPr>
      </w:pPr>
      <w:r w:rsidRPr="00496E04">
        <w:rPr>
          <w:b/>
          <w:bCs/>
          <w:color w:val="202124"/>
        </w:rPr>
        <w:t xml:space="preserve">C)     Theological/Moral Evaluation – To Identify Biblical areas or Kingdom principles </w:t>
      </w:r>
    </w:p>
    <w:p w14:paraId="0B4BD75E" w14:textId="77777777" w:rsidR="00496E04" w:rsidRPr="00496E04" w:rsidRDefault="00323638" w:rsidP="00496E04">
      <w:pPr>
        <w:tabs>
          <w:tab w:val="right" w:pos="8640"/>
        </w:tabs>
        <w:ind w:firstLine="0"/>
        <w:rPr>
          <w:b/>
          <w:bCs/>
          <w:color w:val="202124"/>
        </w:rPr>
      </w:pPr>
      <w:r w:rsidRPr="00496E04">
        <w:rPr>
          <w:b/>
          <w:bCs/>
          <w:color w:val="202124"/>
        </w:rPr>
        <w:t xml:space="preserve">          relevant to the issue.</w:t>
      </w:r>
    </w:p>
    <w:p w14:paraId="7791D722" w14:textId="77777777" w:rsidR="000A24E4" w:rsidRDefault="00323638" w:rsidP="00F06882">
      <w:pPr>
        <w:pStyle w:val="NoSpacing"/>
        <w:spacing w:line="480" w:lineRule="auto"/>
        <w:ind w:firstLine="0"/>
      </w:pPr>
      <w:r w:rsidRPr="00496E04">
        <w:rPr>
          <w:color w:val="333333"/>
          <w:shd w:val="clear" w:color="auto" w:fill="FFFFFF"/>
        </w:rPr>
        <w:tab/>
        <w:t xml:space="preserve">          Godly families are the bedrock of any spiritual community, and having godly children is a blessing many parents long for. The big question many are asking is how one produces a godly family. Parenting and family discipline are not easy to advise on because hard and fast rules are difficult to follow" (</w:t>
      </w:r>
      <w:commentRangeStart w:id="25"/>
      <w:r w:rsidRPr="00496E04">
        <w:rPr>
          <w:kern w:val="36"/>
        </w:rPr>
        <w:t>Hall, Jim &amp; Hall, Jessica</w:t>
      </w:r>
      <w:commentRangeEnd w:id="25"/>
      <w:r w:rsidR="004B2027">
        <w:rPr>
          <w:rStyle w:val="CommentReference"/>
        </w:rPr>
        <w:commentReference w:id="25"/>
      </w:r>
      <w:r w:rsidRPr="00496E04">
        <w:rPr>
          <w:kern w:val="36"/>
        </w:rPr>
        <w:t xml:space="preserve">, 2017, para. 1). </w:t>
      </w:r>
      <w:r w:rsidR="00384898">
        <w:t>But, on the b</w:t>
      </w:r>
      <w:r w:rsidR="00F06882">
        <w:t>iblical</w:t>
      </w:r>
      <w:r w:rsidRPr="00496E04">
        <w:t xml:space="preserve"> dimension, according to </w:t>
      </w:r>
      <w:hyperlink r:id="rId16" w:tooltip="View the profile of Dr. Stanley Vasu" w:history="1">
        <w:r w:rsidRPr="00F06882">
          <w:rPr>
            <w:rStyle w:val="Hyperlink"/>
            <w:bCs/>
            <w:color w:val="auto"/>
            <w:u w:val="none"/>
          </w:rPr>
          <w:t>Dr. Stanley Vasu</w:t>
        </w:r>
      </w:hyperlink>
      <w:r w:rsidRPr="00F06882">
        <w:rPr>
          <w:bCs/>
        </w:rPr>
        <w:t>, S. (</w:t>
      </w:r>
      <w:r w:rsidRPr="00496E04">
        <w:rPr>
          <w:bCs/>
        </w:rPr>
        <w:t>Dr.) (Nov 3, 2002)</w:t>
      </w:r>
      <w:r w:rsidRPr="00496E04">
        <w:t xml:space="preserve">, The five Kingdom Principles </w:t>
      </w:r>
      <w:r w:rsidR="00C63A56">
        <w:t>are:</w:t>
      </w:r>
      <w:r>
        <w:t xml:space="preserve"> </w:t>
      </w:r>
    </w:p>
    <w:p w14:paraId="30F73714" w14:textId="77777777" w:rsidR="00384898" w:rsidRDefault="00323638" w:rsidP="00384898">
      <w:pPr>
        <w:pStyle w:val="NoSpacing"/>
        <w:spacing w:line="480" w:lineRule="auto"/>
      </w:pPr>
      <w:r>
        <w:t xml:space="preserve">1) </w:t>
      </w:r>
      <w:commentRangeStart w:id="26"/>
      <w:r w:rsidR="0094223C" w:rsidRPr="00C63A56">
        <w:rPr>
          <w:u w:val="single"/>
        </w:rPr>
        <w:t>Principle of Promise</w:t>
      </w:r>
      <w:commentRangeEnd w:id="26"/>
      <w:r w:rsidR="004B2027">
        <w:rPr>
          <w:rStyle w:val="CommentReference"/>
        </w:rPr>
        <w:commentReference w:id="26"/>
      </w:r>
      <w:r w:rsidR="0094223C" w:rsidRPr="00496E04">
        <w:t xml:space="preserve">: Psalm 127:1 Genesis 11:1-9: </w:t>
      </w:r>
      <w:r w:rsidR="000A24E4">
        <w:t>-</w:t>
      </w:r>
      <w:r w:rsidR="0094223C" w:rsidRPr="00496E04">
        <w:t xml:space="preserve"> is the fundamental</w:t>
      </w:r>
      <w:r w:rsidR="000A24E4">
        <w:t xml:space="preserve">  </w:t>
      </w:r>
      <w:r w:rsidR="0094223C" w:rsidRPr="00496E04">
        <w:t xml:space="preserve">principle </w:t>
      </w:r>
    </w:p>
    <w:p w14:paraId="1708BA55" w14:textId="77777777" w:rsidR="00384898" w:rsidRDefault="00323638" w:rsidP="00384898">
      <w:pPr>
        <w:pStyle w:val="NoSpacing"/>
        <w:spacing w:line="480" w:lineRule="auto"/>
      </w:pPr>
      <w:r w:rsidRPr="00496E04">
        <w:lastRenderedPageBreak/>
        <w:t>in the</w:t>
      </w:r>
      <w:r w:rsidR="000A24E4">
        <w:t xml:space="preserve"> </w:t>
      </w:r>
      <w:r w:rsidRPr="00496E04">
        <w:t>Kingdom of God.</w:t>
      </w:r>
      <w:r>
        <w:t xml:space="preserve"> To s</w:t>
      </w:r>
      <w:r w:rsidR="000A24E4">
        <w:t>eek the counsel of God in our endeavors</w:t>
      </w:r>
      <w:r w:rsidR="00C63A56">
        <w:t xml:space="preserve"> </w:t>
      </w:r>
      <w:r>
        <w:t>without pride</w:t>
      </w:r>
      <w:r w:rsidR="000A24E4">
        <w:t>.</w:t>
      </w:r>
      <w:r>
        <w:t xml:space="preserve"> 2)</w:t>
      </w:r>
      <w:r w:rsidRPr="00496E04">
        <w:t xml:space="preserve">  </w:t>
      </w:r>
    </w:p>
    <w:p w14:paraId="44E10DF8" w14:textId="77777777" w:rsidR="00384898" w:rsidRDefault="00323638" w:rsidP="00384898">
      <w:pPr>
        <w:pStyle w:val="NoSpacing"/>
        <w:spacing w:line="480" w:lineRule="auto"/>
      </w:pPr>
      <w:r w:rsidRPr="00C63A56">
        <w:rPr>
          <w:u w:val="single"/>
        </w:rPr>
        <w:t xml:space="preserve">Principle </w:t>
      </w:r>
      <w:r w:rsidR="000A24E4" w:rsidRPr="00C63A56">
        <w:rPr>
          <w:u w:val="single"/>
        </w:rPr>
        <w:t>of Patience</w:t>
      </w:r>
      <w:r w:rsidRPr="00496E04">
        <w:t xml:space="preserve">: Hebrews 6:12 Psalm 105:19 </w:t>
      </w:r>
      <w:r w:rsidR="00D97652">
        <w:t>touches on endurance and tolerance</w:t>
      </w:r>
      <w:r w:rsidRPr="00496E04">
        <w:t>.</w:t>
      </w:r>
      <w:r w:rsidR="00D97652">
        <w:t xml:space="preserve"> </w:t>
      </w:r>
      <w:r w:rsidR="000A24E4">
        <w:t xml:space="preserve"> </w:t>
      </w:r>
    </w:p>
    <w:p w14:paraId="08E1BAB0" w14:textId="77777777" w:rsidR="00384898" w:rsidRDefault="00323638" w:rsidP="00384898">
      <w:pPr>
        <w:pStyle w:val="NoSpacing"/>
        <w:spacing w:line="480" w:lineRule="auto"/>
      </w:pPr>
      <w:r w:rsidRPr="00496E04">
        <w:t>3</w:t>
      </w:r>
      <w:r>
        <w:t>)</w:t>
      </w:r>
      <w:r w:rsidRPr="00496E04">
        <w:t xml:space="preserve"> </w:t>
      </w:r>
      <w:r w:rsidR="00C63A56">
        <w:t xml:space="preserve"> </w:t>
      </w:r>
      <w:r w:rsidRPr="00C63A56">
        <w:rPr>
          <w:u w:val="single"/>
        </w:rPr>
        <w:t>Principle of Praise</w:t>
      </w:r>
      <w:r w:rsidRPr="00496E04">
        <w:t>:  Psalm 22:3, Joshua 6:20</w:t>
      </w:r>
      <w:r w:rsidR="000A24E4">
        <w:t>,</w:t>
      </w:r>
      <w:r w:rsidRPr="00496E04">
        <w:t xml:space="preserve"> Acts 16:25-26</w:t>
      </w:r>
      <w:r w:rsidR="00C63A56">
        <w:t>,</w:t>
      </w:r>
      <w:r w:rsidRPr="00496E04">
        <w:t xml:space="preserve"> Numbers 32:13: God </w:t>
      </w:r>
    </w:p>
    <w:p w14:paraId="56C3B260" w14:textId="77777777" w:rsidR="00384898" w:rsidRDefault="00323638" w:rsidP="00384898">
      <w:pPr>
        <w:pStyle w:val="NoSpacing"/>
        <w:spacing w:line="480" w:lineRule="auto"/>
      </w:pPr>
      <w:r w:rsidRPr="00496E04">
        <w:t>inhabi</w:t>
      </w:r>
      <w:r>
        <w:t xml:space="preserve">ts the praises of His people. 4) </w:t>
      </w:r>
      <w:r w:rsidRPr="00496E04">
        <w:t xml:space="preserve"> </w:t>
      </w:r>
      <w:r w:rsidRPr="00C63A56">
        <w:rPr>
          <w:u w:val="single"/>
        </w:rPr>
        <w:t xml:space="preserve">Principle </w:t>
      </w:r>
      <w:r w:rsidR="000A24E4" w:rsidRPr="00C63A56">
        <w:rPr>
          <w:u w:val="single"/>
        </w:rPr>
        <w:t>o</w:t>
      </w:r>
      <w:r w:rsidRPr="00C63A56">
        <w:rPr>
          <w:u w:val="single"/>
        </w:rPr>
        <w:t>f Provision</w:t>
      </w:r>
      <w:r>
        <w:t xml:space="preserve">: Matthew 6:33, Luke 5:1-11, </w:t>
      </w:r>
    </w:p>
    <w:p w14:paraId="2C9EEECF" w14:textId="77777777" w:rsidR="00384898" w:rsidRDefault="00323638" w:rsidP="00384898">
      <w:pPr>
        <w:pStyle w:val="NoSpacing"/>
        <w:spacing w:line="480" w:lineRule="auto"/>
      </w:pPr>
      <w:r w:rsidRPr="00496E04">
        <w:t>II Corinthians 9:7, Luke 6:38. When we put God First,</w:t>
      </w:r>
      <w:r w:rsidR="00DF003C">
        <w:t xml:space="preserve"> He is faithful to </w:t>
      </w:r>
      <w:r w:rsidRPr="00496E04">
        <w:t>meet</w:t>
      </w:r>
      <w:r w:rsidR="00DF003C">
        <w:t xml:space="preserve"> our needs.</w:t>
      </w:r>
      <w:r w:rsidRPr="00496E04">
        <w:t xml:space="preserve"> </w:t>
      </w:r>
    </w:p>
    <w:p w14:paraId="683C3E2F" w14:textId="77777777" w:rsidR="00B27A36" w:rsidRDefault="00323638" w:rsidP="00C63A56">
      <w:pPr>
        <w:pStyle w:val="NoSpacing"/>
        <w:spacing w:line="480" w:lineRule="auto"/>
      </w:pPr>
      <w:r w:rsidRPr="00496E04">
        <w:t>5</w:t>
      </w:r>
      <w:r w:rsidR="00384898">
        <w:t>)</w:t>
      </w:r>
      <w:r w:rsidRPr="00496E04">
        <w:t xml:space="preserve"> </w:t>
      </w:r>
      <w:r w:rsidR="00DF003C">
        <w:t xml:space="preserve">  </w:t>
      </w:r>
      <w:r w:rsidRPr="00C63A56">
        <w:rPr>
          <w:u w:val="single"/>
        </w:rPr>
        <w:t>Principle of Promotion</w:t>
      </w:r>
      <w:r w:rsidRPr="00496E04">
        <w:t xml:space="preserve">: </w:t>
      </w:r>
      <w:r w:rsidR="00384898">
        <w:t>Through humility and service, Luke 14:11, Matthew 18:1-4.</w:t>
      </w:r>
      <w:r w:rsidR="00C63A56">
        <w:t xml:space="preserve">   </w:t>
      </w:r>
      <w:r w:rsidRPr="00536052">
        <w:rPr>
          <w:u w:val="single"/>
        </w:rPr>
        <w:t>However, the five deduced principles from Jim and Jessica</w:t>
      </w:r>
      <w:r w:rsidRPr="00496E04">
        <w:t xml:space="preserve"> (underlined) </w:t>
      </w:r>
      <w:r>
        <w:t xml:space="preserve">offer slightly similar </w:t>
      </w:r>
    </w:p>
    <w:p w14:paraId="6A2A79BF" w14:textId="77777777" w:rsidR="00517DC6" w:rsidRDefault="00323638" w:rsidP="00C63A56">
      <w:pPr>
        <w:pStyle w:val="NoSpacing"/>
        <w:spacing w:line="480" w:lineRule="auto"/>
        <w:rPr>
          <w:u w:val="single"/>
        </w:rPr>
      </w:pPr>
      <w:r>
        <w:t>precepts</w:t>
      </w:r>
      <w:r w:rsidR="0094223C" w:rsidRPr="00496E04">
        <w:t xml:space="preserve">: i)   </w:t>
      </w:r>
      <w:r w:rsidR="0094223C" w:rsidRPr="00496E04">
        <w:rPr>
          <w:u w:val="single"/>
        </w:rPr>
        <w:t xml:space="preserve">Godly families begin with marriages: </w:t>
      </w:r>
      <w:r w:rsidR="00C63A56">
        <w:rPr>
          <w:u w:val="single"/>
        </w:rPr>
        <w:t xml:space="preserve"> </w:t>
      </w:r>
      <w:r w:rsidR="0094223C" w:rsidRPr="00496E04">
        <w:t xml:space="preserve">Genesis 1-11, ii)   </w:t>
      </w:r>
      <w:r w:rsidR="0094223C" w:rsidRPr="00496E04">
        <w:rPr>
          <w:u w:val="single"/>
        </w:rPr>
        <w:t xml:space="preserve">Raising Godly </w:t>
      </w:r>
    </w:p>
    <w:p w14:paraId="7A8D8B12" w14:textId="77777777" w:rsidR="00517DC6" w:rsidRDefault="00323638" w:rsidP="00C63A56">
      <w:pPr>
        <w:pStyle w:val="NoSpacing"/>
        <w:spacing w:line="480" w:lineRule="auto"/>
        <w:rPr>
          <w:u w:val="single"/>
        </w:rPr>
      </w:pPr>
      <w:r w:rsidRPr="00496E04">
        <w:rPr>
          <w:u w:val="single"/>
        </w:rPr>
        <w:t>children is a Parent’s Mandate and Responsibility</w:t>
      </w:r>
      <w:r w:rsidRPr="00496E04">
        <w:t xml:space="preserve">:  </w:t>
      </w:r>
      <w:r w:rsidRPr="00496E04">
        <w:rPr>
          <w:color w:val="202124"/>
        </w:rPr>
        <w:t xml:space="preserve">Proverbs 13:24. </w:t>
      </w:r>
      <w:r w:rsidRPr="00496E04">
        <w:t>iii)</w:t>
      </w:r>
      <w:r w:rsidR="00C63A56">
        <w:t xml:space="preserve"> </w:t>
      </w:r>
      <w:r w:rsidRPr="00496E04">
        <w:t xml:space="preserve">  </w:t>
      </w:r>
      <w:r w:rsidR="00DF003C">
        <w:rPr>
          <w:u w:val="single"/>
        </w:rPr>
        <w:t>Discipleship</w:t>
      </w:r>
      <w:r w:rsidRPr="00496E04">
        <w:rPr>
          <w:u w:val="single"/>
        </w:rPr>
        <w:t xml:space="preserve"> in a </w:t>
      </w:r>
    </w:p>
    <w:p w14:paraId="231D26F4" w14:textId="77777777" w:rsidR="00517DC6" w:rsidRDefault="00323638" w:rsidP="00C63A56">
      <w:pPr>
        <w:pStyle w:val="NoSpacing"/>
        <w:spacing w:line="480" w:lineRule="auto"/>
        <w:rPr>
          <w:color w:val="202124"/>
        </w:rPr>
      </w:pPr>
      <w:r w:rsidRPr="00496E04">
        <w:rPr>
          <w:u w:val="single"/>
        </w:rPr>
        <w:t xml:space="preserve">Godly family: </w:t>
      </w:r>
      <w:r w:rsidRPr="00C63A56">
        <w:t>is about living in obedience to God’s will and purpose;</w:t>
      </w:r>
      <w:r w:rsidRPr="00496E04">
        <w:t xml:space="preserve"> </w:t>
      </w:r>
      <w:r w:rsidRPr="00496E04">
        <w:rPr>
          <w:color w:val="202124"/>
        </w:rPr>
        <w:t xml:space="preserve">Ephesians 5:22–26: </w:t>
      </w:r>
      <w:r w:rsidR="00DF003C">
        <w:rPr>
          <w:color w:val="202124"/>
        </w:rPr>
        <w:t xml:space="preserve"> </w:t>
      </w:r>
    </w:p>
    <w:p w14:paraId="306C2A65" w14:textId="77777777" w:rsidR="00517DC6" w:rsidRDefault="00323638" w:rsidP="00C63A56">
      <w:pPr>
        <w:pStyle w:val="NoSpacing"/>
        <w:spacing w:line="480" w:lineRule="auto"/>
      </w:pPr>
      <w:r w:rsidRPr="00496E04">
        <w:t xml:space="preserve">iv)  </w:t>
      </w:r>
      <w:r w:rsidRPr="00496E04">
        <w:rPr>
          <w:u w:val="single"/>
        </w:rPr>
        <w:t>Maintaining a Right Attitude</w:t>
      </w:r>
      <w:r w:rsidRPr="00517DC6">
        <w:t xml:space="preserve">: </w:t>
      </w:r>
      <w:r w:rsidRPr="00C63A56">
        <w:t>Do not argue or carry a bad attitude</w:t>
      </w:r>
      <w:r w:rsidRPr="00496E04">
        <w:rPr>
          <w:u w:val="single"/>
        </w:rPr>
        <w:t xml:space="preserve"> with each other</w:t>
      </w:r>
      <w:r w:rsidRPr="00496E04">
        <w:t xml:space="preserve">: </w:t>
      </w:r>
    </w:p>
    <w:p w14:paraId="40A330AB" w14:textId="77777777" w:rsidR="00D27692" w:rsidRDefault="00323638" w:rsidP="00D27692">
      <w:pPr>
        <w:pStyle w:val="NoSpacing"/>
        <w:spacing w:line="480" w:lineRule="auto"/>
        <w:ind w:left="720" w:firstLine="0"/>
      </w:pPr>
      <w:r w:rsidRPr="00496E04">
        <w:t xml:space="preserve">Luke 17:21;  v)   </w:t>
      </w:r>
      <w:r w:rsidRPr="00496E04">
        <w:rPr>
          <w:u w:val="single"/>
        </w:rPr>
        <w:t>Praying as a family.</w:t>
      </w:r>
      <w:r w:rsidRPr="00C63A56">
        <w:t xml:space="preserve"> It can be a cliché, but families</w:t>
      </w:r>
      <w:r w:rsidR="00517DC6">
        <w:t xml:space="preserve"> pray and </w:t>
      </w:r>
      <w:r w:rsidRPr="00C63A56">
        <w:t xml:space="preserve">stay together. </w:t>
      </w:r>
    </w:p>
    <w:p w14:paraId="4F8EF101" w14:textId="77777777" w:rsidR="00496E04" w:rsidRPr="00496E04" w:rsidRDefault="00323638" w:rsidP="00D27692">
      <w:pPr>
        <w:pStyle w:val="NoSpacing"/>
        <w:spacing w:line="480" w:lineRule="auto"/>
        <w:rPr>
          <w:kern w:val="36"/>
        </w:rPr>
      </w:pPr>
      <w:r w:rsidRPr="00496E04">
        <w:rPr>
          <w:kern w:val="36"/>
        </w:rPr>
        <w:t xml:space="preserve">The Kingdom Principles are great reminders to modern Christian denominations in this study analysis. </w:t>
      </w:r>
      <w:commentRangeStart w:id="27"/>
      <w:r w:rsidRPr="00496E04">
        <w:rPr>
          <w:kern w:val="36"/>
        </w:rPr>
        <w:t xml:space="preserve">They have outstanding reserves of untapped resources to explore, meditate </w:t>
      </w:r>
      <w:r w:rsidR="00517DC6">
        <w:rPr>
          <w:kern w:val="36"/>
        </w:rPr>
        <w:t xml:space="preserve">on, </w:t>
      </w:r>
      <w:r w:rsidRPr="00496E04">
        <w:rPr>
          <w:kern w:val="36"/>
        </w:rPr>
        <w:t>and contextualize in the biblical doctrines shown in this Study</w:t>
      </w:r>
      <w:commentRangeEnd w:id="27"/>
      <w:r w:rsidR="0045427E">
        <w:rPr>
          <w:rStyle w:val="CommentReference"/>
        </w:rPr>
        <w:commentReference w:id="27"/>
      </w:r>
      <w:r w:rsidRPr="00496E04">
        <w:rPr>
          <w:kern w:val="36"/>
        </w:rPr>
        <w:t xml:space="preserve">. </w:t>
      </w:r>
      <w:r w:rsidR="00517DC6">
        <w:rPr>
          <w:kern w:val="36"/>
        </w:rPr>
        <w:t>T</w:t>
      </w:r>
      <w:r w:rsidRPr="00496E04">
        <w:rPr>
          <w:kern w:val="36"/>
        </w:rPr>
        <w:t xml:space="preserve">he institutions of Marriage and family discipline </w:t>
      </w:r>
      <w:r w:rsidR="00517DC6">
        <w:rPr>
          <w:kern w:val="36"/>
        </w:rPr>
        <w:t xml:space="preserve">are </w:t>
      </w:r>
      <w:r w:rsidRPr="00496E04">
        <w:rPr>
          <w:kern w:val="36"/>
        </w:rPr>
        <w:t>enshrined in the promises and provisions and Characters of God. This is where the societal foundation is structured. Promises and provisions exemplify God's exploitable opportunities to Churches</w:t>
      </w:r>
      <w:r w:rsidR="00517DC6">
        <w:rPr>
          <w:kern w:val="36"/>
        </w:rPr>
        <w:t>, t</w:t>
      </w:r>
      <w:r w:rsidRPr="00496E04">
        <w:rPr>
          <w:kern w:val="36"/>
        </w:rPr>
        <w:t xml:space="preserve">he seeming vast reservoirs of simple discipline,  obedience, and humility. Others are ethical morality and integrity, mercy, kindness, and forgiveness.   </w:t>
      </w:r>
      <w:r w:rsidRPr="00496E04">
        <w:t>(</w:t>
      </w:r>
      <w:r w:rsidRPr="00496E04">
        <w:rPr>
          <w:color w:val="222222"/>
          <w:shd w:val="clear" w:color="auto" w:fill="FFFFFF"/>
        </w:rPr>
        <w:t xml:space="preserve">De Bruin, et al., 2022) Abstract.      </w:t>
      </w:r>
    </w:p>
    <w:p w14:paraId="39C087E2" w14:textId="77777777" w:rsidR="00496E04" w:rsidRPr="00D27692" w:rsidRDefault="00496E04" w:rsidP="00496E04">
      <w:pPr>
        <w:tabs>
          <w:tab w:val="right" w:pos="8640"/>
        </w:tabs>
        <w:ind w:firstLine="0"/>
        <w:rPr>
          <w:sz w:val="10"/>
          <w:szCs w:val="10"/>
        </w:rPr>
      </w:pPr>
    </w:p>
    <w:p w14:paraId="2A29BEBF" w14:textId="77777777" w:rsidR="00496E04" w:rsidRPr="00496E04" w:rsidRDefault="00323638" w:rsidP="00496E04">
      <w:pPr>
        <w:tabs>
          <w:tab w:val="right" w:pos="8640"/>
        </w:tabs>
        <w:ind w:firstLine="0"/>
        <w:rPr>
          <w:b/>
          <w:bCs/>
        </w:rPr>
      </w:pPr>
      <w:r w:rsidRPr="00496E04">
        <w:rPr>
          <w:b/>
          <w:bCs/>
        </w:rPr>
        <w:t xml:space="preserve">D)     Issues to Address – Identify underlying/related issues that need to be addressed in the </w:t>
      </w:r>
    </w:p>
    <w:p w14:paraId="1E877078" w14:textId="77777777" w:rsidR="00496E04" w:rsidRPr="00496E04" w:rsidRDefault="00323638" w:rsidP="00496E04">
      <w:pPr>
        <w:tabs>
          <w:tab w:val="right" w:pos="8640"/>
        </w:tabs>
        <w:ind w:firstLine="0"/>
        <w:rPr>
          <w:b/>
          <w:bCs/>
        </w:rPr>
      </w:pPr>
      <w:r w:rsidRPr="00496E04">
        <w:rPr>
          <w:b/>
          <w:bCs/>
        </w:rPr>
        <w:t xml:space="preserve">         contextualization strategy.</w:t>
      </w:r>
    </w:p>
    <w:p w14:paraId="4CF25F38" w14:textId="77777777" w:rsidR="00496E04" w:rsidRPr="00496E04" w:rsidRDefault="00323638" w:rsidP="00496E04">
      <w:pPr>
        <w:ind w:firstLine="0"/>
        <w:rPr>
          <w:color w:val="040C28"/>
        </w:rPr>
      </w:pPr>
      <w:r w:rsidRPr="00496E04">
        <w:rPr>
          <w:b/>
          <w:bCs/>
          <w:kern w:val="36"/>
        </w:rPr>
        <w:lastRenderedPageBreak/>
        <w:t xml:space="preserve">         </w:t>
      </w:r>
      <w:r w:rsidRPr="00496E04">
        <w:rPr>
          <w:kern w:val="36"/>
          <w:u w:val="single"/>
        </w:rPr>
        <w:t>Macro-</w:t>
      </w:r>
      <w:r w:rsidR="00BC20D6">
        <w:rPr>
          <w:kern w:val="36"/>
          <w:u w:val="single"/>
        </w:rPr>
        <w:t>Cultural</w:t>
      </w:r>
      <w:r w:rsidRPr="00496E04">
        <w:rPr>
          <w:kern w:val="36"/>
          <w:u w:val="single"/>
        </w:rPr>
        <w:t xml:space="preserve"> Pluralism at Stake</w:t>
      </w:r>
      <w:r w:rsidRPr="00496E04">
        <w:rPr>
          <w:b/>
          <w:bCs/>
          <w:kern w:val="36"/>
        </w:rPr>
        <w:t xml:space="preserve">: </w:t>
      </w:r>
      <w:r w:rsidR="00517DC6">
        <w:rPr>
          <w:kern w:val="36"/>
        </w:rPr>
        <w:t xml:space="preserve"> </w:t>
      </w:r>
      <w:r w:rsidRPr="00496E04">
        <w:rPr>
          <w:color w:val="202124"/>
        </w:rPr>
        <w:t>Th</w:t>
      </w:r>
      <w:r w:rsidRPr="00496E04">
        <w:rPr>
          <w:shd w:val="clear" w:color="auto" w:fill="FFFFFF"/>
        </w:rPr>
        <w:t xml:space="preserve">eology that starts from culture and where culture is the determining factor will undoubtedly end in Syncretism. </w:t>
      </w:r>
      <w:commentRangeStart w:id="28"/>
      <w:r w:rsidRPr="00496E04">
        <w:rPr>
          <w:shd w:val="clear" w:color="auto" w:fill="FFFFFF"/>
        </w:rPr>
        <w:t xml:space="preserve">Adventist theology </w:t>
      </w:r>
      <w:commentRangeEnd w:id="28"/>
      <w:r w:rsidR="0045427E">
        <w:rPr>
          <w:rStyle w:val="CommentReference"/>
        </w:rPr>
        <w:commentReference w:id="28"/>
      </w:r>
      <w:r w:rsidRPr="00496E04">
        <w:rPr>
          <w:shd w:val="clear" w:color="auto" w:fill="FFFFFF"/>
        </w:rPr>
        <w:t>does not start from the cultural context but from the biblical text. A valid approach to Contextualization demands a commitment to biblical authority (</w:t>
      </w:r>
      <w:r w:rsidRPr="00496E04">
        <w:rPr>
          <w:color w:val="222222"/>
          <w:shd w:val="clear" w:color="auto" w:fill="FFFFFF"/>
        </w:rPr>
        <w:t>Martin, 2022). Summary. (para, 1).</w:t>
      </w:r>
      <w:r w:rsidRPr="00496E04">
        <w:rPr>
          <w:i/>
          <w:iCs/>
          <w:color w:val="222222"/>
          <w:shd w:val="clear" w:color="auto" w:fill="FFFFFF"/>
        </w:rPr>
        <w:t xml:space="preserve"> </w:t>
      </w:r>
      <w:r w:rsidRPr="00496E04">
        <w:rPr>
          <w:color w:val="222222"/>
          <w:shd w:val="clear" w:color="auto" w:fill="FFFFFF"/>
        </w:rPr>
        <w:t>Yes, Biblical authority is prudent, but</w:t>
      </w:r>
      <w:r w:rsidR="006376F4">
        <w:rPr>
          <w:color w:val="222222"/>
          <w:shd w:val="clear" w:color="auto" w:fill="FFFFFF"/>
        </w:rPr>
        <w:t xml:space="preserve"> Martin seems to put the cart before the horse. This is why Gen Zs and youths are turned off from modern Christianity</w:t>
      </w:r>
      <w:r w:rsidR="002F1540">
        <w:rPr>
          <w:color w:val="222222"/>
          <w:shd w:val="clear" w:color="auto" w:fill="FFFFFF"/>
        </w:rPr>
        <w:t xml:space="preserve">. Bibliblica doctrines are not imposed but preached and </w:t>
      </w:r>
      <w:r w:rsidRPr="00496E04">
        <w:rPr>
          <w:color w:val="222222"/>
          <w:shd w:val="clear" w:color="auto" w:fill="FFFFFF"/>
        </w:rPr>
        <w:t>subject to discipleship, Christ's Salvation, and Character examples lived by Christ.</w:t>
      </w:r>
      <w:r w:rsidRPr="00496E04">
        <w:rPr>
          <w:i/>
          <w:iCs/>
          <w:color w:val="222222"/>
          <w:shd w:val="clear" w:color="auto" w:fill="FFFFFF"/>
        </w:rPr>
        <w:t xml:space="preserve"> </w:t>
      </w:r>
      <w:r w:rsidRPr="00496E04">
        <w:rPr>
          <w:color w:val="222222"/>
          <w:shd w:val="clear" w:color="auto" w:fill="FFFFFF"/>
        </w:rPr>
        <w:t xml:space="preserve">Jesus did not start preaching the Gospel to the </w:t>
      </w:r>
      <w:commentRangeStart w:id="29"/>
      <w:r w:rsidRPr="00496E04">
        <w:rPr>
          <w:color w:val="222222"/>
          <w:shd w:val="clear" w:color="auto" w:fill="FFFFFF"/>
        </w:rPr>
        <w:t>Samarian woman by the well (</w:t>
      </w:r>
      <w:r w:rsidRPr="00496E04">
        <w:rPr>
          <w:color w:val="040C28"/>
        </w:rPr>
        <w:t>John 4:5-30</w:t>
      </w:r>
      <w:commentRangeEnd w:id="29"/>
      <w:r w:rsidR="0045427E">
        <w:rPr>
          <w:rStyle w:val="CommentReference"/>
        </w:rPr>
        <w:commentReference w:id="29"/>
      </w:r>
      <w:r w:rsidRPr="00496E04">
        <w:rPr>
          <w:color w:val="040C28"/>
        </w:rPr>
        <w:t>). Jesus knows the Jewish tradition forbids mixing with a Samarian or Gentile, yet, i)  He perfected the principles of human engagement</w:t>
      </w:r>
      <w:r w:rsidR="002F1540">
        <w:rPr>
          <w:color w:val="040C28"/>
        </w:rPr>
        <w:t xml:space="preserve"> through conversations</w:t>
      </w:r>
      <w:r w:rsidRPr="00496E04">
        <w:rPr>
          <w:color w:val="040C28"/>
        </w:rPr>
        <w:t>. ii)  He established relationship building,  iii) He showed the woman respect with humor and interaction so that the woman would be comfortable and relatable in their discussions. iv) Jesus was not judgmental like some modern Christian denominations towar</w:t>
      </w:r>
      <w:r w:rsidR="002F1540">
        <w:rPr>
          <w:color w:val="040C28"/>
        </w:rPr>
        <w:t>ds minorities, openly exhibiting</w:t>
      </w:r>
      <w:r w:rsidRPr="00496E04">
        <w:rPr>
          <w:color w:val="040C28"/>
        </w:rPr>
        <w:t xml:space="preserve"> racial and ethnic discrimination, inequality, and inequity. Most Christian denominations in the 21</w:t>
      </w:r>
      <w:r w:rsidRPr="00496E04">
        <w:rPr>
          <w:color w:val="040C28"/>
          <w:vertAlign w:val="superscript"/>
        </w:rPr>
        <w:t>st</w:t>
      </w:r>
      <w:r w:rsidRPr="00496E04">
        <w:rPr>
          <w:color w:val="040C28"/>
        </w:rPr>
        <w:t xml:space="preserve"> century are missing the mark in human socialization and lacking in their approach to sustaining discipleship, the True Gospel, and congregational loyalty. </w:t>
      </w:r>
      <w:r w:rsidR="002F1540">
        <w:rPr>
          <w:color w:val="040C28"/>
        </w:rPr>
        <w:t xml:space="preserve">When clergies denigrate </w:t>
      </w:r>
      <w:r w:rsidRPr="00496E04">
        <w:rPr>
          <w:color w:val="040C28"/>
        </w:rPr>
        <w:t xml:space="preserve">the LGBTQs, gays, and lesbians, </w:t>
      </w:r>
      <w:r w:rsidR="002F1540">
        <w:rPr>
          <w:color w:val="040C28"/>
        </w:rPr>
        <w:t xml:space="preserve">many quit </w:t>
      </w:r>
      <w:commentRangeStart w:id="30"/>
      <w:r w:rsidR="002F1540">
        <w:rPr>
          <w:color w:val="040C28"/>
        </w:rPr>
        <w:t>attending Churches</w:t>
      </w:r>
      <w:commentRangeEnd w:id="30"/>
      <w:r w:rsidR="0045427E">
        <w:rPr>
          <w:rStyle w:val="CommentReference"/>
        </w:rPr>
        <w:commentReference w:id="30"/>
      </w:r>
      <w:r w:rsidR="002F1540">
        <w:rPr>
          <w:color w:val="040C28"/>
        </w:rPr>
        <w:t xml:space="preserve">. </w:t>
      </w:r>
      <w:r w:rsidRPr="00496E04">
        <w:rPr>
          <w:color w:val="040C28"/>
        </w:rPr>
        <w:t>Some churches expel women involved in abortion</w:t>
      </w:r>
      <w:r w:rsidR="002F1540">
        <w:rPr>
          <w:color w:val="040C28"/>
        </w:rPr>
        <w:t xml:space="preserve"> and even discussions.</w:t>
      </w:r>
      <w:r w:rsidR="00E224F9">
        <w:rPr>
          <w:color w:val="040C28"/>
        </w:rPr>
        <w:t xml:space="preserve"> Jesus did not discriminate in his ministry</w:t>
      </w:r>
      <w:r w:rsidRPr="00496E04">
        <w:rPr>
          <w:color w:val="040C28"/>
        </w:rPr>
        <w:t>. These people are expelled before step</w:t>
      </w:r>
      <w:r w:rsidR="00E224F9">
        <w:rPr>
          <w:color w:val="040C28"/>
        </w:rPr>
        <w:t xml:space="preserve">ping </w:t>
      </w:r>
      <w:r w:rsidRPr="00496E04">
        <w:rPr>
          <w:color w:val="040C28"/>
        </w:rPr>
        <w:t>inside the chu</w:t>
      </w:r>
      <w:r w:rsidR="00E224F9">
        <w:rPr>
          <w:color w:val="040C28"/>
        </w:rPr>
        <w:t xml:space="preserve">rches or listening to </w:t>
      </w:r>
      <w:r w:rsidRPr="00496E04">
        <w:rPr>
          <w:color w:val="040C28"/>
        </w:rPr>
        <w:t>the Gospel</w:t>
      </w:r>
      <w:r w:rsidR="00E224F9">
        <w:rPr>
          <w:color w:val="040C28"/>
        </w:rPr>
        <w:t xml:space="preserve"> sermons</w:t>
      </w:r>
      <w:r w:rsidRPr="00496E04">
        <w:rPr>
          <w:color w:val="040C28"/>
        </w:rPr>
        <w:t xml:space="preserve">.      </w:t>
      </w:r>
    </w:p>
    <w:p w14:paraId="093BC6F5" w14:textId="77777777" w:rsidR="00496E04" w:rsidRPr="00496E04" w:rsidRDefault="00323638" w:rsidP="00496E04">
      <w:pPr>
        <w:ind w:firstLine="0"/>
        <w:rPr>
          <w:color w:val="222222"/>
          <w:shd w:val="clear" w:color="auto" w:fill="FFFFFF"/>
        </w:rPr>
      </w:pPr>
      <w:r w:rsidRPr="00496E04">
        <w:rPr>
          <w:color w:val="040C28"/>
        </w:rPr>
        <w:t xml:space="preserve">           </w:t>
      </w:r>
      <w:r w:rsidRPr="00E224F9">
        <w:rPr>
          <w:bCs/>
          <w:color w:val="040C28"/>
          <w:u w:val="single"/>
        </w:rPr>
        <w:t>Structural, Political Barriers in Churches</w:t>
      </w:r>
      <w:r w:rsidRPr="00496E04">
        <w:rPr>
          <w:color w:val="040C28"/>
        </w:rPr>
        <w:t xml:space="preserve">: </w:t>
      </w:r>
      <w:r w:rsidRPr="00496E04">
        <w:t>The - “</w:t>
      </w:r>
      <w:r w:rsidRPr="00496E04">
        <w:rPr>
          <w:color w:val="000000"/>
        </w:rPr>
        <w:t>19th-century evangelical missionaries -erected barriers that hindered the Gospel's spread due to their lack of cross-cultural skills (</w:t>
      </w:r>
      <w:r w:rsidRPr="00496E04">
        <w:rPr>
          <w:color w:val="222222"/>
          <w:shd w:val="clear" w:color="auto" w:fill="FFFFFF"/>
        </w:rPr>
        <w:t xml:space="preserve">Prill, 2023). It is obvious that "Western imperialism and colonialism have tremendously affected the epistemological conception.- On the contrary, they imposed Western epistemologies and </w:t>
      </w:r>
      <w:r w:rsidRPr="00496E04">
        <w:rPr>
          <w:color w:val="222222"/>
          <w:shd w:val="clear" w:color="auto" w:fill="FFFFFF"/>
        </w:rPr>
        <w:lastRenderedPageBreak/>
        <w:t>theological i</w:t>
      </w:r>
      <w:r w:rsidR="00E224F9">
        <w:rPr>
          <w:color w:val="222222"/>
          <w:shd w:val="clear" w:color="auto" w:fill="FFFFFF"/>
        </w:rPr>
        <w:t xml:space="preserve">mages” (Igboin, B. O. (2023).  </w:t>
      </w:r>
      <w:r w:rsidRPr="00496E04">
        <w:rPr>
          <w:color w:val="222222"/>
          <w:shd w:val="clear" w:color="auto" w:fill="FFFFFF"/>
        </w:rPr>
        <w:t xml:space="preserve">Religious </w:t>
      </w:r>
      <w:r w:rsidRPr="00496E04">
        <w:rPr>
          <w:bCs/>
        </w:rPr>
        <w:t>adaptation refers to finding ways to express the Gospel in forms and ideas familiar to a culture so that they fit in</w:t>
      </w:r>
      <w:r w:rsidR="00E224F9">
        <w:rPr>
          <w:bCs/>
        </w:rPr>
        <w:t>. T</w:t>
      </w:r>
      <w:r w:rsidRPr="00496E04">
        <w:rPr>
          <w:color w:val="2E2E2E"/>
        </w:rPr>
        <w:t>his Study shows the importance of socio-cultural adaptation and cultural intelligence (</w:t>
      </w:r>
      <w:r w:rsidRPr="00496E04">
        <w:rPr>
          <w:color w:val="222222"/>
          <w:shd w:val="clear" w:color="auto" w:fill="FFFFFF"/>
        </w:rPr>
        <w:t>Arli et al., 2023).</w:t>
      </w:r>
    </w:p>
    <w:p w14:paraId="554C4FC9" w14:textId="77777777" w:rsidR="00496E04" w:rsidRPr="00496E04" w:rsidRDefault="00496E04" w:rsidP="00496E04">
      <w:pPr>
        <w:tabs>
          <w:tab w:val="right" w:pos="8640"/>
        </w:tabs>
        <w:ind w:firstLine="0"/>
      </w:pPr>
    </w:p>
    <w:p w14:paraId="6B9DC75B" w14:textId="77777777" w:rsidR="00E224F9" w:rsidRDefault="00323638" w:rsidP="00496E04">
      <w:pPr>
        <w:tabs>
          <w:tab w:val="right" w:pos="8640"/>
        </w:tabs>
        <w:ind w:firstLine="0"/>
        <w:rPr>
          <w:b/>
        </w:rPr>
      </w:pPr>
      <w:r w:rsidRPr="00496E04">
        <w:rPr>
          <w:b/>
          <w:bCs/>
        </w:rPr>
        <w:t xml:space="preserve">E.    Spectrum of Critical Contextualization (address only relevant ones).                                          </w:t>
      </w:r>
      <w:r>
        <w:rPr>
          <w:b/>
        </w:rPr>
        <w:t xml:space="preserve">         </w:t>
      </w:r>
    </w:p>
    <w:p w14:paraId="1EF5D922" w14:textId="77777777" w:rsidR="00496E04" w:rsidRPr="00496E04" w:rsidRDefault="00323638" w:rsidP="00496E04">
      <w:pPr>
        <w:tabs>
          <w:tab w:val="right" w:pos="8640"/>
        </w:tabs>
        <w:ind w:firstLine="0"/>
        <w:rPr>
          <w:b/>
        </w:rPr>
      </w:pPr>
      <w:r>
        <w:rPr>
          <w:b/>
        </w:rPr>
        <w:t xml:space="preserve">        </w:t>
      </w:r>
      <w:r w:rsidR="0094223C" w:rsidRPr="00496E04">
        <w:rPr>
          <w:b/>
        </w:rPr>
        <w:t xml:space="preserve">Condemnation &amp; Religious Syncretism, issues condemned by Scripture (i.e., erroneous </w:t>
      </w:r>
    </w:p>
    <w:p w14:paraId="5897B68E" w14:textId="77777777" w:rsidR="00E224F9" w:rsidRDefault="00323638" w:rsidP="00496E04">
      <w:pPr>
        <w:tabs>
          <w:tab w:val="right" w:pos="8640"/>
        </w:tabs>
        <w:ind w:firstLine="0"/>
        <w:rPr>
          <w:b/>
        </w:rPr>
      </w:pPr>
      <w:r w:rsidRPr="00496E04">
        <w:rPr>
          <w:b/>
        </w:rPr>
        <w:t xml:space="preserve">         doctrine, idolatry, or Syncretism)</w:t>
      </w:r>
    </w:p>
    <w:p w14:paraId="4F43512F" w14:textId="77777777" w:rsidR="00496E04" w:rsidRPr="00496E04" w:rsidRDefault="00323638" w:rsidP="00496E04">
      <w:pPr>
        <w:tabs>
          <w:tab w:val="right" w:pos="8640"/>
        </w:tabs>
        <w:ind w:firstLine="0"/>
        <w:rPr>
          <w:bCs/>
        </w:rPr>
      </w:pPr>
      <w:r>
        <w:rPr>
          <w:b/>
        </w:rPr>
        <w:t xml:space="preserve">       </w:t>
      </w:r>
      <w:r w:rsidR="0094223C" w:rsidRPr="00496E04">
        <w:rPr>
          <w:bCs/>
        </w:rPr>
        <w:t xml:space="preserve"> </w:t>
      </w:r>
      <w:r w:rsidR="00AC3FC1">
        <w:rPr>
          <w:bCs/>
        </w:rPr>
        <w:t xml:space="preserve">i)  </w:t>
      </w:r>
      <w:r w:rsidR="0094223C" w:rsidRPr="00AC3FC1">
        <w:rPr>
          <w:bCs/>
          <w:u w:val="single"/>
        </w:rPr>
        <w:t>The Spectrum of Critical Contextualization</w:t>
      </w:r>
      <w:r w:rsidR="0094223C" w:rsidRPr="00496E04">
        <w:rPr>
          <w:bCs/>
        </w:rPr>
        <w:t xml:space="preserve"> is said to be vibrant and objective in its orderly, articulate application. However, it is still prone to human </w:t>
      </w:r>
      <w:r>
        <w:rPr>
          <w:bCs/>
        </w:rPr>
        <w:t xml:space="preserve">errors and </w:t>
      </w:r>
      <w:r w:rsidR="0094223C" w:rsidRPr="00496E04">
        <w:rPr>
          <w:bCs/>
        </w:rPr>
        <w:t>abuse sometimes by ethnocentric actors not sufficiently biblically and culturally sensitive</w:t>
      </w:r>
      <w:r>
        <w:rPr>
          <w:bCs/>
        </w:rPr>
        <w:t xml:space="preserve">. </w:t>
      </w:r>
      <w:r>
        <w:rPr>
          <w:color w:val="222222"/>
          <w:shd w:val="clear" w:color="auto" w:fill="FFFFFF"/>
        </w:rPr>
        <w:t>Olatoyan, I. O. (2023) argues</w:t>
      </w:r>
      <w:r w:rsidR="0094223C" w:rsidRPr="00496E04">
        <w:rPr>
          <w:color w:val="222222"/>
          <w:shd w:val="clear" w:color="auto" w:fill="FFFFFF"/>
        </w:rPr>
        <w:t xml:space="preserve"> that The examination of relevant biblical texts on Syncretism reveals that God condemns the worship of many gods and curses anyone who sacrifices to carved images and bows to them in worship. To overcome the threats of syncretic practices among -Christians, there is a need to establish a sound theological and missiological framework to address the associated problems. </w:t>
      </w:r>
      <w:r w:rsidR="00B04AD5">
        <w:rPr>
          <w:color w:val="222222"/>
          <w:shd w:val="clear" w:color="auto" w:fill="FFFFFF"/>
        </w:rPr>
        <w:t xml:space="preserve">Whereas </w:t>
      </w:r>
      <w:r w:rsidR="0094223C" w:rsidRPr="00496E04">
        <w:rPr>
          <w:color w:val="222222"/>
          <w:shd w:val="clear" w:color="auto" w:fill="FFFFFF"/>
        </w:rPr>
        <w:t xml:space="preserve">Anderson, A. H. (2017) </w:t>
      </w:r>
      <w:r w:rsidR="00B04AD5">
        <w:rPr>
          <w:color w:val="222222"/>
          <w:shd w:val="clear" w:color="auto" w:fill="FFFFFF"/>
        </w:rPr>
        <w:t>write</w:t>
      </w:r>
      <w:r w:rsidR="0094223C" w:rsidRPr="00496E04">
        <w:rPr>
          <w:color w:val="222222"/>
          <w:shd w:val="clear" w:color="auto" w:fill="FFFFFF"/>
        </w:rPr>
        <w:t xml:space="preserve">s that </w:t>
      </w:r>
      <w:r w:rsidR="0094223C" w:rsidRPr="00496E04">
        <w:rPr>
          <w:color w:val="333333"/>
          <w:shd w:val="clear" w:color="auto" w:fill="FFFFFF"/>
        </w:rPr>
        <w:t xml:space="preserve">Pentecostalism has a fairly good record of contextualizing its message and mission - through its offer of the power of the Spirit to enable every believer to witness to the ends of the earth provides a contemporary example of the contextual flexibility of Christian mission in proclamation and practice. </w:t>
      </w:r>
      <w:r w:rsidR="0094223C" w:rsidRPr="00496E04">
        <w:rPr>
          <w:color w:val="222222"/>
          <w:shd w:val="clear" w:color="auto" w:fill="FFFFFF"/>
        </w:rPr>
        <w:t>Wilkinson, M., &amp; H</w:t>
      </w:r>
      <w:r w:rsidR="00B04AD5">
        <w:rPr>
          <w:color w:val="222222"/>
          <w:shd w:val="clear" w:color="auto" w:fill="FFFFFF"/>
        </w:rPr>
        <w:t xml:space="preserve">austein, J. (Eds.) (2023): </w:t>
      </w:r>
      <w:r w:rsidR="0094223C" w:rsidRPr="00496E04">
        <w:t xml:space="preserve">As Allan Anderson stated recently, "Contextualization is dynamic and not static. It allows for constant change (2017, 33)-Joseph Bosco Bengora discussed the term critical contextualization and stated, "this model does not pre-judge which aspect of human cultures are considered useful” by people (2020  64). (Bachmann, J, 2023) Chapter 15, Introduction. (para. 2).   Bachmann’s seeming paradigm that "Critical contextualization may not </w:t>
      </w:r>
      <w:r w:rsidR="0094223C" w:rsidRPr="00496E04">
        <w:lastRenderedPageBreak/>
        <w:t>"pre-judge a culture," is partly right in principles to avoid being tagged ethnocentric. The people's culture</w:t>
      </w:r>
      <w:r w:rsidR="006B33FD">
        <w:t xml:space="preserve"> must be </w:t>
      </w:r>
      <w:r w:rsidR="0094223C" w:rsidRPr="00496E04">
        <w:t xml:space="preserve">respected and embraced through </w:t>
      </w:r>
      <w:r w:rsidR="006B33FD">
        <w:t>affiliated services. The praise and worship can be partly customized in the peoples' local language. And the</w:t>
      </w:r>
      <w:r w:rsidR="0094223C" w:rsidRPr="00496E04">
        <w:t xml:space="preserve"> bible is translated into </w:t>
      </w:r>
      <w:r w:rsidR="006B33FD">
        <w:t xml:space="preserve">the local language/s. </w:t>
      </w:r>
      <w:r w:rsidR="0094223C" w:rsidRPr="00496E04">
        <w:t xml:space="preserve">Nevertheless, the doctrines </w:t>
      </w:r>
      <w:r w:rsidR="006B33FD">
        <w:t xml:space="preserve">must not be </w:t>
      </w:r>
      <w:r w:rsidR="0094223C" w:rsidRPr="00496E04">
        <w:t xml:space="preserve">distorted. </w:t>
      </w:r>
      <w:r w:rsidR="0094223C" w:rsidRPr="00496E04">
        <w:rPr>
          <w:color w:val="222222"/>
          <w:shd w:val="clear" w:color="auto" w:fill="FFFFFF"/>
        </w:rPr>
        <w:t xml:space="preserve">Häde, W. (2023). </w:t>
      </w:r>
      <w:r w:rsidR="0094223C" w:rsidRPr="00496E04">
        <w:rPr>
          <w:color w:val="000000"/>
        </w:rPr>
        <w:t xml:space="preserve">Brotherson defines “contextualization” as “appropriate articulation and applications of Scripture” and “syncretism” as “inappropriate articulation and applications of Scripture”  </w:t>
      </w:r>
      <w:r w:rsidR="0094223C" w:rsidRPr="00496E04">
        <w:t xml:space="preserve"> </w:t>
      </w:r>
      <w:r w:rsidR="0094223C" w:rsidRPr="00496E04">
        <w:rPr>
          <w:bCs/>
        </w:rPr>
        <w:t>The additives in Hade's statement, "appropriate articulation and application of Scripture</w:t>
      </w:r>
      <w:r w:rsidR="00AC3FC1">
        <w:rPr>
          <w:bCs/>
        </w:rPr>
        <w:t>”</w:t>
      </w:r>
      <w:r w:rsidR="0094223C" w:rsidRPr="00496E04">
        <w:rPr>
          <w:bCs/>
        </w:rPr>
        <w:t xml:space="preserve"> imply preaching the sermons the way it is, but not discounting the culture, but in local and translated vernacular language, if necessary. </w:t>
      </w:r>
    </w:p>
    <w:p w14:paraId="648E4B9E" w14:textId="77777777" w:rsidR="00496E04" w:rsidRPr="00AC3FC1" w:rsidRDefault="00323638" w:rsidP="00496E04">
      <w:pPr>
        <w:tabs>
          <w:tab w:val="right" w:pos="8640"/>
        </w:tabs>
        <w:ind w:firstLine="0"/>
        <w:rPr>
          <w:bCs/>
        </w:rPr>
      </w:pPr>
      <w:r w:rsidRPr="00AC3FC1">
        <w:rPr>
          <w:bCs/>
        </w:rPr>
        <w:t xml:space="preserve">ii)   </w:t>
      </w:r>
      <w:r w:rsidRPr="00AC3FC1">
        <w:rPr>
          <w:bCs/>
          <w:u w:val="single"/>
        </w:rPr>
        <w:t>Correction of Erroneous Emphases – cultural beliefs/practices containing true insights</w:t>
      </w:r>
      <w:r w:rsidRPr="00AC3FC1">
        <w:rPr>
          <w:bCs/>
        </w:rPr>
        <w:t xml:space="preserve"> </w:t>
      </w:r>
    </w:p>
    <w:p w14:paraId="41F7DA8B" w14:textId="77777777" w:rsidR="00496E04" w:rsidRPr="00496E04" w:rsidRDefault="00323638" w:rsidP="00496E04">
      <w:pPr>
        <w:tabs>
          <w:tab w:val="right" w:pos="8640"/>
        </w:tabs>
        <w:ind w:firstLine="0"/>
        <w:rPr>
          <w:b/>
          <w:bCs/>
        </w:rPr>
      </w:pPr>
      <w:r w:rsidRPr="00AC3FC1">
        <w:rPr>
          <w:bCs/>
        </w:rPr>
        <w:t xml:space="preserve">      </w:t>
      </w:r>
      <w:r w:rsidRPr="00AC3FC1">
        <w:rPr>
          <w:bCs/>
          <w:u w:val="single"/>
        </w:rPr>
        <w:t>Nevertheless, they are diluted with the wrong focus</w:t>
      </w:r>
      <w:r w:rsidRPr="00496E04">
        <w:rPr>
          <w:b/>
          <w:bCs/>
        </w:rPr>
        <w:t>:</w:t>
      </w:r>
    </w:p>
    <w:p w14:paraId="5C87E0C9" w14:textId="77777777" w:rsidR="00496E04" w:rsidRPr="00496E04" w:rsidRDefault="00323638" w:rsidP="00496E04">
      <w:pPr>
        <w:tabs>
          <w:tab w:val="right" w:pos="8640"/>
        </w:tabs>
        <w:ind w:firstLine="0"/>
      </w:pPr>
      <w:r w:rsidRPr="00496E04">
        <w:rPr>
          <w:bCs/>
        </w:rPr>
        <w:t xml:space="preserve">      Often, ethnocentrism and conflict of theological, Liturgical religiosity (Sacraments, ritualization) can create obstacles to Christian missional work, congregational mistrust, and a decline in Church growth. This Study shows that the major causes of </w:t>
      </w:r>
      <w:r w:rsidR="00AC3FC1">
        <w:rPr>
          <w:bCs/>
        </w:rPr>
        <w:t xml:space="preserve">some U.S. </w:t>
      </w:r>
      <w:r w:rsidRPr="00496E04">
        <w:rPr>
          <w:bCs/>
        </w:rPr>
        <w:t xml:space="preserve">Church </w:t>
      </w:r>
      <w:r w:rsidR="00AC3FC1">
        <w:rPr>
          <w:bCs/>
        </w:rPr>
        <w:t xml:space="preserve">decline or </w:t>
      </w:r>
      <w:r w:rsidRPr="00496E04">
        <w:rPr>
          <w:bCs/>
        </w:rPr>
        <w:t>failures in modern times are attributed to the followings:  i) The churches are not well grounded in local and “foreign missional work, fitting in squarely in a culturally pluralistic environ</w:t>
      </w:r>
      <w:r w:rsidR="00AC3FC1">
        <w:rPr>
          <w:bCs/>
        </w:rPr>
        <w:t>ment and the Christian culture.</w:t>
      </w:r>
      <w:r w:rsidRPr="00496E04">
        <w:rPr>
          <w:bCs/>
        </w:rPr>
        <w:t xml:space="preserve">” ii) There is a lack of mainstream faith integration.   iii) There are no traditionalized styles of communication whereby sermons, bible studies, praise, and worship songs, are translated into dialect or vernacular languages. iv) </w:t>
      </w:r>
      <w:r w:rsidR="00703B8A">
        <w:rPr>
          <w:bCs/>
        </w:rPr>
        <w:t xml:space="preserve"> </w:t>
      </w:r>
      <w:r w:rsidRPr="00496E04">
        <w:rPr>
          <w:bCs/>
        </w:rPr>
        <w:t xml:space="preserve">Contextualization is foundational to transforming Christian theology into a missional one. Many post-modernists debunk this philosophical thought. Nevertheless, "Contextualization must be at its core theological </w:t>
      </w:r>
      <w:r w:rsidR="00703B8A">
        <w:rPr>
          <w:bCs/>
        </w:rPr>
        <w:t>and</w:t>
      </w:r>
      <w:r w:rsidRPr="00496E04">
        <w:rPr>
          <w:bCs/>
        </w:rPr>
        <w:t xml:space="preserve"> go beyond theology" (Morea, 2007). The debunking of foundational Contextualization </w:t>
      </w:r>
      <w:r w:rsidR="00703B8A">
        <w:rPr>
          <w:bCs/>
        </w:rPr>
        <w:t xml:space="preserve">must have some </w:t>
      </w:r>
      <w:r w:rsidRPr="00496E04">
        <w:rPr>
          <w:bCs/>
        </w:rPr>
        <w:t>merit</w:t>
      </w:r>
      <w:r w:rsidR="00703B8A">
        <w:rPr>
          <w:bCs/>
        </w:rPr>
        <w:t>s</w:t>
      </w:r>
      <w:r w:rsidRPr="00496E04">
        <w:rPr>
          <w:bCs/>
        </w:rPr>
        <w:t xml:space="preserve">. Missionaries or existing clergies do not dump </w:t>
      </w:r>
      <w:r w:rsidRPr="00496E04">
        <w:rPr>
          <w:bCs/>
        </w:rPr>
        <w:lastRenderedPageBreak/>
        <w:t>religious doctrines on congregations; foundational</w:t>
      </w:r>
      <w:r w:rsidR="00703B8A">
        <w:rPr>
          <w:bCs/>
        </w:rPr>
        <w:t>,</w:t>
      </w:r>
      <w:r w:rsidRPr="00496E04">
        <w:rPr>
          <w:bCs/>
        </w:rPr>
        <w:t xml:space="preserve"> critical Contextualization is crucial, or things fall apart. </w:t>
      </w:r>
    </w:p>
    <w:p w14:paraId="63C75423" w14:textId="77777777" w:rsidR="00496E04" w:rsidRPr="00496E04" w:rsidRDefault="00496E04" w:rsidP="00496E04">
      <w:pPr>
        <w:tabs>
          <w:tab w:val="right" w:pos="8640"/>
        </w:tabs>
        <w:rPr>
          <w:b/>
        </w:rPr>
      </w:pPr>
    </w:p>
    <w:p w14:paraId="70F3A9BD" w14:textId="77777777" w:rsidR="00496E04" w:rsidRPr="00496E04" w:rsidRDefault="00323638" w:rsidP="00496E04">
      <w:pPr>
        <w:tabs>
          <w:tab w:val="right" w:pos="8640"/>
        </w:tabs>
        <w:ind w:firstLine="0"/>
        <w:rPr>
          <w:b/>
          <w:bCs/>
        </w:rPr>
      </w:pPr>
      <w:r w:rsidRPr="00496E04">
        <w:rPr>
          <w:b/>
          <w:bCs/>
        </w:rPr>
        <w:t xml:space="preserve">F.     Strategy for Contextualized Communication/Action for Social Change - develop a   </w:t>
      </w:r>
    </w:p>
    <w:p w14:paraId="4EC3AE7F" w14:textId="77777777" w:rsidR="00496E04" w:rsidRPr="00496E04" w:rsidRDefault="00323638" w:rsidP="00496E04">
      <w:pPr>
        <w:tabs>
          <w:tab w:val="right" w:pos="8640"/>
        </w:tabs>
        <w:ind w:firstLine="0"/>
        <w:rPr>
          <w:b/>
          <w:bCs/>
        </w:rPr>
      </w:pPr>
      <w:r w:rsidRPr="00496E04">
        <w:rPr>
          <w:b/>
          <w:bCs/>
        </w:rPr>
        <w:t xml:space="preserve">         strategy by considering all the practical considerations below.</w:t>
      </w:r>
    </w:p>
    <w:p w14:paraId="440A1B46" w14:textId="77777777" w:rsidR="00496E04" w:rsidRPr="00703B8A" w:rsidRDefault="00323638" w:rsidP="00496E04">
      <w:pPr>
        <w:tabs>
          <w:tab w:val="right" w:pos="8640"/>
        </w:tabs>
        <w:ind w:firstLine="0"/>
        <w:rPr>
          <w:bCs/>
        </w:rPr>
      </w:pPr>
      <w:r w:rsidRPr="00703B8A">
        <w:rPr>
          <w:bCs/>
        </w:rPr>
        <w:t xml:space="preserve">a)      </w:t>
      </w:r>
      <w:r w:rsidRPr="00E114A6">
        <w:rPr>
          <w:bCs/>
          <w:u w:val="single"/>
        </w:rPr>
        <w:t>Stakeholders - Identify the people or groups who have a stake in the phenomenon</w:t>
      </w:r>
    </w:p>
    <w:p w14:paraId="52C51DCD" w14:textId="77777777" w:rsidR="00496E04" w:rsidRPr="00496E04" w:rsidRDefault="00323638" w:rsidP="00496E04">
      <w:pPr>
        <w:tabs>
          <w:tab w:val="right" w:pos="8640"/>
        </w:tabs>
        <w:ind w:firstLine="0"/>
      </w:pPr>
      <w:r>
        <w:rPr>
          <w:bCs/>
        </w:rPr>
        <w:t xml:space="preserve">        </w:t>
      </w:r>
      <w:r w:rsidR="0094223C" w:rsidRPr="00496E04">
        <w:t xml:space="preserve">The essential stakeholders in missional Christianity are i)  The congregation of saints. ii)  The believers. iii) </w:t>
      </w:r>
      <w:r>
        <w:t>And</w:t>
      </w:r>
      <w:r w:rsidR="0094223C" w:rsidRPr="00496E04">
        <w:t xml:space="preserve"> non-believers,  iv) the community location of such missions. Unti</w:t>
      </w:r>
      <w:r>
        <w:t>l the Christian denominations, c</w:t>
      </w:r>
      <w:r w:rsidR="0094223C" w:rsidRPr="00496E04">
        <w:t xml:space="preserve">lergies, Priests, and Pastors see themselves as Servant leaders in their Church or mission,  there will be a decline in Church growth for a lack of relatable leadership, lack of pluralistic engagement, interaction, and communication. </w:t>
      </w:r>
    </w:p>
    <w:p w14:paraId="6F152559" w14:textId="77777777" w:rsidR="00496E04" w:rsidRPr="00496E04" w:rsidRDefault="00496E04" w:rsidP="00496E04">
      <w:pPr>
        <w:tabs>
          <w:tab w:val="right" w:pos="8640"/>
        </w:tabs>
        <w:ind w:firstLine="0"/>
        <w:rPr>
          <w:sz w:val="10"/>
          <w:szCs w:val="10"/>
        </w:rPr>
      </w:pPr>
    </w:p>
    <w:p w14:paraId="1946CC68" w14:textId="77777777" w:rsidR="00496E04" w:rsidRPr="00E114A6" w:rsidRDefault="00323638" w:rsidP="00496E04">
      <w:pPr>
        <w:tabs>
          <w:tab w:val="right" w:pos="8640"/>
        </w:tabs>
        <w:ind w:firstLine="0"/>
        <w:rPr>
          <w:bCs/>
        </w:rPr>
      </w:pPr>
      <w:r w:rsidRPr="00E114A6">
        <w:rPr>
          <w:bCs/>
        </w:rPr>
        <w:t xml:space="preserve">b)   </w:t>
      </w:r>
      <w:r w:rsidRPr="00E114A6">
        <w:rPr>
          <w:bCs/>
          <w:u w:val="single"/>
        </w:rPr>
        <w:t>Venues of Communication</w:t>
      </w:r>
      <w:r w:rsidRPr="00E114A6">
        <w:rPr>
          <w:bCs/>
        </w:rPr>
        <w:t xml:space="preserve"> - </w:t>
      </w:r>
      <w:r w:rsidRPr="00E114A6">
        <w:rPr>
          <w:bCs/>
          <w:u w:val="single"/>
        </w:rPr>
        <w:t>These could be written or spoken, could involve media, or</w:t>
      </w:r>
      <w:r w:rsidRPr="00E114A6">
        <w:rPr>
          <w:bCs/>
        </w:rPr>
        <w:t xml:space="preserve"> </w:t>
      </w:r>
    </w:p>
    <w:p w14:paraId="4C1C7C09" w14:textId="77777777" w:rsidR="00496E04" w:rsidRPr="00496E04" w:rsidRDefault="00323638" w:rsidP="00496E04">
      <w:pPr>
        <w:tabs>
          <w:tab w:val="right" w:pos="8640"/>
        </w:tabs>
        <w:ind w:firstLine="0"/>
        <w:rPr>
          <w:b/>
          <w:bCs/>
        </w:rPr>
      </w:pPr>
      <w:r w:rsidRPr="00E114A6">
        <w:rPr>
          <w:bCs/>
        </w:rPr>
        <w:t xml:space="preserve">      social or organizational networks</w:t>
      </w:r>
      <w:r w:rsidRPr="00496E04">
        <w:rPr>
          <w:b/>
          <w:bCs/>
        </w:rPr>
        <w:t>.</w:t>
      </w:r>
    </w:p>
    <w:p w14:paraId="7BCF3F54" w14:textId="77777777" w:rsidR="00496E04" w:rsidRPr="00496E04" w:rsidRDefault="00323638" w:rsidP="00496E04">
      <w:pPr>
        <w:tabs>
          <w:tab w:val="right" w:pos="8640"/>
        </w:tabs>
        <w:ind w:firstLine="0"/>
      </w:pPr>
      <w:r w:rsidRPr="00496E04">
        <w:t xml:space="preserve">i)    </w:t>
      </w:r>
      <w:r w:rsidRPr="00496E04">
        <w:rPr>
          <w:u w:val="single"/>
        </w:rPr>
        <w:t>Resources - Identify available and needed resources</w:t>
      </w:r>
      <w:r w:rsidRPr="00496E04">
        <w:t xml:space="preserve">: The US Christian denominations and  Churches would require a complete cultural shift whereby each church management, services, praise and worship, and sermons </w:t>
      </w:r>
      <w:commentRangeStart w:id="31"/>
      <w:r w:rsidRPr="00496E04">
        <w:t xml:space="preserve">represent </w:t>
      </w:r>
      <w:commentRangeEnd w:id="31"/>
      <w:r w:rsidR="00EA1AEF">
        <w:rPr>
          <w:rStyle w:val="CommentReference"/>
        </w:rPr>
        <w:commentReference w:id="31"/>
      </w:r>
      <w:r w:rsidR="00E114A6">
        <w:t>at least</w:t>
      </w:r>
      <w:r w:rsidRPr="00496E04">
        <w:t xml:space="preserve"> two major </w:t>
      </w:r>
      <w:r w:rsidR="00E114A6">
        <w:t xml:space="preserve">predominant </w:t>
      </w:r>
      <w:r w:rsidRPr="00496E04">
        <w:t>ethnic groups, especially in the language spoken</w:t>
      </w:r>
      <w:r w:rsidR="00C60E3D">
        <w:t>.</w:t>
      </w:r>
      <w:r w:rsidR="00E114A6">
        <w:t xml:space="preserve"> </w:t>
      </w:r>
      <w:r w:rsidRPr="00496E04">
        <w:t>The Churches must have vocational training in multicultural diversity and inclusion for all new and existing members on their agenda to create a safe environment and mutual respect for others.</w:t>
      </w:r>
    </w:p>
    <w:p w14:paraId="58BD8674" w14:textId="77777777" w:rsidR="00496E04" w:rsidRPr="00496E04" w:rsidRDefault="00323638" w:rsidP="00496E04">
      <w:pPr>
        <w:tabs>
          <w:tab w:val="right" w:pos="8640"/>
        </w:tabs>
        <w:ind w:firstLine="0"/>
        <w:rPr>
          <w:b/>
          <w:bCs/>
        </w:rPr>
      </w:pPr>
      <w:r>
        <w:t>c</w:t>
      </w:r>
      <w:r w:rsidR="0094223C" w:rsidRPr="00496E04">
        <w:t xml:space="preserve">)   </w:t>
      </w:r>
      <w:r w:rsidR="0094223C" w:rsidRPr="00496E04">
        <w:rPr>
          <w:u w:val="single"/>
        </w:rPr>
        <w:t>Timelines of 90-180 Days - Consider the timeline or logistical issues in implementing</w:t>
      </w:r>
      <w:r w:rsidR="0094223C" w:rsidRPr="00496E04">
        <w:t xml:space="preserve"> </w:t>
      </w:r>
      <w:r w:rsidR="0094223C" w:rsidRPr="00496E04">
        <w:rPr>
          <w:u w:val="single"/>
        </w:rPr>
        <w:t>a contextualization</w:t>
      </w:r>
      <w:r>
        <w:rPr>
          <w:u w:val="single"/>
        </w:rPr>
        <w:t xml:space="preserve"> study</w:t>
      </w:r>
      <w:r w:rsidR="0094223C" w:rsidRPr="00496E04">
        <w:rPr>
          <w:u w:val="single"/>
        </w:rPr>
        <w:t xml:space="preserve"> strategy</w:t>
      </w:r>
      <w:r w:rsidR="0094223C" w:rsidRPr="00496E04">
        <w:t xml:space="preserve">: A Church facing congregational decline and growth </w:t>
      </w:r>
      <w:r w:rsidR="00F548A7">
        <w:t>must</w:t>
      </w:r>
      <w:r w:rsidR="0094223C" w:rsidRPr="00496E04">
        <w:t xml:space="preserve"> engage local </w:t>
      </w:r>
      <w:r w:rsidR="00C60E3D">
        <w:t>veteran religious consultant</w:t>
      </w:r>
      <w:r w:rsidR="00F548A7">
        <w:t>s with track records for success and</w:t>
      </w:r>
      <w:r w:rsidR="00C60E3D">
        <w:t xml:space="preserve"> expertise to conduct program and service consultancy. To examine, assess</w:t>
      </w:r>
      <w:r>
        <w:t>, and evaluate</w:t>
      </w:r>
      <w:r w:rsidR="00C60E3D">
        <w:t xml:space="preserve"> </w:t>
      </w:r>
      <w:r>
        <w:t xml:space="preserve">the multicultural diversity </w:t>
      </w:r>
      <w:r>
        <w:lastRenderedPageBreak/>
        <w:t>and inclusion, the clergy or pastorate culture and the style of bible training, communication flow, sermons preached</w:t>
      </w:r>
      <w:r w:rsidR="00F548A7">
        <w:t>, and attitude towards straight and LGBTQs</w:t>
      </w:r>
      <w:r>
        <w:t>. Utilize questionnaires to extract valuable data and information from the congregations.</w:t>
      </w:r>
      <w:r w:rsidR="00C60E3D">
        <w:t xml:space="preserve"> </w:t>
      </w:r>
      <w:r>
        <w:t xml:space="preserve">Engage the Church leadership and volunteers in conversation, </w:t>
      </w:r>
      <w:r w:rsidR="00F548A7">
        <w:t xml:space="preserve">and note </w:t>
      </w:r>
      <w:r>
        <w:t xml:space="preserve">the ethnicity, Choir members, and group leaders to derive as much data and information as possible to build a sound report. </w:t>
      </w:r>
    </w:p>
    <w:p w14:paraId="79DC039A" w14:textId="77777777" w:rsidR="00496E04" w:rsidRPr="00496E04" w:rsidRDefault="00323638" w:rsidP="00496E04">
      <w:pPr>
        <w:tabs>
          <w:tab w:val="right" w:pos="8640"/>
        </w:tabs>
        <w:ind w:firstLine="0"/>
      </w:pPr>
      <w:r w:rsidRPr="00496E04">
        <w:t xml:space="preserve">c)   </w:t>
      </w:r>
      <w:r w:rsidRPr="00496E04">
        <w:rPr>
          <w:u w:val="single"/>
        </w:rPr>
        <w:t>Obstacles to Anticipate - Anticipating obstacles can add practical aspects to a strategy that</w:t>
      </w:r>
      <w:r w:rsidRPr="00496E04">
        <w:t xml:space="preserve"> </w:t>
      </w:r>
    </w:p>
    <w:p w14:paraId="088327A1" w14:textId="77777777" w:rsidR="00496E04" w:rsidRPr="00496E04" w:rsidRDefault="00323638" w:rsidP="00496E04">
      <w:pPr>
        <w:tabs>
          <w:tab w:val="right" w:pos="8640"/>
        </w:tabs>
        <w:ind w:firstLine="0"/>
      </w:pPr>
      <w:r w:rsidRPr="00496E04">
        <w:t xml:space="preserve">      </w:t>
      </w:r>
      <w:r w:rsidRPr="00496E04">
        <w:rPr>
          <w:u w:val="single"/>
        </w:rPr>
        <w:t>can help it to succeed</w:t>
      </w:r>
      <w:r w:rsidRPr="00496E04">
        <w:rPr>
          <w:u w:val="single"/>
        </w:rPr>
        <w:softHyphen/>
        <w:t>:</w:t>
      </w:r>
      <w:r w:rsidRPr="00496E04">
        <w:t xml:space="preserve">  i) Obstacles may arise from Church leadership interference in the study report in progress or upon completion in their attempt to stifle the study report. They may take it for granted, suspicious of it as a liberal or progressive stunt adverse to conservativism (comfort zones).   ii)  Church members may not respond sufficiently to the questionnaires. iii)  The Church or denomination may not readily share confidential data and information about the Church management and operational policies for fear of secrecy violation. iv)  Changing a Monolithic cultural system to a pluralistic one is complex and sometimes slow to implement. iv) Leadership may taint or compromise the final report or fail to execute the proposals requiring strategic or short planning and implementation. v)  Budget constraints in finances for recommended projects or programs, social media connectivity, correspondences to old, existing, and potential members, etc.</w:t>
      </w:r>
      <w:bookmarkStart w:id="32" w:name="_Hlk135765731"/>
      <w:r w:rsidRPr="00496E04">
        <w:t xml:space="preserve">   </w:t>
      </w:r>
      <w:r w:rsidRPr="00496E04">
        <w:rPr>
          <w:color w:val="222222"/>
          <w:shd w:val="clear" w:color="auto" w:fill="FFFFFF"/>
        </w:rPr>
        <w:t>Dean M. et al. (2022) argue</w:t>
      </w:r>
      <w:bookmarkEnd w:id="32"/>
      <w:r w:rsidRPr="00496E04">
        <w:rPr>
          <w:color w:val="222222"/>
          <w:shd w:val="clear" w:color="auto" w:fill="FFFFFF"/>
        </w:rPr>
        <w:t xml:space="preserve"> that “M</w:t>
      </w:r>
      <w:r w:rsidRPr="00496E04">
        <w:rPr>
          <w:bCs/>
        </w:rPr>
        <w:t xml:space="preserve">ost preachers preach in the language of Canaan,” and most people speak the language of Babylon”-What is needed is for preachers to preach better Babylonian languages </w:t>
      </w:r>
      <w:commentRangeStart w:id="33"/>
      <w:r w:rsidRPr="00496E04">
        <w:rPr>
          <w:bCs/>
        </w:rPr>
        <w:t xml:space="preserve">(Ian Pete Watson, 52).   </w:t>
      </w:r>
      <w:r w:rsidRPr="00496E04">
        <w:rPr>
          <w:color w:val="222222"/>
          <w:shd w:val="clear" w:color="auto" w:fill="FFFFFF"/>
        </w:rPr>
        <w:t xml:space="preserve"> p.9, para.3). </w:t>
      </w:r>
      <w:commentRangeEnd w:id="33"/>
      <w:r w:rsidR="00EA1AEF">
        <w:rPr>
          <w:rStyle w:val="CommentReference"/>
        </w:rPr>
        <w:commentReference w:id="33"/>
      </w:r>
      <w:r w:rsidRPr="00496E04">
        <w:rPr>
          <w:color w:val="222222"/>
          <w:shd w:val="clear" w:color="auto" w:fill="FFFFFF"/>
        </w:rPr>
        <w:t>Dean implies critical socio-cultural and language Contextualization. T</w:t>
      </w:r>
      <w:r w:rsidR="00D640BA">
        <w:rPr>
          <w:color w:val="222222"/>
          <w:shd w:val="clear" w:color="auto" w:fill="FFFFFF"/>
        </w:rPr>
        <w:t>hat is, to</w:t>
      </w:r>
      <w:r w:rsidRPr="00496E04">
        <w:rPr>
          <w:color w:val="222222"/>
          <w:shd w:val="clear" w:color="auto" w:fill="FFFFFF"/>
        </w:rPr>
        <w:t xml:space="preserve"> meet the congregation where they are, this is crucial. Religious conversion requires nov</w:t>
      </w:r>
      <w:r w:rsidRPr="00496E04">
        <w:rPr>
          <w:color w:val="000000"/>
          <w:shd w:val="clear" w:color="auto" w:fill="FFFFFF"/>
        </w:rPr>
        <w:t xml:space="preserve"> (i) novel relevant information interaction with missionaries; (ii) changes in the utility -accepting a new religious creed; and (iii) prior beliefs, favoring religious faiths</w:t>
      </w:r>
      <w:commentRangeStart w:id="34"/>
      <w:r w:rsidRPr="00496E04">
        <w:rPr>
          <w:color w:val="000000"/>
          <w:shd w:val="clear" w:color="auto" w:fill="FFFFFF"/>
        </w:rPr>
        <w:t>-</w:t>
      </w:r>
      <w:commentRangeEnd w:id="34"/>
      <w:r w:rsidR="00EA1AEF">
        <w:rPr>
          <w:rStyle w:val="CommentReference"/>
        </w:rPr>
        <w:commentReference w:id="34"/>
      </w:r>
      <w:r w:rsidRPr="00496E04">
        <w:rPr>
          <w:color w:val="000000"/>
          <w:shd w:val="clear" w:color="auto" w:fill="FFFFFF"/>
        </w:rPr>
        <w:t xml:space="preserve">  (</w:t>
      </w:r>
      <w:r w:rsidRPr="00496E04">
        <w:rPr>
          <w:color w:val="222222"/>
          <w:shd w:val="clear" w:color="auto" w:fill="FFFFFF"/>
        </w:rPr>
        <w:t xml:space="preserve">Regoli, 2023).  </w:t>
      </w:r>
    </w:p>
    <w:p w14:paraId="2A94088E" w14:textId="77777777" w:rsidR="00496E04" w:rsidRPr="00D640BA" w:rsidRDefault="00496E04" w:rsidP="00496E04">
      <w:pPr>
        <w:tabs>
          <w:tab w:val="right" w:pos="8640"/>
        </w:tabs>
        <w:ind w:firstLine="0"/>
        <w:rPr>
          <w:b/>
          <w:bCs/>
          <w:sz w:val="10"/>
          <w:szCs w:val="10"/>
        </w:rPr>
      </w:pPr>
    </w:p>
    <w:p w14:paraId="0C190ADA" w14:textId="77777777" w:rsidR="00496E04" w:rsidRPr="00496E04" w:rsidRDefault="00323638" w:rsidP="00496E04">
      <w:pPr>
        <w:tabs>
          <w:tab w:val="right" w:pos="8640"/>
        </w:tabs>
        <w:ind w:firstLine="0"/>
        <w:rPr>
          <w:b/>
          <w:bCs/>
        </w:rPr>
      </w:pPr>
      <w:commentRangeStart w:id="35"/>
      <w:r w:rsidRPr="00496E04">
        <w:rPr>
          <w:b/>
          <w:bCs/>
        </w:rPr>
        <w:lastRenderedPageBreak/>
        <w:t>Conclusion</w:t>
      </w:r>
      <w:commentRangeEnd w:id="35"/>
      <w:r w:rsidR="007A6B96">
        <w:rPr>
          <w:rStyle w:val="CommentReference"/>
        </w:rPr>
        <w:commentReference w:id="35"/>
      </w:r>
    </w:p>
    <w:p w14:paraId="37C209D0" w14:textId="77777777" w:rsidR="00496E04" w:rsidRPr="00496E04" w:rsidRDefault="00323638" w:rsidP="00496E04">
      <w:pPr>
        <w:ind w:firstLine="0"/>
      </w:pPr>
      <w:r w:rsidRPr="00496E04">
        <w:rPr>
          <w:b/>
          <w:bCs/>
        </w:rPr>
        <w:t xml:space="preserve">         </w:t>
      </w:r>
      <w:r w:rsidRPr="00496E04">
        <w:t>This report considers the main factors responsible for Church congregational and growth decline and finds that pluralistic cultural change, cultural and emotional intelligence, and relationship building are barely or fully observed or nonexistent</w:t>
      </w:r>
      <w:r w:rsidR="00D640BA">
        <w:t xml:space="preserve"> in some US Churches</w:t>
      </w:r>
      <w:r w:rsidRPr="00496E04">
        <w:t>. Modern US Churches consist of people from all continents</w:t>
      </w:r>
      <w:r w:rsidR="00C1364F">
        <w:t xml:space="preserve"> of the world</w:t>
      </w:r>
      <w:r w:rsidRPr="00496E04">
        <w:t xml:space="preserve">: Africa, America, Europe, Asia, and Australia. So if you have more Africans or Asians, or South Americans in a local or large Church, embracing multicultural diversity and inclusion is expedient. To enable both the majority and minorities to have sermons and services that reflect their culture and languages. If need be, provide </w:t>
      </w:r>
      <w:r w:rsidRPr="007A6B96">
        <w:rPr>
          <w:color w:val="FF0000"/>
        </w:rPr>
        <w:t>translated Bibles</w:t>
      </w:r>
      <w:r w:rsidRPr="00496E04">
        <w:t xml:space="preserve"> to non-English speaking members w</w:t>
      </w:r>
      <w:r w:rsidR="00C1364F">
        <w:t>ith a simple translation. T</w:t>
      </w:r>
      <w:r w:rsidRPr="00496E04">
        <w:t>he Choirmaster des</w:t>
      </w:r>
      <w:r w:rsidR="00D640BA">
        <w:t>ign</w:t>
      </w:r>
      <w:r w:rsidR="00C1364F">
        <w:t>s</w:t>
      </w:r>
      <w:r w:rsidR="00D640BA">
        <w:t xml:space="preserve"> p</w:t>
      </w:r>
      <w:r w:rsidRPr="00496E04">
        <w:t xml:space="preserve">raise and </w:t>
      </w:r>
      <w:r w:rsidRPr="007A6B96">
        <w:rPr>
          <w:color w:val="FF0000"/>
        </w:rPr>
        <w:t>worship songs in two major languages</w:t>
      </w:r>
      <w:r w:rsidRPr="00496E04">
        <w:t xml:space="preserve">, English and Spanish or English and French. Including </w:t>
      </w:r>
      <w:r w:rsidRPr="007A6B96">
        <w:rPr>
          <w:color w:val="FF0000"/>
        </w:rPr>
        <w:t>Bible studies in local languages</w:t>
      </w:r>
      <w:r w:rsidRPr="00496E04">
        <w:t xml:space="preserve">. It is expedient for existing or potential Churches and denominations to </w:t>
      </w:r>
      <w:r w:rsidRPr="007A6B96">
        <w:rPr>
          <w:color w:val="FF0000"/>
        </w:rPr>
        <w:t>adopt Servant Leadership</w:t>
      </w:r>
      <w:r w:rsidRPr="00496E04">
        <w:t xml:space="preserve"> to lead and manage from the bottom up with utmost</w:t>
      </w:r>
      <w:r w:rsidR="00D640BA">
        <w:t xml:space="preserve"> obedience, confidence, and</w:t>
      </w:r>
      <w:r w:rsidRPr="00496E04">
        <w:t xml:space="preserve"> humility. Study shows that clergies or Pastors or ministers get </w:t>
      </w:r>
      <w:r w:rsidR="00C1364F">
        <w:t>trapped in rampant</w:t>
      </w:r>
      <w:r w:rsidRPr="00496E04">
        <w:t xml:space="preserve"> socio-political debates and pro-choice</w:t>
      </w:r>
      <w:r w:rsidR="00C1364F">
        <w:t xml:space="preserve"> and </w:t>
      </w:r>
      <w:r w:rsidRPr="00496E04">
        <w:t xml:space="preserve">pro-life arguments. Church leadership must </w:t>
      </w:r>
      <w:r w:rsidRPr="007A6B96">
        <w:rPr>
          <w:color w:val="FF0000"/>
        </w:rPr>
        <w:t>not discriminate against LGBTQs</w:t>
      </w:r>
      <w:r w:rsidRPr="00496E04">
        <w:t xml:space="preserve"> who attend their churches. Instead, lead them to Christ's Salvation like everyone else. The Church must remain a place of prayers, </w:t>
      </w:r>
      <w:r w:rsidR="00160676">
        <w:t xml:space="preserve">support, and education. It must earn the respect and trust of members. There should be evident </w:t>
      </w:r>
      <w:r w:rsidRPr="00496E04">
        <w:t xml:space="preserve">significant </w:t>
      </w:r>
      <w:r w:rsidRPr="007A6B96">
        <w:rPr>
          <w:color w:val="FF0000"/>
        </w:rPr>
        <w:t>resources and opportunities for marital counseling, single clubs planning for Marriage</w:t>
      </w:r>
      <w:r w:rsidR="00160676" w:rsidRPr="007A6B96">
        <w:rPr>
          <w:color w:val="FF0000"/>
        </w:rPr>
        <w:t>, and job support programs</w:t>
      </w:r>
      <w:r w:rsidR="00160676">
        <w:t>.</w:t>
      </w:r>
      <w:r w:rsidR="00C1364F">
        <w:t xml:space="preserve"> </w:t>
      </w:r>
      <w:r w:rsidR="00160676">
        <w:t xml:space="preserve">Furthermore, </w:t>
      </w:r>
      <w:r w:rsidR="00C1364F">
        <w:t xml:space="preserve">US Churches must be enterprising. They should engage members who are </w:t>
      </w:r>
      <w:r w:rsidR="00160676">
        <w:t>e</w:t>
      </w:r>
      <w:r w:rsidRPr="00496E04">
        <w:t xml:space="preserve">ntrepreneurs </w:t>
      </w:r>
      <w:r w:rsidR="00C1364F">
        <w:t>to</w:t>
      </w:r>
      <w:r w:rsidRPr="00496E04">
        <w:t xml:space="preserve"> </w:t>
      </w:r>
      <w:r w:rsidRPr="007A6B96">
        <w:rPr>
          <w:color w:val="FF0000"/>
        </w:rPr>
        <w:t>organize job fairs</w:t>
      </w:r>
      <w:r w:rsidRPr="00496E04">
        <w:t xml:space="preserve"> bi-weekly or monthly. Also important is </w:t>
      </w:r>
      <w:r w:rsidRPr="007A6B96">
        <w:rPr>
          <w:color w:val="FF0000"/>
        </w:rPr>
        <w:t>using social media</w:t>
      </w:r>
      <w:r w:rsidRPr="00496E04">
        <w:t xml:space="preserve"> to boost the Church's image</w:t>
      </w:r>
      <w:r w:rsidR="00160676">
        <w:t xml:space="preserve">, </w:t>
      </w:r>
      <w:r w:rsidR="00160676" w:rsidRPr="007A6B96">
        <w:rPr>
          <w:color w:val="FF0000"/>
        </w:rPr>
        <w:t>increase</w:t>
      </w:r>
      <w:r w:rsidRPr="007A6B96">
        <w:rPr>
          <w:color w:val="FF0000"/>
        </w:rPr>
        <w:t xml:space="preserve"> charitable support</w:t>
      </w:r>
      <w:r w:rsidRPr="00496E04">
        <w:t xml:space="preserve"> programs for the homeless, support or have in-house food banks, and support charities. </w:t>
      </w:r>
      <w:r w:rsidRPr="00496E04">
        <w:rPr>
          <w:color w:val="333333"/>
        </w:rPr>
        <w:t xml:space="preserve">Technological development has made social networking a powerful resource and tool for </w:t>
      </w:r>
      <w:r w:rsidRPr="00496E04">
        <w:rPr>
          <w:color w:val="333333"/>
        </w:rPr>
        <w:lastRenderedPageBreak/>
        <w:t>building relationships and improving collaboration (</w:t>
      </w:r>
      <w:r w:rsidRPr="00496E04">
        <w:rPr>
          <w:color w:val="222222"/>
          <w:shd w:val="clear" w:color="auto" w:fill="FFFFFF"/>
        </w:rPr>
        <w:t xml:space="preserve">Kaspersky &amp; Blau, 2023). </w:t>
      </w:r>
      <w:r w:rsidRPr="00496E04">
        <w:t xml:space="preserve">Organizing </w:t>
      </w:r>
      <w:r w:rsidRPr="007A6B96">
        <w:rPr>
          <w:color w:val="FF0000"/>
        </w:rPr>
        <w:t>community Christian fellowship</w:t>
      </w:r>
      <w:r w:rsidRPr="00496E04">
        <w:t xml:space="preserve">, Bazaars, awarding scholarships for Church vocational school for adults,  supporting drug and alcohol rehabilitation, etc., will enhance the social </w:t>
      </w:r>
      <w:r w:rsidR="00160676">
        <w:t xml:space="preserve">good and </w:t>
      </w:r>
      <w:r w:rsidRPr="00496E04">
        <w:t>benefits of the Christian denomination and the Church. “Social ventures have the potential to contribute to economic growth and social innovation-</w:t>
      </w:r>
      <w:r w:rsidRPr="00496E04">
        <w:rPr>
          <w:color w:val="333333"/>
          <w:shd w:val="clear" w:color="auto" w:fill="FCFCFC"/>
        </w:rPr>
        <w:t xml:space="preserve"> dual mission and legitimacy issues of social-venture performance (</w:t>
      </w:r>
      <w:r w:rsidRPr="00496E04">
        <w:rPr>
          <w:color w:val="222222"/>
          <w:shd w:val="clear" w:color="auto" w:fill="FFFFFF"/>
        </w:rPr>
        <w:t xml:space="preserve">Kimakwa, Gonzalez, &amp; Kaynak, 2023). </w:t>
      </w:r>
      <w:r w:rsidR="00083374">
        <w:rPr>
          <w:color w:val="222222"/>
          <w:shd w:val="clear" w:color="auto" w:fill="FFFFFF"/>
        </w:rPr>
        <w:t xml:space="preserve">Social media outreach must target the </w:t>
      </w:r>
      <w:r w:rsidR="00083374" w:rsidRPr="00496E04">
        <w:rPr>
          <w:color w:val="202124"/>
        </w:rPr>
        <w:t>Gen Z</w:t>
      </w:r>
      <w:r w:rsidR="00083374">
        <w:rPr>
          <w:color w:val="202124"/>
        </w:rPr>
        <w:t>s</w:t>
      </w:r>
      <w:r w:rsidR="00083374" w:rsidRPr="00496E04">
        <w:rPr>
          <w:color w:val="202124"/>
        </w:rPr>
        <w:t xml:space="preserve">, </w:t>
      </w:r>
      <w:proofErr w:type="spellStart"/>
      <w:r w:rsidR="00083374" w:rsidRPr="00496E04">
        <w:rPr>
          <w:color w:val="202124"/>
        </w:rPr>
        <w:t>iGen</w:t>
      </w:r>
      <w:r w:rsidR="00C1364F">
        <w:rPr>
          <w:color w:val="202124"/>
        </w:rPr>
        <w:t>s</w:t>
      </w:r>
      <w:proofErr w:type="spellEnd"/>
      <w:r w:rsidR="00083374" w:rsidRPr="00496E04">
        <w:rPr>
          <w:color w:val="202124"/>
        </w:rPr>
        <w:t xml:space="preserve">, or Centennials: 1996 – 2015;  Millennials or Gen Y: 1977 – 1995;  </w:t>
      </w:r>
      <w:r w:rsidR="00C1364F">
        <w:rPr>
          <w:color w:val="202124"/>
        </w:rPr>
        <w:t xml:space="preserve">and </w:t>
      </w:r>
      <w:r w:rsidR="00083374">
        <w:rPr>
          <w:color w:val="202124"/>
        </w:rPr>
        <w:t>Gen</w:t>
      </w:r>
      <w:r w:rsidR="00083374" w:rsidRPr="00496E04">
        <w:rPr>
          <w:color w:val="202124"/>
        </w:rPr>
        <w:t xml:space="preserve"> X</w:t>
      </w:r>
      <w:r w:rsidR="00083374">
        <w:rPr>
          <w:color w:val="202124"/>
        </w:rPr>
        <w:t>s</w:t>
      </w:r>
      <w:r w:rsidR="00083374" w:rsidRPr="00496E04">
        <w:rPr>
          <w:color w:val="202124"/>
        </w:rPr>
        <w:t>: 1965 – 1976</w:t>
      </w:r>
      <w:r w:rsidR="001919F8">
        <w:rPr>
          <w:color w:val="202124"/>
        </w:rPr>
        <w:t xml:space="preserve"> (See details in Figs 111-116, pg4 -9 of this Study). It should include </w:t>
      </w:r>
      <w:r w:rsidR="00083374">
        <w:rPr>
          <w:color w:val="202124"/>
        </w:rPr>
        <w:t xml:space="preserve">compelling </w:t>
      </w:r>
      <w:r w:rsidR="001919F8">
        <w:rPr>
          <w:color w:val="202124"/>
        </w:rPr>
        <w:t xml:space="preserve">social media </w:t>
      </w:r>
      <w:r w:rsidR="00083374">
        <w:rPr>
          <w:color w:val="202124"/>
        </w:rPr>
        <w:t>ads, sports, and religious recreation</w:t>
      </w:r>
      <w:r w:rsidR="00083374">
        <w:rPr>
          <w:color w:val="222222"/>
          <w:shd w:val="clear" w:color="auto" w:fill="FFFFFF"/>
        </w:rPr>
        <w:t xml:space="preserve">s. </w:t>
      </w:r>
      <w:r w:rsidRPr="007A6B96">
        <w:rPr>
          <w:color w:val="FF0000"/>
        </w:rPr>
        <w:t>Social</w:t>
      </w:r>
      <w:r w:rsidR="00083374" w:rsidRPr="007A6B96">
        <w:rPr>
          <w:color w:val="FF0000"/>
        </w:rPr>
        <w:t xml:space="preserve"> -</w:t>
      </w:r>
      <w:r w:rsidRPr="007A6B96">
        <w:rPr>
          <w:color w:val="FF0000"/>
        </w:rPr>
        <w:t xml:space="preserve"> entrepreneurship</w:t>
      </w:r>
      <w:r w:rsidRPr="00496E04">
        <w:t xml:space="preserve"> is an underutilized leadership tool and strategy in </w:t>
      </w:r>
      <w:r w:rsidR="00C1364F">
        <w:t xml:space="preserve">US </w:t>
      </w:r>
      <w:r w:rsidRPr="00496E04">
        <w:t>Churches. Nevertheless, it is a masterpiece of a key to winning back millio</w:t>
      </w:r>
      <w:r w:rsidR="00083374">
        <w:t xml:space="preserve">ns of lost flocks </w:t>
      </w:r>
      <w:r w:rsidR="00C1364F">
        <w:t xml:space="preserve">quietly </w:t>
      </w:r>
      <w:r w:rsidR="007F4DEF">
        <w:t>craving</w:t>
      </w:r>
      <w:r w:rsidR="00083374">
        <w:t xml:space="preserve"> </w:t>
      </w:r>
      <w:r w:rsidR="00C1364F">
        <w:t xml:space="preserve">for </w:t>
      </w:r>
      <w:r w:rsidRPr="00496E04">
        <w:t xml:space="preserve">social and religious relationships. </w:t>
      </w:r>
    </w:p>
    <w:p w14:paraId="29FF4861" w14:textId="77777777" w:rsidR="00496E04" w:rsidRPr="00496E04" w:rsidRDefault="00496E04" w:rsidP="00496E04">
      <w:pPr>
        <w:tabs>
          <w:tab w:val="right" w:pos="8640"/>
        </w:tabs>
        <w:ind w:firstLine="0"/>
      </w:pPr>
    </w:p>
    <w:p w14:paraId="41888695" w14:textId="77777777" w:rsidR="00496E04" w:rsidRPr="00496E04" w:rsidRDefault="00496E04" w:rsidP="00496E04">
      <w:pPr>
        <w:shd w:val="clear" w:color="auto" w:fill="FFFFFF"/>
        <w:tabs>
          <w:tab w:val="left" w:pos="720"/>
        </w:tabs>
        <w:suppressAutoHyphens w:val="0"/>
        <w:autoSpaceDE/>
        <w:spacing w:before="100" w:beforeAutospacing="1" w:after="100" w:afterAutospacing="1"/>
        <w:ind w:firstLine="0"/>
        <w:jc w:val="center"/>
        <w:rPr>
          <w:b/>
          <w:bCs/>
          <w:color w:val="222222"/>
          <w:shd w:val="clear" w:color="auto" w:fill="FFFFFF"/>
        </w:rPr>
      </w:pPr>
    </w:p>
    <w:p w14:paraId="2D9FD7B3" w14:textId="77777777" w:rsidR="00496E04" w:rsidRPr="00A04179" w:rsidRDefault="00496E04" w:rsidP="00496E04">
      <w:pPr>
        <w:shd w:val="clear" w:color="auto" w:fill="FFFFFF"/>
        <w:tabs>
          <w:tab w:val="left" w:pos="720"/>
        </w:tabs>
        <w:suppressAutoHyphens w:val="0"/>
        <w:autoSpaceDE/>
        <w:spacing w:before="100" w:beforeAutospacing="1" w:after="100" w:afterAutospacing="1"/>
        <w:ind w:firstLine="0"/>
        <w:jc w:val="center"/>
        <w:rPr>
          <w:b/>
          <w:bCs/>
          <w:color w:val="222222"/>
          <w:shd w:val="clear" w:color="auto" w:fill="FFFFFF"/>
        </w:rPr>
      </w:pPr>
    </w:p>
    <w:p w14:paraId="6822B223" w14:textId="77777777" w:rsidR="007F4DEF" w:rsidRPr="00A04179" w:rsidRDefault="007F4DEF" w:rsidP="00496E04">
      <w:pPr>
        <w:shd w:val="clear" w:color="auto" w:fill="FFFFFF"/>
        <w:tabs>
          <w:tab w:val="left" w:pos="720"/>
        </w:tabs>
        <w:suppressAutoHyphens w:val="0"/>
        <w:autoSpaceDE/>
        <w:spacing w:before="100" w:beforeAutospacing="1" w:after="100" w:afterAutospacing="1"/>
        <w:ind w:firstLine="0"/>
        <w:jc w:val="center"/>
        <w:rPr>
          <w:b/>
          <w:bCs/>
          <w:color w:val="222222"/>
          <w:shd w:val="clear" w:color="auto" w:fill="FFFFFF"/>
        </w:rPr>
      </w:pPr>
    </w:p>
    <w:p w14:paraId="1618C6D4" w14:textId="77777777" w:rsidR="007F4DEF" w:rsidRPr="00A04179" w:rsidRDefault="007F4DEF" w:rsidP="00496E04">
      <w:pPr>
        <w:shd w:val="clear" w:color="auto" w:fill="FFFFFF"/>
        <w:tabs>
          <w:tab w:val="left" w:pos="720"/>
        </w:tabs>
        <w:suppressAutoHyphens w:val="0"/>
        <w:autoSpaceDE/>
        <w:spacing w:before="100" w:beforeAutospacing="1" w:after="100" w:afterAutospacing="1"/>
        <w:ind w:firstLine="0"/>
        <w:jc w:val="center"/>
        <w:rPr>
          <w:b/>
          <w:bCs/>
          <w:color w:val="222222"/>
          <w:shd w:val="clear" w:color="auto" w:fill="FFFFFF"/>
        </w:rPr>
      </w:pPr>
    </w:p>
    <w:p w14:paraId="4F906BE3" w14:textId="77777777" w:rsidR="007F4DEF" w:rsidRPr="00A04179" w:rsidRDefault="007F4DEF" w:rsidP="00496E04">
      <w:pPr>
        <w:shd w:val="clear" w:color="auto" w:fill="FFFFFF"/>
        <w:tabs>
          <w:tab w:val="left" w:pos="720"/>
        </w:tabs>
        <w:suppressAutoHyphens w:val="0"/>
        <w:autoSpaceDE/>
        <w:spacing w:before="100" w:beforeAutospacing="1" w:after="100" w:afterAutospacing="1"/>
        <w:ind w:firstLine="0"/>
        <w:jc w:val="center"/>
        <w:rPr>
          <w:b/>
          <w:bCs/>
          <w:color w:val="222222"/>
          <w:shd w:val="clear" w:color="auto" w:fill="FFFFFF"/>
        </w:rPr>
      </w:pPr>
    </w:p>
    <w:p w14:paraId="7287B822" w14:textId="77777777" w:rsidR="007F4DEF" w:rsidRPr="00A04179" w:rsidRDefault="007F4DEF" w:rsidP="00496E04">
      <w:pPr>
        <w:shd w:val="clear" w:color="auto" w:fill="FFFFFF"/>
        <w:tabs>
          <w:tab w:val="left" w:pos="720"/>
        </w:tabs>
        <w:suppressAutoHyphens w:val="0"/>
        <w:autoSpaceDE/>
        <w:spacing w:before="100" w:beforeAutospacing="1" w:after="100" w:afterAutospacing="1"/>
        <w:ind w:firstLine="0"/>
        <w:jc w:val="center"/>
        <w:rPr>
          <w:b/>
          <w:bCs/>
          <w:color w:val="222222"/>
          <w:shd w:val="clear" w:color="auto" w:fill="FFFFFF"/>
        </w:rPr>
      </w:pPr>
    </w:p>
    <w:p w14:paraId="5BAFD3EE" w14:textId="77777777" w:rsidR="007F4DEF" w:rsidRPr="00A04179" w:rsidRDefault="007F4DEF" w:rsidP="00496E04">
      <w:pPr>
        <w:shd w:val="clear" w:color="auto" w:fill="FFFFFF"/>
        <w:tabs>
          <w:tab w:val="left" w:pos="720"/>
        </w:tabs>
        <w:suppressAutoHyphens w:val="0"/>
        <w:autoSpaceDE/>
        <w:spacing w:before="100" w:beforeAutospacing="1" w:after="100" w:afterAutospacing="1"/>
        <w:ind w:firstLine="0"/>
        <w:jc w:val="center"/>
        <w:rPr>
          <w:b/>
          <w:bCs/>
          <w:color w:val="222222"/>
          <w:shd w:val="clear" w:color="auto" w:fill="FFFFFF"/>
        </w:rPr>
      </w:pPr>
    </w:p>
    <w:p w14:paraId="03623ABD" w14:textId="77777777" w:rsidR="00496E04" w:rsidRPr="00A04179" w:rsidRDefault="00323638" w:rsidP="00496E04">
      <w:pPr>
        <w:shd w:val="clear" w:color="auto" w:fill="FFFFFF"/>
        <w:tabs>
          <w:tab w:val="left" w:pos="720"/>
        </w:tabs>
        <w:suppressAutoHyphens w:val="0"/>
        <w:autoSpaceDE/>
        <w:spacing w:before="100" w:beforeAutospacing="1" w:after="100" w:afterAutospacing="1"/>
        <w:ind w:firstLine="0"/>
        <w:jc w:val="center"/>
        <w:rPr>
          <w:b/>
          <w:bCs/>
          <w:color w:val="222222"/>
          <w:shd w:val="clear" w:color="auto" w:fill="FFFFFF"/>
        </w:rPr>
      </w:pPr>
      <w:r w:rsidRPr="00A04179">
        <w:rPr>
          <w:b/>
          <w:bCs/>
          <w:color w:val="222222"/>
          <w:shd w:val="clear" w:color="auto" w:fill="FFFFFF"/>
        </w:rPr>
        <w:lastRenderedPageBreak/>
        <w:t>WORKS CITED</w:t>
      </w:r>
    </w:p>
    <w:p w14:paraId="6A742000" w14:textId="77777777" w:rsidR="00496E04" w:rsidRPr="00A04179" w:rsidRDefault="00323638" w:rsidP="00496E04">
      <w:pPr>
        <w:ind w:firstLine="0"/>
        <w:rPr>
          <w:i/>
          <w:iCs/>
          <w:color w:val="222222"/>
          <w:shd w:val="clear" w:color="auto" w:fill="FFFFFF"/>
        </w:rPr>
      </w:pPr>
      <w:r w:rsidRPr="00A04179">
        <w:rPr>
          <w:color w:val="222222"/>
          <w:shd w:val="clear" w:color="auto" w:fill="FFFFFF"/>
        </w:rPr>
        <w:t>Allen, H. C., Lawton, C., &amp; Seibel, C. L. (2023). </w:t>
      </w:r>
      <w:r w:rsidRPr="00A04179">
        <w:rPr>
          <w:i/>
          <w:iCs/>
          <w:color w:val="222222"/>
          <w:shd w:val="clear" w:color="auto" w:fill="FFFFFF"/>
        </w:rPr>
        <w:t xml:space="preserve">Intergenerational Christian formation:    </w:t>
      </w:r>
    </w:p>
    <w:p w14:paraId="03FC9AD0" w14:textId="77777777" w:rsidR="00496E04" w:rsidRPr="00A04179" w:rsidRDefault="00323638" w:rsidP="00496E04">
      <w:pPr>
        <w:ind w:firstLine="0"/>
        <w:rPr>
          <w:color w:val="222222"/>
          <w:shd w:val="clear" w:color="auto" w:fill="FFFFFF"/>
        </w:rPr>
      </w:pPr>
      <w:r w:rsidRPr="00A04179">
        <w:rPr>
          <w:i/>
          <w:iCs/>
          <w:color w:val="222222"/>
          <w:shd w:val="clear" w:color="auto" w:fill="FFFFFF"/>
        </w:rPr>
        <w:t xml:space="preserve">            Bringing the whole Church together in ministry, community, and worship</w:t>
      </w:r>
      <w:r w:rsidRPr="00A04179">
        <w:rPr>
          <w:color w:val="222222"/>
          <w:shd w:val="clear" w:color="auto" w:fill="FFFFFF"/>
        </w:rPr>
        <w:t xml:space="preserve">. InterVarsity </w:t>
      </w:r>
    </w:p>
    <w:p w14:paraId="0CCBC5E1" w14:textId="77777777" w:rsidR="00496E04" w:rsidRPr="00A04179" w:rsidRDefault="00323638" w:rsidP="00496E04">
      <w:pPr>
        <w:ind w:firstLine="0"/>
        <w:rPr>
          <w:i/>
          <w:iCs/>
          <w:color w:val="222222"/>
          <w:shd w:val="clear" w:color="auto" w:fill="FFFFFF"/>
        </w:rPr>
      </w:pPr>
      <w:r w:rsidRPr="00A04179">
        <w:rPr>
          <w:color w:val="222222"/>
          <w:shd w:val="clear" w:color="auto" w:fill="FFFFFF"/>
        </w:rPr>
        <w:t xml:space="preserve">            Press.</w:t>
      </w:r>
    </w:p>
    <w:p w14:paraId="0072F194"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 xml:space="preserve">Allen, S., &amp; Fry, L. W. (2023). A framework for leader, spiritual, and moral </w:t>
      </w:r>
    </w:p>
    <w:p w14:paraId="54AA6E04"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 xml:space="preserve">            development. </w:t>
      </w:r>
      <w:r w:rsidRPr="00A04179">
        <w:rPr>
          <w:i/>
          <w:iCs/>
          <w:color w:val="222222"/>
          <w:shd w:val="clear" w:color="auto" w:fill="FFFFFF"/>
        </w:rPr>
        <w:t>Journal of   Business Ethics</w:t>
      </w:r>
      <w:r w:rsidRPr="00A04179">
        <w:rPr>
          <w:color w:val="222222"/>
          <w:shd w:val="clear" w:color="auto" w:fill="FFFFFF"/>
        </w:rPr>
        <w:t>, </w:t>
      </w:r>
      <w:r w:rsidRPr="00A04179">
        <w:rPr>
          <w:i/>
          <w:iCs/>
          <w:color w:val="222222"/>
          <w:shd w:val="clear" w:color="auto" w:fill="FFFFFF"/>
        </w:rPr>
        <w:t>184</w:t>
      </w:r>
      <w:r w:rsidRPr="00A04179">
        <w:rPr>
          <w:color w:val="222222"/>
          <w:shd w:val="clear" w:color="auto" w:fill="FFFFFF"/>
        </w:rPr>
        <w:t>(3), 649-663.</w:t>
      </w:r>
    </w:p>
    <w:p w14:paraId="294B7296"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 xml:space="preserve">Anderson, A. H. (2017). Contextualization in Pentecostalism: A multicultural </w:t>
      </w:r>
    </w:p>
    <w:p w14:paraId="4E77AF58" w14:textId="77777777" w:rsidR="00496E04" w:rsidRPr="00A04179" w:rsidRDefault="00323638" w:rsidP="00496E04">
      <w:pPr>
        <w:tabs>
          <w:tab w:val="right" w:pos="8640"/>
        </w:tabs>
        <w:ind w:firstLine="0"/>
        <w:rPr>
          <w:i/>
          <w:iCs/>
          <w:color w:val="222222"/>
          <w:shd w:val="clear" w:color="auto" w:fill="FFFFFF"/>
        </w:rPr>
      </w:pPr>
      <w:r w:rsidRPr="00A04179">
        <w:rPr>
          <w:color w:val="222222"/>
          <w:shd w:val="clear" w:color="auto" w:fill="FFFFFF"/>
        </w:rPr>
        <w:t xml:space="preserve">              perspective. </w:t>
      </w:r>
      <w:r w:rsidRPr="00A04179">
        <w:rPr>
          <w:i/>
          <w:iCs/>
          <w:color w:val="222222"/>
          <w:shd w:val="clear" w:color="auto" w:fill="FFFFFF"/>
        </w:rPr>
        <w:t xml:space="preserve">International    </w:t>
      </w:r>
    </w:p>
    <w:p w14:paraId="608EAE6A" w14:textId="77777777" w:rsidR="00496E04" w:rsidRPr="00A04179" w:rsidRDefault="00323638" w:rsidP="00496E04">
      <w:pPr>
        <w:tabs>
          <w:tab w:val="right" w:pos="8640"/>
        </w:tabs>
        <w:ind w:firstLine="0"/>
        <w:rPr>
          <w:i/>
          <w:iCs/>
          <w:color w:val="222222"/>
          <w:shd w:val="clear" w:color="auto" w:fill="FFFFFF"/>
        </w:rPr>
      </w:pPr>
      <w:r w:rsidRPr="00A04179">
        <w:rPr>
          <w:i/>
          <w:iCs/>
          <w:color w:val="222222"/>
          <w:shd w:val="clear" w:color="auto" w:fill="FFFFFF"/>
        </w:rPr>
        <w:t xml:space="preserve">              Bulletin of Mission Research</w:t>
      </w:r>
      <w:r w:rsidRPr="00A04179">
        <w:rPr>
          <w:color w:val="222222"/>
          <w:shd w:val="clear" w:color="auto" w:fill="FFFFFF"/>
        </w:rPr>
        <w:t>, </w:t>
      </w:r>
      <w:r w:rsidRPr="00A04179">
        <w:rPr>
          <w:i/>
          <w:iCs/>
          <w:color w:val="222222"/>
          <w:shd w:val="clear" w:color="auto" w:fill="FFFFFF"/>
        </w:rPr>
        <w:t>41</w:t>
      </w:r>
      <w:r w:rsidRPr="00A04179">
        <w:rPr>
          <w:color w:val="222222"/>
          <w:shd w:val="clear" w:color="auto" w:fill="FFFFFF"/>
        </w:rPr>
        <w:t>(1), 29-40.</w:t>
      </w:r>
    </w:p>
    <w:p w14:paraId="5CC6047A"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 xml:space="preserve">Agbogun, A. J. (2023). Examination of Fatherly Responsibility in Children's Moral Training: </w:t>
      </w:r>
    </w:p>
    <w:p w14:paraId="33A6B2B5" w14:textId="77777777" w:rsidR="00496E04" w:rsidRPr="00A04179" w:rsidRDefault="00323638" w:rsidP="00496E04">
      <w:pPr>
        <w:tabs>
          <w:tab w:val="right" w:pos="8640"/>
        </w:tabs>
        <w:ind w:firstLine="0"/>
        <w:rPr>
          <w:i/>
          <w:iCs/>
          <w:color w:val="222222"/>
          <w:shd w:val="clear" w:color="auto" w:fill="FFFFFF"/>
        </w:rPr>
      </w:pPr>
      <w:r w:rsidRPr="00A04179">
        <w:rPr>
          <w:color w:val="222222"/>
          <w:shd w:val="clear" w:color="auto" w:fill="FFFFFF"/>
        </w:rPr>
        <w:t xml:space="preserve">           Contextualizing  Ephesians 6: 4 among Baptist Families in Abraka Metropolis. </w:t>
      </w:r>
      <w:r w:rsidRPr="00A04179">
        <w:rPr>
          <w:i/>
          <w:iCs/>
          <w:color w:val="222222"/>
          <w:shd w:val="clear" w:color="auto" w:fill="FFFFFF"/>
        </w:rPr>
        <w:t xml:space="preserve">Journal of </w:t>
      </w:r>
    </w:p>
    <w:p w14:paraId="1D22A34C" w14:textId="77777777" w:rsidR="00496E04" w:rsidRPr="00A04179" w:rsidRDefault="00323638" w:rsidP="00496E04">
      <w:pPr>
        <w:tabs>
          <w:tab w:val="right" w:pos="8640"/>
        </w:tabs>
        <w:ind w:firstLine="0"/>
        <w:rPr>
          <w:color w:val="222222"/>
          <w:shd w:val="clear" w:color="auto" w:fill="FFFFFF"/>
        </w:rPr>
      </w:pPr>
      <w:r w:rsidRPr="00A04179">
        <w:rPr>
          <w:i/>
          <w:iCs/>
          <w:color w:val="222222"/>
          <w:shd w:val="clear" w:color="auto" w:fill="FFFFFF"/>
        </w:rPr>
        <w:t xml:space="preserve">           Religious and Cultural Dynamics</w:t>
      </w:r>
      <w:r w:rsidRPr="00A04179">
        <w:rPr>
          <w:color w:val="222222"/>
          <w:shd w:val="clear" w:color="auto" w:fill="FFFFFF"/>
        </w:rPr>
        <w:t>, </w:t>
      </w:r>
      <w:r w:rsidRPr="00A04179">
        <w:rPr>
          <w:i/>
          <w:iCs/>
          <w:color w:val="222222"/>
          <w:shd w:val="clear" w:color="auto" w:fill="FFFFFF"/>
        </w:rPr>
        <w:t>2</w:t>
      </w:r>
      <w:r w:rsidRPr="00A04179">
        <w:rPr>
          <w:color w:val="222222"/>
          <w:shd w:val="clear" w:color="auto" w:fill="FFFFFF"/>
        </w:rPr>
        <w:t>(1), 1-10.</w:t>
      </w:r>
    </w:p>
    <w:p w14:paraId="54DF5068"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 xml:space="preserve">Igboin, B. O. (2023). Contextuality, interculturality, and decolonization as schemes of power </w:t>
      </w:r>
    </w:p>
    <w:p w14:paraId="161C8FA8" w14:textId="77777777" w:rsidR="00496E04" w:rsidRPr="00A04179" w:rsidRDefault="00323638" w:rsidP="00496E04">
      <w:pPr>
        <w:tabs>
          <w:tab w:val="right" w:pos="8640"/>
        </w:tabs>
        <w:ind w:firstLine="0"/>
        <w:rPr>
          <w:shd w:val="clear" w:color="auto" w:fill="FFFFFF"/>
        </w:rPr>
      </w:pPr>
      <w:r w:rsidRPr="00A04179">
        <w:rPr>
          <w:color w:val="222222"/>
          <w:shd w:val="clear" w:color="auto" w:fill="FFFFFF"/>
        </w:rPr>
        <w:t xml:space="preserve">         </w:t>
      </w:r>
      <w:r w:rsidR="00A04179" w:rsidRPr="00A04179">
        <w:rPr>
          <w:color w:val="222222"/>
          <w:shd w:val="clear" w:color="auto" w:fill="FFFFFF"/>
        </w:rPr>
        <w:t xml:space="preserve">  </w:t>
      </w:r>
      <w:r w:rsidRPr="00A04179">
        <w:rPr>
          <w:color w:val="222222"/>
          <w:shd w:val="clear" w:color="auto" w:fill="FFFFFF"/>
        </w:rPr>
        <w:t>relations. </w:t>
      </w:r>
      <w:r w:rsidRPr="00A04179">
        <w:rPr>
          <w:i/>
          <w:iCs/>
          <w:color w:val="222222"/>
          <w:shd w:val="clear" w:color="auto" w:fill="FFFFFF"/>
        </w:rPr>
        <w:t>HTS Teologiese Studies/Theological Studies</w:t>
      </w:r>
      <w:r w:rsidRPr="00A04179">
        <w:rPr>
          <w:color w:val="222222"/>
          <w:shd w:val="clear" w:color="auto" w:fill="FFFFFF"/>
        </w:rPr>
        <w:t>, </w:t>
      </w:r>
      <w:r w:rsidRPr="00A04179">
        <w:rPr>
          <w:i/>
          <w:iCs/>
          <w:color w:val="222222"/>
          <w:shd w:val="clear" w:color="auto" w:fill="FFFFFF"/>
        </w:rPr>
        <w:t>79</w:t>
      </w:r>
      <w:r w:rsidRPr="00A04179">
        <w:rPr>
          <w:color w:val="222222"/>
          <w:shd w:val="clear" w:color="auto" w:fill="FFFFFF"/>
        </w:rPr>
        <w:t>(4), 7645.</w:t>
      </w:r>
    </w:p>
    <w:p w14:paraId="60BFECC2" w14:textId="77777777" w:rsidR="00496E04" w:rsidRPr="00A04179" w:rsidRDefault="00323638" w:rsidP="00496E04">
      <w:pPr>
        <w:tabs>
          <w:tab w:val="left" w:pos="720"/>
        </w:tabs>
        <w:suppressAutoHyphens w:val="0"/>
        <w:autoSpaceDE/>
        <w:spacing w:after="225" w:line="240" w:lineRule="auto"/>
        <w:ind w:firstLine="0"/>
        <w:textAlignment w:val="baseline"/>
        <w:outlineLvl w:val="0"/>
        <w:rPr>
          <w:kern w:val="36"/>
        </w:rPr>
      </w:pPr>
      <w:r w:rsidRPr="00A04179">
        <w:rPr>
          <w:shd w:val="clear" w:color="auto" w:fill="FFFFFF"/>
        </w:rPr>
        <w:t xml:space="preserve">BishopAccountability.org (Saturday, May 20, 2023) </w:t>
      </w:r>
      <w:r w:rsidRPr="00A04179">
        <w:rPr>
          <w:kern w:val="36"/>
        </w:rPr>
        <w:t xml:space="preserve">Bishops Accused of Sexual Abuse and </w:t>
      </w:r>
    </w:p>
    <w:p w14:paraId="3DEAA851" w14:textId="77777777" w:rsidR="00496E04" w:rsidRPr="00A04179" w:rsidRDefault="00323638" w:rsidP="00496E04">
      <w:pPr>
        <w:tabs>
          <w:tab w:val="left" w:pos="720"/>
        </w:tabs>
        <w:suppressAutoHyphens w:val="0"/>
        <w:autoSpaceDE/>
        <w:spacing w:after="225" w:line="240" w:lineRule="auto"/>
        <w:ind w:firstLine="0"/>
        <w:textAlignment w:val="baseline"/>
        <w:outlineLvl w:val="0"/>
        <w:rPr>
          <w:color w:val="222222"/>
          <w:shd w:val="clear" w:color="auto" w:fill="FFFFFF"/>
        </w:rPr>
      </w:pPr>
      <w:r w:rsidRPr="00A04179">
        <w:rPr>
          <w:color w:val="222222"/>
          <w:shd w:val="clear" w:color="auto" w:fill="FFFFFF"/>
        </w:rPr>
        <w:t xml:space="preserve">Dean, M., Moreau, S., Russell, S., &amp; Scheuermann, R. (2022). Communication in Mission: </w:t>
      </w:r>
    </w:p>
    <w:p w14:paraId="6E47FD18" w14:textId="77777777" w:rsidR="00496E04" w:rsidRPr="00A04179" w:rsidRDefault="00323638" w:rsidP="00496E04">
      <w:pPr>
        <w:tabs>
          <w:tab w:val="left" w:pos="720"/>
        </w:tabs>
        <w:suppressAutoHyphens w:val="0"/>
        <w:autoSpaceDE/>
        <w:spacing w:after="225" w:line="240" w:lineRule="auto"/>
        <w:textAlignment w:val="baseline"/>
        <w:outlineLvl w:val="0"/>
        <w:rPr>
          <w:bdr w:val="none" w:sz="0" w:space="0" w:color="auto" w:frame="1"/>
        </w:rPr>
      </w:pPr>
      <w:r w:rsidRPr="00A04179">
        <w:rPr>
          <w:color w:val="222222"/>
          <w:shd w:val="clear" w:color="auto" w:fill="FFFFFF"/>
        </w:rPr>
        <w:t>Global Opportunities and Challenges.</w:t>
      </w:r>
      <w:r w:rsidRPr="00A04179">
        <w:rPr>
          <w:bCs/>
        </w:rPr>
        <w:t xml:space="preserve"> </w:t>
      </w:r>
      <w:r w:rsidRPr="00A04179">
        <w:rPr>
          <w:kern w:val="36"/>
        </w:rPr>
        <w:t xml:space="preserve">Misconduct. </w:t>
      </w:r>
      <w:r w:rsidRPr="00A04179">
        <w:rPr>
          <w:bdr w:val="none" w:sz="0" w:space="0" w:color="auto" w:frame="1"/>
        </w:rPr>
        <w:t>A Global Accounting.</w:t>
      </w:r>
    </w:p>
    <w:p w14:paraId="5AC58178" w14:textId="77777777" w:rsidR="00496E04" w:rsidRPr="00A04179" w:rsidRDefault="00323638" w:rsidP="00496E04">
      <w:pPr>
        <w:tabs>
          <w:tab w:val="left" w:pos="720"/>
        </w:tabs>
        <w:suppressAutoHyphens w:val="0"/>
        <w:autoSpaceDE/>
        <w:spacing w:after="225" w:line="240" w:lineRule="auto"/>
        <w:ind w:firstLine="0"/>
        <w:textAlignment w:val="baseline"/>
        <w:outlineLvl w:val="0"/>
        <w:rPr>
          <w:bdr w:val="none" w:sz="0" w:space="0" w:color="auto" w:frame="1"/>
        </w:rPr>
      </w:pPr>
      <w:bookmarkStart w:id="36" w:name="_Hlk135508039"/>
      <w:r w:rsidRPr="00A04179">
        <w:rPr>
          <w:bdr w:val="none" w:sz="0" w:space="0" w:color="auto" w:frame="1"/>
        </w:rPr>
        <w:t xml:space="preserve">Fee, G. D. (2023). </w:t>
      </w:r>
      <w:bookmarkEnd w:id="36"/>
      <w:r w:rsidRPr="00A04179">
        <w:rPr>
          <w:bdr w:val="none" w:sz="0" w:space="0" w:color="auto" w:frame="1"/>
        </w:rPr>
        <w:t>Paul, the Spirit, and the People of God. Baker Books.</w:t>
      </w:r>
    </w:p>
    <w:p w14:paraId="6604CD41" w14:textId="77777777" w:rsidR="00496E04" w:rsidRPr="00A04179" w:rsidRDefault="00323638" w:rsidP="00496E04">
      <w:pPr>
        <w:tabs>
          <w:tab w:val="left" w:pos="720"/>
        </w:tabs>
        <w:suppressAutoHyphens w:val="0"/>
        <w:autoSpaceDE/>
        <w:spacing w:after="225"/>
        <w:ind w:firstLine="0"/>
        <w:textAlignment w:val="baseline"/>
        <w:outlineLvl w:val="0"/>
        <w:rPr>
          <w:i/>
          <w:iCs/>
          <w:color w:val="222222"/>
          <w:shd w:val="clear" w:color="auto" w:fill="FFFFFF"/>
        </w:rPr>
      </w:pPr>
      <w:r w:rsidRPr="00A04179">
        <w:rPr>
          <w:color w:val="222222"/>
          <w:shd w:val="clear" w:color="auto" w:fill="FFFFFF"/>
        </w:rPr>
        <w:t>Gatlin, J. (2023). </w:t>
      </w:r>
      <w:r w:rsidRPr="00A04179">
        <w:rPr>
          <w:i/>
          <w:iCs/>
          <w:color w:val="222222"/>
          <w:shd w:val="clear" w:color="auto" w:fill="FFFFFF"/>
        </w:rPr>
        <w:t xml:space="preserve">A Brief Walk Through Christian History: Discover the People, Movements, and         </w:t>
      </w:r>
    </w:p>
    <w:p w14:paraId="61432FB2" w14:textId="77777777" w:rsidR="00496E04" w:rsidRPr="00A04179" w:rsidRDefault="00323638" w:rsidP="00496E04">
      <w:pPr>
        <w:tabs>
          <w:tab w:val="left" w:pos="720"/>
        </w:tabs>
        <w:suppressAutoHyphens w:val="0"/>
        <w:autoSpaceDE/>
        <w:spacing w:after="225"/>
        <w:ind w:firstLine="0"/>
        <w:textAlignment w:val="baseline"/>
        <w:outlineLvl w:val="0"/>
        <w:rPr>
          <w:color w:val="222222"/>
          <w:shd w:val="clear" w:color="auto" w:fill="FFFFFF"/>
        </w:rPr>
      </w:pPr>
      <w:r w:rsidRPr="00A04179">
        <w:rPr>
          <w:i/>
          <w:iCs/>
          <w:color w:val="222222"/>
          <w:shd w:val="clear" w:color="auto" w:fill="FFFFFF"/>
        </w:rPr>
        <w:t xml:space="preserve">         </w:t>
      </w:r>
      <w:r w:rsidR="00A04179" w:rsidRPr="00A04179">
        <w:rPr>
          <w:i/>
          <w:iCs/>
          <w:color w:val="222222"/>
          <w:shd w:val="clear" w:color="auto" w:fill="FFFFFF"/>
        </w:rPr>
        <w:t xml:space="preserve">  </w:t>
      </w:r>
      <w:r w:rsidRPr="00A04179">
        <w:rPr>
          <w:i/>
          <w:iCs/>
          <w:color w:val="222222"/>
          <w:shd w:val="clear" w:color="auto" w:fill="FFFFFF"/>
        </w:rPr>
        <w:t>Ideas That Transformed Our World</w:t>
      </w:r>
      <w:r w:rsidRPr="00A04179">
        <w:rPr>
          <w:color w:val="222222"/>
          <w:shd w:val="clear" w:color="auto" w:fill="FFFFFF"/>
        </w:rPr>
        <w:t>. Tyndale House Publishers.</w:t>
      </w:r>
    </w:p>
    <w:p w14:paraId="6989ADE2" w14:textId="77777777" w:rsidR="00496E04" w:rsidRPr="00A04179" w:rsidRDefault="00323638" w:rsidP="00496E04">
      <w:pPr>
        <w:ind w:firstLine="0"/>
        <w:rPr>
          <w:color w:val="222222"/>
          <w:shd w:val="clear" w:color="auto" w:fill="FFFFFF"/>
        </w:rPr>
      </w:pPr>
      <w:r w:rsidRPr="00A04179">
        <w:rPr>
          <w:color w:val="222222"/>
          <w:shd w:val="clear" w:color="auto" w:fill="FFFFFF"/>
        </w:rPr>
        <w:t xml:space="preserve">Häde, W. (2023). Contextualization or Syncretism? The Use of Other-Faith Worship Forms </w:t>
      </w:r>
    </w:p>
    <w:p w14:paraId="61E0985B" w14:textId="77777777" w:rsidR="00496E04" w:rsidRPr="00A04179" w:rsidRDefault="00323638" w:rsidP="00496E04">
      <w:pPr>
        <w:ind w:firstLine="0"/>
        <w:rPr>
          <w:i/>
          <w:iCs/>
          <w:color w:val="222222"/>
          <w:shd w:val="clear" w:color="auto" w:fill="FFFFFF"/>
        </w:rPr>
      </w:pPr>
      <w:r w:rsidRPr="00A04179">
        <w:rPr>
          <w:color w:val="222222"/>
          <w:shd w:val="clear" w:color="auto" w:fill="FFFFFF"/>
        </w:rPr>
        <w:t xml:space="preserve">           in the Bible and Insider Movements, written by Derek Brotherson. </w:t>
      </w:r>
      <w:r w:rsidRPr="00A04179">
        <w:rPr>
          <w:i/>
          <w:iCs/>
          <w:color w:val="222222"/>
          <w:shd w:val="clear" w:color="auto" w:fill="FFFFFF"/>
        </w:rPr>
        <w:t xml:space="preserve">Mission   </w:t>
      </w:r>
    </w:p>
    <w:p w14:paraId="0041D26C" w14:textId="77777777" w:rsidR="00496E04" w:rsidRPr="00A04179" w:rsidRDefault="00323638" w:rsidP="00496E04">
      <w:pPr>
        <w:ind w:firstLine="0"/>
        <w:rPr>
          <w:color w:val="222222"/>
          <w:shd w:val="clear" w:color="auto" w:fill="FFFFFF"/>
        </w:rPr>
      </w:pPr>
      <w:r w:rsidRPr="00A04179">
        <w:rPr>
          <w:i/>
          <w:iCs/>
          <w:color w:val="222222"/>
          <w:shd w:val="clear" w:color="auto" w:fill="FFFFFF"/>
        </w:rPr>
        <w:t xml:space="preserve">           Studies</w:t>
      </w:r>
      <w:r w:rsidRPr="00A04179">
        <w:rPr>
          <w:color w:val="222222"/>
          <w:shd w:val="clear" w:color="auto" w:fill="FFFFFF"/>
        </w:rPr>
        <w:t>, </w:t>
      </w:r>
      <w:r w:rsidRPr="00A04179">
        <w:rPr>
          <w:i/>
          <w:iCs/>
          <w:color w:val="222222"/>
          <w:shd w:val="clear" w:color="auto" w:fill="FFFFFF"/>
        </w:rPr>
        <w:t>40</w:t>
      </w:r>
      <w:r w:rsidRPr="00A04179">
        <w:rPr>
          <w:color w:val="222222"/>
          <w:shd w:val="clear" w:color="auto" w:fill="FFFFFF"/>
        </w:rPr>
        <w:t>(1), 177-178.</w:t>
      </w:r>
    </w:p>
    <w:p w14:paraId="78323A45" w14:textId="77777777" w:rsidR="00A96499" w:rsidRDefault="00323638" w:rsidP="00496E04">
      <w:pPr>
        <w:ind w:firstLine="0"/>
        <w:rPr>
          <w:i/>
          <w:iCs/>
        </w:rPr>
      </w:pPr>
      <w:r w:rsidRPr="00A04179">
        <w:rPr>
          <w:color w:val="222222"/>
          <w:shd w:val="clear" w:color="auto" w:fill="FFFFFF"/>
        </w:rPr>
        <w:lastRenderedPageBreak/>
        <w:t xml:space="preserve">Jones, J. M. (2021). U.S. church membership falls below the majority for the first time. </w:t>
      </w:r>
      <w:r w:rsidRPr="00A04179">
        <w:rPr>
          <w:i/>
          <w:iCs/>
        </w:rPr>
        <w:t xml:space="preserve">Gallup </w:t>
      </w:r>
      <w:r>
        <w:rPr>
          <w:i/>
          <w:iCs/>
        </w:rPr>
        <w:t xml:space="preserve">   </w:t>
      </w:r>
    </w:p>
    <w:p w14:paraId="39F25C62" w14:textId="77777777" w:rsidR="00496E04" w:rsidRPr="00A04179" w:rsidRDefault="00323638" w:rsidP="00496E04">
      <w:pPr>
        <w:ind w:firstLine="0"/>
        <w:rPr>
          <w:color w:val="222222"/>
          <w:shd w:val="clear" w:color="auto" w:fill="FFFFFF"/>
        </w:rPr>
      </w:pPr>
      <w:r>
        <w:rPr>
          <w:i/>
          <w:iCs/>
        </w:rPr>
        <w:t xml:space="preserve">            </w:t>
      </w:r>
      <w:r w:rsidR="0094223C" w:rsidRPr="00A04179">
        <w:rPr>
          <w:i/>
          <w:iCs/>
        </w:rPr>
        <w:t>News</w:t>
      </w:r>
      <w:r w:rsidR="0094223C" w:rsidRPr="00A04179">
        <w:t>.</w:t>
      </w:r>
    </w:p>
    <w:p w14:paraId="21CEF272" w14:textId="77777777" w:rsidR="00496E04" w:rsidRPr="00A04179" w:rsidRDefault="00323638" w:rsidP="00496E04">
      <w:pPr>
        <w:ind w:firstLine="0"/>
        <w:jc w:val="both"/>
        <w:rPr>
          <w:color w:val="222222"/>
          <w:shd w:val="clear" w:color="auto" w:fill="FFFFFF"/>
        </w:rPr>
      </w:pPr>
      <w:r w:rsidRPr="00A04179">
        <w:rPr>
          <w:color w:val="222222"/>
          <w:shd w:val="clear" w:color="auto" w:fill="FFFFFF"/>
        </w:rPr>
        <w:t xml:space="preserve">Kaspersky, R., &amp; Blau, I. (2023). Social Capital in high schools: teacher-student relationships </w:t>
      </w:r>
    </w:p>
    <w:p w14:paraId="1B37C6E6" w14:textId="77777777" w:rsidR="00496E04" w:rsidRPr="00A04179" w:rsidRDefault="00323638" w:rsidP="00496E04">
      <w:pPr>
        <w:ind w:left="720" w:firstLine="0"/>
        <w:rPr>
          <w:color w:val="333333"/>
        </w:rPr>
      </w:pPr>
      <w:r w:rsidRPr="00A04179">
        <w:rPr>
          <w:color w:val="222222"/>
          <w:shd w:val="clear" w:color="auto" w:fill="FFFFFF"/>
        </w:rPr>
        <w:t>within an online social network and their association with in-class interactions and learning. </w:t>
      </w:r>
      <w:r w:rsidRPr="00A04179">
        <w:rPr>
          <w:i/>
          <w:iCs/>
          <w:color w:val="222222"/>
          <w:shd w:val="clear" w:color="auto" w:fill="FFFFFF"/>
        </w:rPr>
        <w:t>Interactive Learning Environments</w:t>
      </w:r>
      <w:r w:rsidRPr="00A04179">
        <w:rPr>
          <w:color w:val="222222"/>
          <w:shd w:val="clear" w:color="auto" w:fill="FFFFFF"/>
        </w:rPr>
        <w:t>, </w:t>
      </w:r>
      <w:r w:rsidRPr="00A04179">
        <w:rPr>
          <w:i/>
          <w:iCs/>
          <w:color w:val="222222"/>
          <w:shd w:val="clear" w:color="auto" w:fill="FFFFFF"/>
        </w:rPr>
        <w:t>31</w:t>
      </w:r>
      <w:r w:rsidRPr="00A04179">
        <w:rPr>
          <w:color w:val="222222"/>
          <w:shd w:val="clear" w:color="auto" w:fill="FFFFFF"/>
        </w:rPr>
        <w:t>(2), 955-971.</w:t>
      </w:r>
      <w:r w:rsidRPr="00A04179">
        <w:rPr>
          <w:color w:val="333333"/>
        </w:rPr>
        <w:t xml:space="preserve"> </w:t>
      </w:r>
    </w:p>
    <w:p w14:paraId="45D623F8" w14:textId="77777777" w:rsidR="00A04179" w:rsidRDefault="00323638" w:rsidP="00496E04">
      <w:pPr>
        <w:ind w:firstLine="0"/>
        <w:rPr>
          <w:color w:val="222222"/>
          <w:shd w:val="clear" w:color="auto" w:fill="FFFFFF"/>
        </w:rPr>
      </w:pPr>
      <w:r w:rsidRPr="00A04179">
        <w:rPr>
          <w:color w:val="222222"/>
          <w:shd w:val="clear" w:color="auto" w:fill="FFFFFF"/>
        </w:rPr>
        <w:t xml:space="preserve">Kimakwa, S., Gonzalez, J. A., &amp; Kaynak, H. (2023). Social entrepreneur Servant leadership and </w:t>
      </w:r>
    </w:p>
    <w:p w14:paraId="432EC6B2" w14:textId="77777777" w:rsidR="00A04179" w:rsidRDefault="00323638" w:rsidP="00A04179">
      <w:pPr>
        <w:ind w:firstLine="0"/>
        <w:rPr>
          <w:color w:val="222222"/>
          <w:shd w:val="clear" w:color="auto" w:fill="FFFFFF"/>
        </w:rPr>
      </w:pPr>
      <w:r>
        <w:rPr>
          <w:color w:val="222222"/>
          <w:shd w:val="clear" w:color="auto" w:fill="FFFFFF"/>
        </w:rPr>
        <w:t xml:space="preserve">           </w:t>
      </w:r>
      <w:r w:rsidR="0094223C" w:rsidRPr="00A04179">
        <w:rPr>
          <w:color w:val="222222"/>
          <w:shd w:val="clear" w:color="auto" w:fill="FFFFFF"/>
        </w:rPr>
        <w:t>social venture performance: How are they related? </w:t>
      </w:r>
      <w:r w:rsidR="0094223C" w:rsidRPr="00A04179">
        <w:rPr>
          <w:i/>
          <w:iCs/>
          <w:color w:val="222222"/>
          <w:shd w:val="clear" w:color="auto" w:fill="FFFFFF"/>
        </w:rPr>
        <w:t>Journal of Business Ethics</w:t>
      </w:r>
      <w:r w:rsidR="0094223C" w:rsidRPr="00A04179">
        <w:rPr>
          <w:color w:val="222222"/>
          <w:shd w:val="clear" w:color="auto" w:fill="FFFFFF"/>
        </w:rPr>
        <w:t>, </w:t>
      </w:r>
      <w:r w:rsidR="0094223C" w:rsidRPr="00A04179">
        <w:rPr>
          <w:i/>
          <w:iCs/>
          <w:color w:val="222222"/>
          <w:shd w:val="clear" w:color="auto" w:fill="FFFFFF"/>
        </w:rPr>
        <w:t>182</w:t>
      </w:r>
      <w:r w:rsidR="0094223C" w:rsidRPr="00A04179">
        <w:rPr>
          <w:color w:val="222222"/>
          <w:shd w:val="clear" w:color="auto" w:fill="FFFFFF"/>
        </w:rPr>
        <w:t>(1), 95-</w:t>
      </w:r>
    </w:p>
    <w:p w14:paraId="74898030" w14:textId="77777777" w:rsidR="00A04179" w:rsidRDefault="00323638" w:rsidP="00A04179">
      <w:pPr>
        <w:ind w:firstLine="0"/>
        <w:rPr>
          <w:color w:val="222222"/>
          <w:shd w:val="clear" w:color="auto" w:fill="FFFFFF"/>
        </w:rPr>
      </w:pPr>
      <w:r>
        <w:rPr>
          <w:color w:val="222222"/>
          <w:shd w:val="clear" w:color="auto" w:fill="FFFFFF"/>
        </w:rPr>
        <w:t xml:space="preserve">          </w:t>
      </w:r>
      <w:r w:rsidR="0094223C" w:rsidRPr="00A04179">
        <w:rPr>
          <w:color w:val="222222"/>
          <w:shd w:val="clear" w:color="auto" w:fill="FFFFFF"/>
        </w:rPr>
        <w:t>118.</w:t>
      </w:r>
      <w:r>
        <w:rPr>
          <w:color w:val="222222"/>
          <w:shd w:val="clear" w:color="auto" w:fill="FFFFFF"/>
        </w:rPr>
        <w:t xml:space="preserve"> </w:t>
      </w:r>
    </w:p>
    <w:p w14:paraId="5A07B65C" w14:textId="77777777" w:rsidR="00A04179" w:rsidRDefault="00323638" w:rsidP="00A04179">
      <w:pPr>
        <w:ind w:firstLine="0"/>
        <w:rPr>
          <w:color w:val="222222"/>
          <w:shd w:val="clear" w:color="auto" w:fill="FFFFFF"/>
        </w:rPr>
      </w:pPr>
      <w:r w:rsidRPr="00A04179">
        <w:rPr>
          <w:color w:val="222222"/>
          <w:shd w:val="clear" w:color="auto" w:fill="FFFFFF"/>
        </w:rPr>
        <w:t>Körtner, U. H. (2023). What Kind of Theology Does the Church of the Future Need? Reflections</w:t>
      </w:r>
      <w:r>
        <w:rPr>
          <w:color w:val="222222"/>
          <w:shd w:val="clear" w:color="auto" w:fill="FFFFFF"/>
        </w:rPr>
        <w:t xml:space="preserve"> </w:t>
      </w:r>
    </w:p>
    <w:p w14:paraId="74EBCA40" w14:textId="77777777" w:rsidR="00496E04" w:rsidRPr="00A04179" w:rsidRDefault="00323638" w:rsidP="00A04179">
      <w:pPr>
        <w:ind w:firstLine="0"/>
        <w:rPr>
          <w:color w:val="222222"/>
          <w:shd w:val="clear" w:color="auto" w:fill="FFFFFF"/>
        </w:rPr>
      </w:pPr>
      <w:r>
        <w:rPr>
          <w:color w:val="222222"/>
          <w:shd w:val="clear" w:color="auto" w:fill="FFFFFF"/>
        </w:rPr>
        <w:t xml:space="preserve">           </w:t>
      </w:r>
      <w:r w:rsidR="0094223C" w:rsidRPr="00A04179">
        <w:rPr>
          <w:color w:val="222222"/>
          <w:shd w:val="clear" w:color="auto" w:fill="FFFFFF"/>
        </w:rPr>
        <w:t>in a European Context. </w:t>
      </w:r>
      <w:r w:rsidR="0094223C" w:rsidRPr="00A04179">
        <w:rPr>
          <w:i/>
          <w:iCs/>
          <w:color w:val="222222"/>
          <w:shd w:val="clear" w:color="auto" w:fill="FFFFFF"/>
        </w:rPr>
        <w:t>Religions</w:t>
      </w:r>
      <w:r w:rsidR="0094223C" w:rsidRPr="00A04179">
        <w:rPr>
          <w:color w:val="222222"/>
          <w:shd w:val="clear" w:color="auto" w:fill="FFFFFF"/>
        </w:rPr>
        <w:t>, </w:t>
      </w:r>
      <w:r w:rsidR="0094223C" w:rsidRPr="00A04179">
        <w:rPr>
          <w:i/>
          <w:iCs/>
          <w:color w:val="222222"/>
          <w:shd w:val="clear" w:color="auto" w:fill="FFFFFF"/>
        </w:rPr>
        <w:t>14</w:t>
      </w:r>
      <w:r w:rsidR="0094223C" w:rsidRPr="00A04179">
        <w:rPr>
          <w:color w:val="222222"/>
          <w:shd w:val="clear" w:color="auto" w:fill="FFFFFF"/>
        </w:rPr>
        <w:t>(3), 329.</w:t>
      </w:r>
    </w:p>
    <w:p w14:paraId="14BAE97F" w14:textId="77777777" w:rsidR="007F4DEF" w:rsidRPr="00A04179" w:rsidRDefault="00323638" w:rsidP="00496E04">
      <w:pPr>
        <w:tabs>
          <w:tab w:val="right" w:pos="8640"/>
        </w:tabs>
        <w:ind w:firstLine="0"/>
        <w:rPr>
          <w:i/>
          <w:iCs/>
          <w:color w:val="222222"/>
          <w:shd w:val="clear" w:color="auto" w:fill="FFFFFF"/>
        </w:rPr>
      </w:pPr>
      <w:r w:rsidRPr="00A04179">
        <w:rPr>
          <w:color w:val="222222"/>
          <w:shd w:val="clear" w:color="auto" w:fill="FFFFFF"/>
        </w:rPr>
        <w:t xml:space="preserve">Jones, J. M. (2021). U.S. church membership falls below the majority for the first time. </w:t>
      </w:r>
      <w:r w:rsidRPr="00A04179">
        <w:rPr>
          <w:i/>
          <w:iCs/>
          <w:color w:val="222222"/>
          <w:shd w:val="clear" w:color="auto" w:fill="FFFFFF"/>
        </w:rPr>
        <w:t xml:space="preserve">Gallup </w:t>
      </w:r>
    </w:p>
    <w:p w14:paraId="619C6482" w14:textId="77777777" w:rsidR="006E61AE" w:rsidRPr="00A04179" w:rsidRDefault="00323638" w:rsidP="00496E04">
      <w:pPr>
        <w:tabs>
          <w:tab w:val="right" w:pos="8640"/>
        </w:tabs>
        <w:ind w:firstLine="0"/>
        <w:rPr>
          <w:color w:val="222222"/>
          <w:shd w:val="clear" w:color="auto" w:fill="FFFFFF"/>
        </w:rPr>
      </w:pPr>
      <w:r w:rsidRPr="00A04179">
        <w:rPr>
          <w:i/>
          <w:iCs/>
          <w:color w:val="222222"/>
          <w:shd w:val="clear" w:color="auto" w:fill="FFFFFF"/>
        </w:rPr>
        <w:t xml:space="preserve">           </w:t>
      </w:r>
      <w:r w:rsidR="0094223C" w:rsidRPr="00A04179">
        <w:rPr>
          <w:i/>
          <w:iCs/>
          <w:color w:val="222222"/>
          <w:shd w:val="clear" w:color="auto" w:fill="FFFFFF"/>
        </w:rPr>
        <w:t>News</w:t>
      </w:r>
      <w:r w:rsidR="0094223C" w:rsidRPr="00A04179">
        <w:rPr>
          <w:color w:val="222222"/>
          <w:shd w:val="clear" w:color="auto" w:fill="FFFFFF"/>
        </w:rPr>
        <w:t>.</w:t>
      </w:r>
    </w:p>
    <w:p w14:paraId="47C8B1FB" w14:textId="77777777" w:rsidR="00496E04" w:rsidRPr="00A04179" w:rsidRDefault="00323638" w:rsidP="00496E04">
      <w:pPr>
        <w:ind w:firstLine="0"/>
        <w:jc w:val="both"/>
        <w:rPr>
          <w:i/>
          <w:iCs/>
          <w:color w:val="222222"/>
          <w:shd w:val="clear" w:color="auto" w:fill="FFFFFF"/>
        </w:rPr>
      </w:pPr>
      <w:r w:rsidRPr="00A04179">
        <w:rPr>
          <w:color w:val="222222"/>
          <w:shd w:val="clear" w:color="auto" w:fill="FFFFFF"/>
        </w:rPr>
        <w:t>Martin, C. G. (2022). Toward a Faithful Contextualization. </w:t>
      </w:r>
      <w:r w:rsidRPr="00A04179">
        <w:rPr>
          <w:i/>
          <w:iCs/>
          <w:color w:val="222222"/>
          <w:shd w:val="clear" w:color="auto" w:fill="FFFFFF"/>
        </w:rPr>
        <w:t xml:space="preserve">Revista Estrategias para el </w:t>
      </w:r>
    </w:p>
    <w:p w14:paraId="7960D374" w14:textId="77777777" w:rsidR="00496E04" w:rsidRPr="00A04179" w:rsidRDefault="00323638" w:rsidP="00496E04">
      <w:pPr>
        <w:jc w:val="both"/>
        <w:rPr>
          <w:bCs/>
        </w:rPr>
      </w:pPr>
      <w:r w:rsidRPr="00A04179">
        <w:rPr>
          <w:i/>
          <w:iCs/>
          <w:color w:val="222222"/>
          <w:shd w:val="clear" w:color="auto" w:fill="FFFFFF"/>
        </w:rPr>
        <w:t>Cumplimiento de la Misión</w:t>
      </w:r>
      <w:r w:rsidRPr="00A04179">
        <w:rPr>
          <w:color w:val="222222"/>
          <w:shd w:val="clear" w:color="auto" w:fill="FFFFFF"/>
        </w:rPr>
        <w:t>, </w:t>
      </w:r>
      <w:r w:rsidRPr="00A04179">
        <w:rPr>
          <w:i/>
          <w:iCs/>
          <w:color w:val="222222"/>
          <w:shd w:val="clear" w:color="auto" w:fill="FFFFFF"/>
        </w:rPr>
        <w:t>20</w:t>
      </w:r>
      <w:r w:rsidRPr="00A04179">
        <w:rPr>
          <w:color w:val="222222"/>
          <w:shd w:val="clear" w:color="auto" w:fill="FFFFFF"/>
        </w:rPr>
        <w:t>(1), 53-83.</w:t>
      </w:r>
    </w:p>
    <w:p w14:paraId="129D1137"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Miller, D. E. (2023). </w:t>
      </w:r>
      <w:r w:rsidRPr="00A04179">
        <w:rPr>
          <w:i/>
          <w:iCs/>
          <w:color w:val="222222"/>
          <w:shd w:val="clear" w:color="auto" w:fill="FFFFFF"/>
        </w:rPr>
        <w:t>Reinventing American Protestantism: Christianity in the new millennium</w:t>
      </w:r>
      <w:r w:rsidRPr="00A04179">
        <w:rPr>
          <w:color w:val="222222"/>
          <w:shd w:val="clear" w:color="auto" w:fill="FFFFFF"/>
        </w:rPr>
        <w:t xml:space="preserve">. </w:t>
      </w:r>
    </w:p>
    <w:p w14:paraId="2EAA1910"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 xml:space="preserve">           Univ of  California Press.</w:t>
      </w:r>
    </w:p>
    <w:p w14:paraId="4E90497D" w14:textId="77777777" w:rsidR="00496E04" w:rsidRPr="00A04179" w:rsidRDefault="00323638" w:rsidP="00496E04">
      <w:pPr>
        <w:tabs>
          <w:tab w:val="right" w:pos="8640"/>
        </w:tabs>
        <w:ind w:firstLine="0"/>
        <w:rPr>
          <w:color w:val="222222"/>
          <w:shd w:val="clear" w:color="auto" w:fill="FFFFFF"/>
        </w:rPr>
      </w:pPr>
      <w:r w:rsidRPr="00A04179">
        <w:t xml:space="preserve">OGS.edu (2023). </w:t>
      </w:r>
      <w:r w:rsidR="007F4DEF" w:rsidRPr="00A04179">
        <w:t xml:space="preserve">Critical Contextualization. </w:t>
      </w:r>
      <w:r w:rsidRPr="00A04179">
        <w:t>Supplemental Study Guide</w:t>
      </w:r>
      <w:r w:rsidRPr="00A04179">
        <w:rPr>
          <w:color w:val="222222"/>
          <w:shd w:val="clear" w:color="auto" w:fill="FFFFFF"/>
        </w:rPr>
        <w:t>.</w:t>
      </w:r>
    </w:p>
    <w:p w14:paraId="10600F9D"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Olatoyan, I. O. (2023). </w:t>
      </w:r>
      <w:r w:rsidRPr="00A04179">
        <w:rPr>
          <w:i/>
          <w:iCs/>
          <w:color w:val="222222"/>
          <w:shd w:val="clear" w:color="auto" w:fill="FFFFFF"/>
        </w:rPr>
        <w:t>The Effects of Religious Syncretism on African Christianity</w:t>
      </w:r>
      <w:r w:rsidRPr="00A04179">
        <w:rPr>
          <w:color w:val="222222"/>
          <w:shd w:val="clear" w:color="auto" w:fill="FFFFFF"/>
        </w:rPr>
        <w:t xml:space="preserve"> (Doctoral </w:t>
      </w:r>
    </w:p>
    <w:p w14:paraId="5043AD49"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 xml:space="preserve">          Dissertation, Midwestern Baptist Theological Seminary).</w:t>
      </w:r>
    </w:p>
    <w:p w14:paraId="4F5BACA6" w14:textId="77777777" w:rsidR="00496E04" w:rsidRPr="00A04179" w:rsidRDefault="00323638" w:rsidP="00496E04">
      <w:pPr>
        <w:tabs>
          <w:tab w:val="right" w:pos="8640"/>
        </w:tabs>
        <w:ind w:firstLine="0"/>
        <w:rPr>
          <w:color w:val="222222"/>
          <w:shd w:val="clear" w:color="auto" w:fill="FFFFFF"/>
        </w:rPr>
      </w:pPr>
      <w:r w:rsidRPr="00A04179">
        <w:rPr>
          <w:color w:val="222222"/>
          <w:shd w:val="clear" w:color="auto" w:fill="FFFFFF"/>
        </w:rPr>
        <w:t xml:space="preserve">Prill, T. (2023). Evangelical Missionaries and the Lack of Cross-Cultural Competence: An </w:t>
      </w:r>
    </w:p>
    <w:p w14:paraId="0AFB4210" w14:textId="77777777" w:rsidR="00496E04" w:rsidRPr="00A04179" w:rsidRDefault="00323638" w:rsidP="00496E04">
      <w:pPr>
        <w:tabs>
          <w:tab w:val="right" w:pos="8640"/>
        </w:tabs>
        <w:ind w:firstLine="0"/>
      </w:pPr>
      <w:r w:rsidRPr="00A04179">
        <w:rPr>
          <w:color w:val="222222"/>
          <w:shd w:val="clear" w:color="auto" w:fill="FFFFFF"/>
        </w:rPr>
        <w:t xml:space="preserve">           Historical Perspective. </w:t>
      </w:r>
      <w:r w:rsidRPr="00A04179">
        <w:rPr>
          <w:i/>
          <w:iCs/>
          <w:color w:val="222222"/>
          <w:shd w:val="clear" w:color="auto" w:fill="FFFFFF"/>
        </w:rPr>
        <w:t>Evangelical Review of Theology</w:t>
      </w:r>
      <w:r w:rsidRPr="00A04179">
        <w:rPr>
          <w:color w:val="222222"/>
          <w:shd w:val="clear" w:color="auto" w:fill="FFFFFF"/>
        </w:rPr>
        <w:t>, </w:t>
      </w:r>
      <w:r w:rsidRPr="00A04179">
        <w:rPr>
          <w:i/>
          <w:iCs/>
          <w:color w:val="222222"/>
          <w:shd w:val="clear" w:color="auto" w:fill="FFFFFF"/>
        </w:rPr>
        <w:t>47</w:t>
      </w:r>
      <w:r w:rsidRPr="00A04179">
        <w:rPr>
          <w:color w:val="222222"/>
          <w:shd w:val="clear" w:color="auto" w:fill="FFFFFF"/>
        </w:rPr>
        <w:t>(2).</w:t>
      </w:r>
    </w:p>
    <w:p w14:paraId="6422068C" w14:textId="77777777" w:rsidR="00496E04" w:rsidRPr="00A04179" w:rsidRDefault="00323638" w:rsidP="00496E04">
      <w:pPr>
        <w:ind w:firstLine="0"/>
        <w:rPr>
          <w:color w:val="222222"/>
          <w:shd w:val="clear" w:color="auto" w:fill="FFFFFF"/>
        </w:rPr>
      </w:pPr>
      <w:r w:rsidRPr="00A04179">
        <w:rPr>
          <w:color w:val="222222"/>
          <w:shd w:val="clear" w:color="auto" w:fill="FFFFFF"/>
        </w:rPr>
        <w:t xml:space="preserve">Rigoli, F. (2023). The Computations Underlying Religious Conversion: A Bayesian Decision </w:t>
      </w:r>
    </w:p>
    <w:p w14:paraId="0862258B" w14:textId="77777777" w:rsidR="001E0797" w:rsidRDefault="00323638" w:rsidP="00A96499">
      <w:pPr>
        <w:ind w:firstLine="0"/>
      </w:pPr>
      <w:r w:rsidRPr="00A04179">
        <w:rPr>
          <w:color w:val="222222"/>
          <w:shd w:val="clear" w:color="auto" w:fill="FFFFFF"/>
        </w:rPr>
        <w:t xml:space="preserve">           Model. </w:t>
      </w:r>
      <w:r w:rsidRPr="00A04179">
        <w:rPr>
          <w:i/>
          <w:iCs/>
          <w:color w:val="222222"/>
          <w:shd w:val="clear" w:color="auto" w:fill="FFFFFF"/>
        </w:rPr>
        <w:t>Journal of Cognition and Culture</w:t>
      </w:r>
      <w:r w:rsidRPr="00A04179">
        <w:rPr>
          <w:color w:val="222222"/>
          <w:shd w:val="clear" w:color="auto" w:fill="FFFFFF"/>
        </w:rPr>
        <w:t>, </w:t>
      </w:r>
      <w:r w:rsidRPr="00A04179">
        <w:rPr>
          <w:i/>
          <w:iCs/>
          <w:color w:val="222222"/>
          <w:shd w:val="clear" w:color="auto" w:fill="FFFFFF"/>
        </w:rPr>
        <w:t>23</w:t>
      </w:r>
      <w:r w:rsidRPr="00A04179">
        <w:rPr>
          <w:color w:val="222222"/>
          <w:shd w:val="clear" w:color="auto" w:fill="FFFFFF"/>
        </w:rPr>
        <w:t>(1-2), 241-257.</w:t>
      </w:r>
    </w:p>
    <w:sectPr w:rsidR="001E0797" w:rsidSect="00BF3212">
      <w:head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Moser" w:date="2023-07-19T09:16:00Z" w:initials="DM">
    <w:p w14:paraId="22ECC481" w14:textId="77777777" w:rsidR="001B2F8F" w:rsidRDefault="001B2F8F" w:rsidP="00470B9C">
      <w:pPr>
        <w:pStyle w:val="CommentText"/>
        <w:ind w:firstLine="0"/>
      </w:pPr>
      <w:r>
        <w:rPr>
          <w:rStyle w:val="CommentReference"/>
        </w:rPr>
        <w:annotationRef/>
      </w:r>
      <w:r>
        <w:t xml:space="preserve">Each figure inserted into the paper requires a separate APA formatted in-text citation. It is not enough to list the full bibliographic info as done here. In-text citations are different from full biblio info. See the APA manual for citing texts and graphics. </w:t>
      </w:r>
    </w:p>
  </w:comment>
  <w:comment w:id="1" w:author="David Moser" w:date="2023-07-19T09:14:00Z" w:initials="DM">
    <w:p w14:paraId="76C834EC" w14:textId="180BA1F0" w:rsidR="001B2F8F" w:rsidRDefault="001B2F8F" w:rsidP="007D4813">
      <w:pPr>
        <w:pStyle w:val="CommentText"/>
        <w:ind w:firstLine="0"/>
      </w:pPr>
      <w:r>
        <w:rPr>
          <w:rStyle w:val="CommentReference"/>
        </w:rPr>
        <w:annotationRef/>
      </w:r>
      <w:r>
        <w:t>Typically graphics, figures, charts, etc., are inserted into the places as they are discussed in the paper. They should not be front-loaded and disconnected from the text of the paper.</w:t>
      </w:r>
    </w:p>
  </w:comment>
  <w:comment w:id="2" w:author="David Moser" w:date="2023-07-19T11:05:00Z" w:initials="DM">
    <w:p w14:paraId="7D6AFB9D" w14:textId="77777777" w:rsidR="00BE1603" w:rsidRDefault="00BE1603" w:rsidP="00290764">
      <w:pPr>
        <w:pStyle w:val="CommentText"/>
        <w:ind w:firstLine="0"/>
      </w:pPr>
      <w:r>
        <w:rPr>
          <w:rStyle w:val="CommentReference"/>
        </w:rPr>
        <w:annotationRef/>
      </w:r>
      <w:r>
        <w:t>This should not be a separate section in course papers. The only time I believe an OGS course has the thesis on a separate page is the COM 822 Persuasive Com paper. Incorporate your thesis statement into the introduction.</w:t>
      </w:r>
    </w:p>
  </w:comment>
  <w:comment w:id="3" w:author="David Moser" w:date="2023-07-19T10:57:00Z" w:initials="DM">
    <w:p w14:paraId="07E99107" w14:textId="434FCB06" w:rsidR="00BE1603" w:rsidRDefault="00BE1603" w:rsidP="00CD425A">
      <w:pPr>
        <w:pStyle w:val="CommentText"/>
        <w:ind w:firstLine="0"/>
      </w:pPr>
      <w:r>
        <w:rPr>
          <w:rStyle w:val="CommentReference"/>
        </w:rPr>
        <w:annotationRef/>
      </w:r>
      <w:r>
        <w:t>Citation needed</w:t>
      </w:r>
    </w:p>
  </w:comment>
  <w:comment w:id="4" w:author="David Moser" w:date="2023-07-19T10:58:00Z" w:initials="DM">
    <w:p w14:paraId="023FB91C" w14:textId="77777777" w:rsidR="00BE1603" w:rsidRDefault="00BE1603" w:rsidP="004625A9">
      <w:pPr>
        <w:pStyle w:val="CommentText"/>
        <w:ind w:firstLine="0"/>
      </w:pPr>
      <w:r>
        <w:rPr>
          <w:rStyle w:val="CommentReference"/>
        </w:rPr>
        <w:annotationRef/>
      </w:r>
      <w:r>
        <w:t>Citation needed to connect politics to declining church membership</w:t>
      </w:r>
    </w:p>
  </w:comment>
  <w:comment w:id="5" w:author="David Moser" w:date="2023-07-19T11:06:00Z" w:initials="DM">
    <w:p w14:paraId="66E6E7A7" w14:textId="77777777" w:rsidR="00AE513A" w:rsidRDefault="00AE513A">
      <w:pPr>
        <w:pStyle w:val="CommentText"/>
        <w:ind w:firstLine="0"/>
      </w:pPr>
      <w:r>
        <w:rPr>
          <w:rStyle w:val="CommentReference"/>
        </w:rPr>
        <w:annotationRef/>
      </w:r>
      <w:r>
        <w:t xml:space="preserve">Thesis statement. What is meant by 'functionalities'? </w:t>
      </w:r>
    </w:p>
    <w:p w14:paraId="4351E74E" w14:textId="77777777" w:rsidR="00AE513A" w:rsidRDefault="00AE513A">
      <w:pPr>
        <w:pStyle w:val="CommentText"/>
        <w:ind w:firstLine="0"/>
      </w:pPr>
    </w:p>
    <w:p w14:paraId="38237BEB" w14:textId="77777777" w:rsidR="00AE513A" w:rsidRDefault="00AE513A">
      <w:pPr>
        <w:pStyle w:val="CommentText"/>
        <w:ind w:firstLine="0"/>
      </w:pPr>
      <w:r>
        <w:t xml:space="preserve">It seems you are trying to accomplish two interrelated issues in this paper. One is to examine the relationship between church social structures (generations) and membership. And, two, the generational approaches to social issues like LGTBQ, racism, social activism. </w:t>
      </w:r>
    </w:p>
    <w:p w14:paraId="4455C561" w14:textId="77777777" w:rsidR="00AE513A" w:rsidRDefault="00AE513A">
      <w:pPr>
        <w:pStyle w:val="CommentText"/>
        <w:ind w:firstLine="0"/>
      </w:pPr>
    </w:p>
    <w:p w14:paraId="6AA78638" w14:textId="77777777" w:rsidR="00AE513A" w:rsidRDefault="00AE513A" w:rsidP="004F6757">
      <w:pPr>
        <w:pStyle w:val="CommentText"/>
        <w:ind w:firstLine="0"/>
      </w:pPr>
      <w:r>
        <w:t xml:space="preserve">These issue are connected but you need to consider the scope of the assignment. The assignment asks for a 10 page paper and your is 18 pages of content. Narrowing a topic to examine one dimension of complex issues is an advanced graduate writing skill that doctoral students are expected to exhibit. </w:t>
      </w:r>
    </w:p>
  </w:comment>
  <w:comment w:id="6" w:author="David Moser" w:date="2023-07-19T11:00:00Z" w:initials="DM">
    <w:p w14:paraId="33E55D5C" w14:textId="7B54DFBA" w:rsidR="00BE1603" w:rsidRDefault="00BE1603" w:rsidP="00B51C30">
      <w:pPr>
        <w:pStyle w:val="CommentText"/>
        <w:ind w:firstLine="0"/>
      </w:pPr>
      <w:r>
        <w:rPr>
          <w:rStyle w:val="CommentReference"/>
        </w:rPr>
        <w:annotationRef/>
      </w:r>
      <w:r>
        <w:t>What is being referenced here? Is the sixties a time frame or age group?</w:t>
      </w:r>
    </w:p>
  </w:comment>
  <w:comment w:id="7" w:author="David Moser" w:date="2023-07-19T11:04:00Z" w:initials="DM">
    <w:p w14:paraId="238FA3BC" w14:textId="77777777" w:rsidR="00BE1603" w:rsidRDefault="00BE1603" w:rsidP="006D1BF5">
      <w:pPr>
        <w:pStyle w:val="CommentText"/>
        <w:ind w:firstLine="0"/>
      </w:pPr>
      <w:r>
        <w:rPr>
          <w:rStyle w:val="CommentReference"/>
        </w:rPr>
        <w:annotationRef/>
      </w:r>
      <w:r>
        <w:t>Citation needed because there is dispute about the division of generations</w:t>
      </w:r>
    </w:p>
  </w:comment>
  <w:comment w:id="8" w:author="David Moser" w:date="2023-07-19T09:31:00Z" w:initials="DM">
    <w:p w14:paraId="7014D546" w14:textId="7E288AD2" w:rsidR="00DD3C59" w:rsidRDefault="00DD3C59" w:rsidP="00BA7D24">
      <w:pPr>
        <w:pStyle w:val="CommentText"/>
        <w:ind w:firstLine="0"/>
      </w:pPr>
      <w:r>
        <w:rPr>
          <w:rStyle w:val="CommentReference"/>
        </w:rPr>
        <w:annotationRef/>
      </w:r>
      <w:r>
        <w:t>The introduction, especially the opening sentence, is critical to setting the tone and piquing interest for your audience. This sentence is unclear and needs to be more concise. Try this, "The U.S. Christian denominations, e.g., Catholics, Pentecostals, Evangelicals, are facing tremendous membership decline."</w:t>
      </w:r>
    </w:p>
  </w:comment>
  <w:comment w:id="9" w:author="David Moser" w:date="2023-07-19T09:34:00Z" w:initials="DM">
    <w:p w14:paraId="69810A75" w14:textId="77777777" w:rsidR="00DD3C59" w:rsidRDefault="00DD3C59" w:rsidP="007E7827">
      <w:pPr>
        <w:pStyle w:val="CommentText"/>
        <w:ind w:firstLine="0"/>
      </w:pPr>
      <w:r>
        <w:rPr>
          <w:rStyle w:val="CommentReference"/>
        </w:rPr>
        <w:annotationRef/>
      </w:r>
      <w:r>
        <w:t xml:space="preserve">First you need to establish the connection between church growth and social structures, relationship building, cultural diversity. There needs to be a sentence prior to this one stating that "This study will determine measures to increase membership growth." </w:t>
      </w:r>
    </w:p>
  </w:comment>
  <w:comment w:id="10" w:author="David Moser" w:date="2023-07-19T09:41:00Z" w:initials="DM">
    <w:p w14:paraId="4939CAD6" w14:textId="77777777" w:rsidR="00730267" w:rsidRDefault="00730267" w:rsidP="006751DE">
      <w:pPr>
        <w:pStyle w:val="CommentText"/>
        <w:ind w:firstLine="0"/>
      </w:pPr>
      <w:r>
        <w:rPr>
          <w:rStyle w:val="CommentReference"/>
        </w:rPr>
        <w:annotationRef/>
      </w:r>
      <w:r>
        <w:t xml:space="preserve">Multigenerational what? Churches? </w:t>
      </w:r>
    </w:p>
  </w:comment>
  <w:comment w:id="11" w:author="David Moser" w:date="2023-07-19T09:57:00Z" w:initials="DM">
    <w:p w14:paraId="1827175D" w14:textId="77777777" w:rsidR="006F6A9B" w:rsidRDefault="006F6A9B" w:rsidP="007C572C">
      <w:pPr>
        <w:pStyle w:val="CommentText"/>
        <w:ind w:firstLine="0"/>
      </w:pPr>
      <w:r>
        <w:rPr>
          <w:rStyle w:val="CommentReference"/>
        </w:rPr>
        <w:annotationRef/>
      </w:r>
      <w:r>
        <w:t>Use page numbers when available instead of chapter and paragraph numbering. See APA 7th edition manual section 8.13</w:t>
      </w:r>
    </w:p>
  </w:comment>
  <w:comment w:id="12" w:author="David Moser" w:date="2023-07-19T10:55:00Z" w:initials="DM">
    <w:p w14:paraId="2EC2BE94" w14:textId="77777777" w:rsidR="00BE1603" w:rsidRDefault="00BE1603" w:rsidP="002C71DE">
      <w:pPr>
        <w:pStyle w:val="CommentText"/>
        <w:ind w:firstLine="0"/>
      </w:pPr>
      <w:r>
        <w:rPr>
          <w:rStyle w:val="CommentReference"/>
        </w:rPr>
        <w:annotationRef/>
      </w:r>
      <w:r>
        <w:t>Use lowercase when not referring to specific name. This would be a common noun therefore lowercase is used.</w:t>
      </w:r>
    </w:p>
  </w:comment>
  <w:comment w:id="13" w:author="David Moser" w:date="2023-07-19T10:56:00Z" w:initials="DM">
    <w:p w14:paraId="16705CC5" w14:textId="77777777" w:rsidR="00BE1603" w:rsidRDefault="00BE1603" w:rsidP="007B32A9">
      <w:pPr>
        <w:pStyle w:val="CommentText"/>
        <w:ind w:firstLine="0"/>
      </w:pPr>
      <w:r>
        <w:rPr>
          <w:rStyle w:val="CommentReference"/>
        </w:rPr>
        <w:annotationRef/>
      </w:r>
      <w:r>
        <w:t>Where is the citation for this? This statement would not be considered common knowledge.</w:t>
      </w:r>
    </w:p>
  </w:comment>
  <w:comment w:id="14" w:author="David Moser" w:date="2023-07-19T11:17:00Z" w:initials="DM">
    <w:p w14:paraId="7F69CDEC" w14:textId="77777777" w:rsidR="00E873E5" w:rsidRDefault="00E873E5" w:rsidP="004A7DA3">
      <w:pPr>
        <w:pStyle w:val="CommentText"/>
        <w:ind w:firstLine="0"/>
      </w:pPr>
      <w:r>
        <w:rPr>
          <w:rStyle w:val="CommentReference"/>
        </w:rPr>
        <w:annotationRef/>
      </w:r>
      <w:r>
        <w:t>What are the dashes/hyphens for?</w:t>
      </w:r>
    </w:p>
  </w:comment>
  <w:comment w:id="15" w:author="David Moser" w:date="2023-07-19T11:16:00Z" w:initials="DM">
    <w:p w14:paraId="7401E5EB" w14:textId="4BAF4714" w:rsidR="00E873E5" w:rsidRDefault="00E873E5" w:rsidP="003A7FB5">
      <w:pPr>
        <w:pStyle w:val="CommentText"/>
        <w:ind w:firstLine="0"/>
      </w:pPr>
      <w:r>
        <w:rPr>
          <w:rStyle w:val="CommentReference"/>
        </w:rPr>
        <w:annotationRef/>
      </w:r>
      <w:r>
        <w:t xml:space="preserve">Page numbers needed for direct quotes. Also, where does the direct quote end? </w:t>
      </w:r>
    </w:p>
  </w:comment>
  <w:comment w:id="16" w:author="David Moser" w:date="2023-07-19T11:45:00Z" w:initials="DM">
    <w:p w14:paraId="2E65CB1E" w14:textId="77777777" w:rsidR="00BC5E36" w:rsidRDefault="00BC5E36" w:rsidP="00F80CA1">
      <w:pPr>
        <w:pStyle w:val="CommentText"/>
        <w:ind w:firstLine="0"/>
      </w:pPr>
      <w:r>
        <w:rPr>
          <w:rStyle w:val="CommentReference"/>
        </w:rPr>
        <w:annotationRef/>
      </w:r>
      <w:r>
        <w:t xml:space="preserve">This section is meant to identify the scope of issue(s) of this paper. This is the first mention of papal celibacy. It was not mentioned in the first two sections of this paper. It appears the focus of this paper is not going to shift toward papal celibacy. But there were several other issues introduced earlier that are not mentioned here. This is not proper argument structure. </w:t>
      </w:r>
    </w:p>
  </w:comment>
  <w:comment w:id="17" w:author="David Moser" w:date="2023-07-19T11:18:00Z" w:initials="DM">
    <w:p w14:paraId="74DCD836" w14:textId="72FA96A4" w:rsidR="00E873E5" w:rsidRDefault="00E873E5" w:rsidP="00333B98">
      <w:pPr>
        <w:pStyle w:val="CommentText"/>
        <w:ind w:firstLine="0"/>
      </w:pPr>
      <w:r>
        <w:rPr>
          <w:rStyle w:val="CommentReference"/>
        </w:rPr>
        <w:annotationRef/>
      </w:r>
      <w:r>
        <w:t>There should not be a hyphen or dash here unless it is in the sourse</w:t>
      </w:r>
    </w:p>
  </w:comment>
  <w:comment w:id="18" w:author="David Moser" w:date="2023-07-19T11:20:00Z" w:initials="DM">
    <w:p w14:paraId="0166F610" w14:textId="77777777" w:rsidR="00E873E5" w:rsidRDefault="00E873E5" w:rsidP="001E4A88">
      <w:pPr>
        <w:pStyle w:val="CommentText"/>
        <w:ind w:firstLine="0"/>
      </w:pPr>
      <w:r>
        <w:rPr>
          <w:rStyle w:val="CommentReference"/>
        </w:rPr>
        <w:annotationRef/>
      </w:r>
      <w:r>
        <w:t xml:space="preserve">Use APA format for citing biblical texts. See </w:t>
      </w:r>
      <w:hyperlink r:id="rId1" w:history="1">
        <w:r w:rsidRPr="001E4A88">
          <w:rPr>
            <w:rStyle w:val="Hyperlink"/>
          </w:rPr>
          <w:t>https://hbl.gcc.libguides.com/c.php?g=339562&amp;p=2286667</w:t>
        </w:r>
      </w:hyperlink>
    </w:p>
  </w:comment>
  <w:comment w:id="19" w:author="David Moser" w:date="2023-07-19T11:56:00Z" w:initials="DM">
    <w:p w14:paraId="2636F97D" w14:textId="77777777" w:rsidR="004B2027" w:rsidRDefault="004B2027">
      <w:pPr>
        <w:pStyle w:val="CommentText"/>
        <w:ind w:firstLine="0"/>
      </w:pPr>
      <w:r>
        <w:rPr>
          <w:rStyle w:val="CommentReference"/>
        </w:rPr>
        <w:annotationRef/>
      </w:r>
      <w:r>
        <w:t>Proper APA in-text reference is either:</w:t>
      </w:r>
    </w:p>
    <w:p w14:paraId="260DF1AD" w14:textId="77777777" w:rsidR="004B2027" w:rsidRDefault="004B2027">
      <w:pPr>
        <w:pStyle w:val="CommentText"/>
        <w:ind w:firstLine="0"/>
      </w:pPr>
      <w:r>
        <w:t>Gordon Fee (2023) or</w:t>
      </w:r>
    </w:p>
    <w:p w14:paraId="3C501882" w14:textId="77777777" w:rsidR="004B2027" w:rsidRDefault="004B2027" w:rsidP="00E77564">
      <w:pPr>
        <w:pStyle w:val="CommentText"/>
        <w:ind w:firstLine="0"/>
      </w:pPr>
      <w:r>
        <w:t>Fee (2023)</w:t>
      </w:r>
    </w:p>
  </w:comment>
  <w:comment w:id="20" w:author="David Moser" w:date="2023-07-19T11:42:00Z" w:initials="DM">
    <w:p w14:paraId="1A2E4DBA" w14:textId="2FF42CFD" w:rsidR="00BC5E36" w:rsidRDefault="00BC5E36" w:rsidP="00EB2D45">
      <w:pPr>
        <w:pStyle w:val="CommentText"/>
        <w:ind w:firstLine="0"/>
      </w:pPr>
      <w:r>
        <w:rPr>
          <w:rStyle w:val="CommentReference"/>
        </w:rPr>
        <w:annotationRef/>
      </w:r>
      <w:r>
        <w:t>Improper APA citation. Need to end the direct quote with a closed parentheses and use page number instead of paragraph location.</w:t>
      </w:r>
    </w:p>
  </w:comment>
  <w:comment w:id="21" w:author="David Moser" w:date="2023-07-19T11:51:00Z" w:initials="DM">
    <w:p w14:paraId="5A528998" w14:textId="77777777" w:rsidR="00BC5E36" w:rsidRDefault="00BC5E36" w:rsidP="0029788C">
      <w:pPr>
        <w:pStyle w:val="CommentText"/>
        <w:ind w:firstLine="0"/>
      </w:pPr>
      <w:r>
        <w:rPr>
          <w:rStyle w:val="CommentReference"/>
        </w:rPr>
        <w:annotationRef/>
      </w:r>
      <w:r>
        <w:t>This section was meant for you to analyze the identified social issue(s) through the lens of family, church, and society. In other words, how does the issue manifest in the family, church, and society. Your writing seems to cover the rationale for the integration of family, church and society rather than demonstrate how the issue is reflected in these three spheres.</w:t>
      </w:r>
    </w:p>
  </w:comment>
  <w:comment w:id="22" w:author="David Moser" w:date="2023-07-19T11:47:00Z" w:initials="DM">
    <w:p w14:paraId="7545C4D1" w14:textId="0AFAD780" w:rsidR="00BC5E36" w:rsidRDefault="00BC5E36" w:rsidP="00F83E00">
      <w:pPr>
        <w:pStyle w:val="CommentText"/>
        <w:ind w:firstLine="0"/>
      </w:pPr>
      <w:r>
        <w:rPr>
          <w:rStyle w:val="CommentReference"/>
        </w:rPr>
        <w:annotationRef/>
      </w:r>
      <w:r>
        <w:t>Should be lowercase</w:t>
      </w:r>
    </w:p>
  </w:comment>
  <w:comment w:id="23" w:author="David Moser" w:date="2023-07-19T11:46:00Z" w:initials="DM">
    <w:p w14:paraId="12720904" w14:textId="1D03BDBE" w:rsidR="00BC5E36" w:rsidRDefault="00BC5E36" w:rsidP="00B10A7A">
      <w:pPr>
        <w:pStyle w:val="CommentText"/>
        <w:ind w:firstLine="0"/>
      </w:pPr>
      <w:r>
        <w:rPr>
          <w:rStyle w:val="CommentReference"/>
        </w:rPr>
        <w:annotationRef/>
      </w:r>
      <w:r>
        <w:t>Should be lowercase not capitalized</w:t>
      </w:r>
    </w:p>
  </w:comment>
  <w:comment w:id="24" w:author="David Moser" w:date="2023-07-19T11:49:00Z" w:initials="DM">
    <w:p w14:paraId="53A31262" w14:textId="77777777" w:rsidR="00BC5E36" w:rsidRDefault="00BC5E36" w:rsidP="009D0B79">
      <w:pPr>
        <w:pStyle w:val="CommentText"/>
        <w:ind w:firstLine="0"/>
      </w:pPr>
      <w:r>
        <w:rPr>
          <w:rStyle w:val="CommentReference"/>
        </w:rPr>
        <w:annotationRef/>
      </w:r>
      <w:r>
        <w:t>Improper APA citation</w:t>
      </w:r>
    </w:p>
  </w:comment>
  <w:comment w:id="25" w:author="David Moser" w:date="2023-07-19T11:58:00Z" w:initials="DM">
    <w:p w14:paraId="69E8148A" w14:textId="77777777" w:rsidR="004B2027" w:rsidRDefault="004B2027" w:rsidP="006073ED">
      <w:pPr>
        <w:pStyle w:val="CommentText"/>
        <w:ind w:firstLine="0"/>
      </w:pPr>
      <w:r>
        <w:rPr>
          <w:rStyle w:val="CommentReference"/>
        </w:rPr>
        <w:annotationRef/>
      </w:r>
      <w:r>
        <w:t>Proper APA citation is: (Hall and Hall, 2017, p. #).</w:t>
      </w:r>
    </w:p>
  </w:comment>
  <w:comment w:id="26" w:author="David Moser" w:date="2023-07-19T11:58:00Z" w:initials="DM">
    <w:p w14:paraId="7E701308" w14:textId="77777777" w:rsidR="004B2027" w:rsidRDefault="004B2027" w:rsidP="00EA7271">
      <w:pPr>
        <w:pStyle w:val="CommentText"/>
        <w:ind w:firstLine="0"/>
      </w:pPr>
      <w:r>
        <w:rPr>
          <w:rStyle w:val="CommentReference"/>
        </w:rPr>
        <w:annotationRef/>
      </w:r>
      <w:r>
        <w:t xml:space="preserve">Do not use underlining in APA style paper. See </w:t>
      </w:r>
      <w:hyperlink r:id="rId2" w:history="1">
        <w:r w:rsidRPr="00EA7271">
          <w:rPr>
            <w:rStyle w:val="Hyperlink"/>
          </w:rPr>
          <w:t>https://academicguides.waldenu.edu/writingcenter/apa/other#:~:text=Boldface%20and%20Underlines,the%20body%20of%20the%20paper</w:t>
        </w:r>
      </w:hyperlink>
      <w:r>
        <w:t>.</w:t>
      </w:r>
    </w:p>
  </w:comment>
  <w:comment w:id="27" w:author="David Moser" w:date="2023-07-19T12:02:00Z" w:initials="DM">
    <w:p w14:paraId="30D37E9D" w14:textId="77777777" w:rsidR="0045427E" w:rsidRDefault="0045427E" w:rsidP="00C72240">
      <w:pPr>
        <w:pStyle w:val="CommentText"/>
        <w:ind w:firstLine="0"/>
      </w:pPr>
      <w:r>
        <w:rPr>
          <w:rStyle w:val="CommentReference"/>
        </w:rPr>
        <w:annotationRef/>
      </w:r>
      <w:r>
        <w:t xml:space="preserve">You need to articulate precisely how the Kingdom Principles from the source are related to the identified issues of your paper. Stating that the kingdom principles are resources for the study is not enough. Explain to your readers how you see the connection between these items. Do not assume the readers will connect them the same way you do or that the connection is obvious. </w:t>
      </w:r>
    </w:p>
  </w:comment>
  <w:comment w:id="28" w:author="David Moser" w:date="2023-07-19T12:06:00Z" w:initials="DM">
    <w:p w14:paraId="51801837" w14:textId="77777777" w:rsidR="0045427E" w:rsidRDefault="0045427E" w:rsidP="00F45E6D">
      <w:pPr>
        <w:pStyle w:val="CommentText"/>
        <w:ind w:firstLine="0"/>
      </w:pPr>
      <w:r>
        <w:rPr>
          <w:rStyle w:val="CommentReference"/>
        </w:rPr>
        <w:annotationRef/>
      </w:r>
      <w:r>
        <w:t xml:space="preserve">Why is Adventism introduced at this point in the paper? This denomination/church has not been mentioned yet. </w:t>
      </w:r>
    </w:p>
  </w:comment>
  <w:comment w:id="29" w:author="David Moser" w:date="2023-07-19T12:07:00Z" w:initials="DM">
    <w:p w14:paraId="186D74C9" w14:textId="77777777" w:rsidR="0045427E" w:rsidRDefault="0045427E" w:rsidP="004C14BB">
      <w:pPr>
        <w:pStyle w:val="CommentText"/>
        <w:ind w:firstLine="0"/>
      </w:pPr>
      <w:r>
        <w:rPr>
          <w:rStyle w:val="CommentReference"/>
        </w:rPr>
        <w:annotationRef/>
      </w:r>
      <w:r>
        <w:t>Good example for contextualization to highlight here. You explained the connection well. Great job!</w:t>
      </w:r>
    </w:p>
  </w:comment>
  <w:comment w:id="30" w:author="David Moser" w:date="2023-07-19T12:10:00Z" w:initials="DM">
    <w:p w14:paraId="34150D7F" w14:textId="77777777" w:rsidR="0045427E" w:rsidRDefault="0045427E" w:rsidP="00720298">
      <w:pPr>
        <w:pStyle w:val="CommentText"/>
        <w:ind w:firstLine="0"/>
      </w:pPr>
      <w:r>
        <w:rPr>
          <w:rStyle w:val="CommentReference"/>
        </w:rPr>
        <w:annotationRef/>
      </w:r>
      <w:r>
        <w:t>Are you equating attending church with relational evangelism? It seems there is a leap between Jesus at the well starting a conversation about salvation and church attendance. I am not convinced the connection is as clear as explained here.</w:t>
      </w:r>
    </w:p>
  </w:comment>
  <w:comment w:id="31" w:author="David Moser" w:date="2023-07-18T10:59:00Z" w:initials="DM">
    <w:p w14:paraId="53C3BB48" w14:textId="41B8B936" w:rsidR="00EA1AEF" w:rsidRDefault="00EA1AEF" w:rsidP="00461955">
      <w:pPr>
        <w:pStyle w:val="CommentText"/>
        <w:ind w:firstLine="0"/>
      </w:pPr>
      <w:r>
        <w:rPr>
          <w:rStyle w:val="CommentReference"/>
        </w:rPr>
        <w:annotationRef/>
      </w:r>
      <w:r>
        <w:t xml:space="preserve">What is meant by 'represent'? Does this mean multiethnic staffing requirements, leader training in multicultural issues, or incorporating diverse cultural elements and forms into congregational services? </w:t>
      </w:r>
    </w:p>
  </w:comment>
  <w:comment w:id="33" w:author="David Moser" w:date="2023-07-18T11:02:00Z" w:initials="DM">
    <w:p w14:paraId="5E59B526" w14:textId="77777777" w:rsidR="00EA1AEF" w:rsidRDefault="00EA1AEF" w:rsidP="005E47E6">
      <w:pPr>
        <w:pStyle w:val="CommentText"/>
        <w:ind w:firstLine="0"/>
      </w:pPr>
      <w:r>
        <w:rPr>
          <w:rStyle w:val="CommentReference"/>
        </w:rPr>
        <w:annotationRef/>
      </w:r>
      <w:r>
        <w:t>Use proper APA citation format. (Watson, year, p. 52).</w:t>
      </w:r>
    </w:p>
  </w:comment>
  <w:comment w:id="34" w:author="David Moser" w:date="2023-07-18T11:03:00Z" w:initials="DM">
    <w:p w14:paraId="0B5C4640" w14:textId="77777777" w:rsidR="00EA1AEF" w:rsidRDefault="00EA1AEF" w:rsidP="003B7282">
      <w:pPr>
        <w:pStyle w:val="CommentText"/>
        <w:ind w:firstLine="0"/>
      </w:pPr>
      <w:r>
        <w:rPr>
          <w:rStyle w:val="CommentReference"/>
        </w:rPr>
        <w:annotationRef/>
      </w:r>
      <w:r>
        <w:t>Improper use of dashes. In this case delete the dash for proper style format.</w:t>
      </w:r>
    </w:p>
  </w:comment>
  <w:comment w:id="35" w:author="David Moser" w:date="2023-07-18T11:12:00Z" w:initials="DM">
    <w:p w14:paraId="5AB8611D" w14:textId="77777777" w:rsidR="007A6B96" w:rsidRDefault="007A6B96" w:rsidP="009B7BE3">
      <w:pPr>
        <w:pStyle w:val="CommentText"/>
        <w:ind w:firstLine="0"/>
      </w:pPr>
      <w:r>
        <w:rPr>
          <w:rStyle w:val="CommentReference"/>
        </w:rPr>
        <w:annotationRef/>
      </w:r>
      <w:r>
        <w:t>This conclusion highlights at eleven action points that churches need to do for addressing the issue of declining church attendance. There are likely more once thorough investigation is done. However, in a paper such as this, a 10 page essay on contextualizing the gospel for social change, it would have been more prudent to acknowledge the myriad issues and solutions but only focus on a select group of two or three. This would have been more manageable in a 10 page paper. Part of the improving graduate level writing skills is being able to state cases concisely and narrowly define issues.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CC481" w15:done="0"/>
  <w15:commentEx w15:paraId="76C834EC" w15:done="0"/>
  <w15:commentEx w15:paraId="7D6AFB9D" w15:done="0"/>
  <w15:commentEx w15:paraId="07E99107" w15:done="0"/>
  <w15:commentEx w15:paraId="023FB91C" w15:done="0"/>
  <w15:commentEx w15:paraId="6AA78638" w15:done="0"/>
  <w15:commentEx w15:paraId="33E55D5C" w15:done="0"/>
  <w15:commentEx w15:paraId="238FA3BC" w15:done="0"/>
  <w15:commentEx w15:paraId="7014D546" w15:done="0"/>
  <w15:commentEx w15:paraId="69810A75" w15:done="0"/>
  <w15:commentEx w15:paraId="4939CAD6" w15:done="0"/>
  <w15:commentEx w15:paraId="1827175D" w15:done="0"/>
  <w15:commentEx w15:paraId="2EC2BE94" w15:done="0"/>
  <w15:commentEx w15:paraId="16705CC5" w15:done="0"/>
  <w15:commentEx w15:paraId="7F69CDEC" w15:done="0"/>
  <w15:commentEx w15:paraId="7401E5EB" w15:done="0"/>
  <w15:commentEx w15:paraId="2E65CB1E" w15:done="0"/>
  <w15:commentEx w15:paraId="74DCD836" w15:done="0"/>
  <w15:commentEx w15:paraId="0166F610" w15:done="0"/>
  <w15:commentEx w15:paraId="3C501882" w15:done="0"/>
  <w15:commentEx w15:paraId="1A2E4DBA" w15:done="0"/>
  <w15:commentEx w15:paraId="5A528998" w15:done="0"/>
  <w15:commentEx w15:paraId="7545C4D1" w15:done="0"/>
  <w15:commentEx w15:paraId="12720904" w15:done="0"/>
  <w15:commentEx w15:paraId="53A31262" w15:done="0"/>
  <w15:commentEx w15:paraId="69E8148A" w15:done="0"/>
  <w15:commentEx w15:paraId="7E701308" w15:done="0"/>
  <w15:commentEx w15:paraId="30D37E9D" w15:done="0"/>
  <w15:commentEx w15:paraId="51801837" w15:done="0"/>
  <w15:commentEx w15:paraId="186D74C9" w15:done="0"/>
  <w15:commentEx w15:paraId="34150D7F" w15:done="0"/>
  <w15:commentEx w15:paraId="53C3BB48" w15:done="0"/>
  <w15:commentEx w15:paraId="5E59B526" w15:done="0"/>
  <w15:commentEx w15:paraId="0B5C4640" w15:done="0"/>
  <w15:commentEx w15:paraId="5AB861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287E" w16cex:dateUtc="2023-07-19T13:16:00Z"/>
  <w16cex:commentExtensible w16cex:durableId="28622802" w16cex:dateUtc="2023-07-19T13:14:00Z"/>
  <w16cex:commentExtensible w16cex:durableId="28624213" w16cex:dateUtc="2023-07-19T15:05:00Z"/>
  <w16cex:commentExtensible w16cex:durableId="28624035" w16cex:dateUtc="2023-07-19T14:57:00Z"/>
  <w16cex:commentExtensible w16cex:durableId="28624044" w16cex:dateUtc="2023-07-19T14:58:00Z"/>
  <w16cex:commentExtensible w16cex:durableId="2862422D" w16cex:dateUtc="2023-07-19T15:06:00Z"/>
  <w16cex:commentExtensible w16cex:durableId="286240BC" w16cex:dateUtc="2023-07-19T15:00:00Z"/>
  <w16cex:commentExtensible w16cex:durableId="286241B2" w16cex:dateUtc="2023-07-19T15:04:00Z"/>
  <w16cex:commentExtensible w16cex:durableId="28622BFB" w16cex:dateUtc="2023-07-19T13:31:00Z"/>
  <w16cex:commentExtensible w16cex:durableId="28622C99" w16cex:dateUtc="2023-07-19T13:34:00Z"/>
  <w16cex:commentExtensible w16cex:durableId="28622E64" w16cex:dateUtc="2023-07-19T13:41:00Z"/>
  <w16cex:commentExtensible w16cex:durableId="28623212" w16cex:dateUtc="2023-07-19T13:57:00Z"/>
  <w16cex:commentExtensible w16cex:durableId="28623FBC" w16cex:dateUtc="2023-07-19T14:55:00Z"/>
  <w16cex:commentExtensible w16cex:durableId="28623FFA" w16cex:dateUtc="2023-07-19T14:56:00Z"/>
  <w16cex:commentExtensible w16cex:durableId="286244C3" w16cex:dateUtc="2023-07-19T15:17:00Z"/>
  <w16cex:commentExtensible w16cex:durableId="28624492" w16cex:dateUtc="2023-07-19T15:16:00Z"/>
  <w16cex:commentExtensible w16cex:durableId="28624B44" w16cex:dateUtc="2023-07-19T15:45:00Z"/>
  <w16cex:commentExtensible w16cex:durableId="286244EC" w16cex:dateUtc="2023-07-19T15:18:00Z"/>
  <w16cex:commentExtensible w16cex:durableId="28624566" w16cex:dateUtc="2023-07-19T15:20:00Z"/>
  <w16cex:commentExtensible w16cex:durableId="28624E03" w16cex:dateUtc="2023-07-19T15:56:00Z"/>
  <w16cex:commentExtensible w16cex:durableId="28624AA4" w16cex:dateUtc="2023-07-19T15:42:00Z"/>
  <w16cex:commentExtensible w16cex:durableId="28624CD7" w16cex:dateUtc="2023-07-19T15:51:00Z"/>
  <w16cex:commentExtensible w16cex:durableId="28624BE6" w16cex:dateUtc="2023-07-19T15:47:00Z"/>
  <w16cex:commentExtensible w16cex:durableId="28624B9D" w16cex:dateUtc="2023-07-19T15:46:00Z"/>
  <w16cex:commentExtensible w16cex:durableId="28624C5B" w16cex:dateUtc="2023-07-19T15:49:00Z"/>
  <w16cex:commentExtensible w16cex:durableId="28624E5D" w16cex:dateUtc="2023-07-19T15:58:00Z"/>
  <w16cex:commentExtensible w16cex:durableId="28624E6F" w16cex:dateUtc="2023-07-19T15:58:00Z"/>
  <w16cex:commentExtensible w16cex:durableId="28624F57" w16cex:dateUtc="2023-07-19T16:02:00Z"/>
  <w16cex:commentExtensible w16cex:durableId="28625051" w16cex:dateUtc="2023-07-19T16:06:00Z"/>
  <w16cex:commentExtensible w16cex:durableId="2862506F" w16cex:dateUtc="2023-07-19T16:07:00Z"/>
  <w16cex:commentExtensible w16cex:durableId="28625130" w16cex:dateUtc="2023-07-19T16:10:00Z"/>
  <w16cex:commentExtensible w16cex:durableId="2860EF03" w16cex:dateUtc="2023-07-18T14:59:00Z"/>
  <w16cex:commentExtensible w16cex:durableId="2860EFC5" w16cex:dateUtc="2023-07-18T15:02:00Z"/>
  <w16cex:commentExtensible w16cex:durableId="2860EFF9" w16cex:dateUtc="2023-07-18T15:03:00Z"/>
  <w16cex:commentExtensible w16cex:durableId="2860F216" w16cex:dateUtc="2023-07-18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CC481" w16cid:durableId="2862287E"/>
  <w16cid:commentId w16cid:paraId="76C834EC" w16cid:durableId="28622802"/>
  <w16cid:commentId w16cid:paraId="7D6AFB9D" w16cid:durableId="28624213"/>
  <w16cid:commentId w16cid:paraId="07E99107" w16cid:durableId="28624035"/>
  <w16cid:commentId w16cid:paraId="023FB91C" w16cid:durableId="28624044"/>
  <w16cid:commentId w16cid:paraId="6AA78638" w16cid:durableId="2862422D"/>
  <w16cid:commentId w16cid:paraId="33E55D5C" w16cid:durableId="286240BC"/>
  <w16cid:commentId w16cid:paraId="238FA3BC" w16cid:durableId="286241B2"/>
  <w16cid:commentId w16cid:paraId="7014D546" w16cid:durableId="28622BFB"/>
  <w16cid:commentId w16cid:paraId="69810A75" w16cid:durableId="28622C99"/>
  <w16cid:commentId w16cid:paraId="4939CAD6" w16cid:durableId="28622E64"/>
  <w16cid:commentId w16cid:paraId="1827175D" w16cid:durableId="28623212"/>
  <w16cid:commentId w16cid:paraId="2EC2BE94" w16cid:durableId="28623FBC"/>
  <w16cid:commentId w16cid:paraId="16705CC5" w16cid:durableId="28623FFA"/>
  <w16cid:commentId w16cid:paraId="7F69CDEC" w16cid:durableId="286244C3"/>
  <w16cid:commentId w16cid:paraId="7401E5EB" w16cid:durableId="28624492"/>
  <w16cid:commentId w16cid:paraId="2E65CB1E" w16cid:durableId="28624B44"/>
  <w16cid:commentId w16cid:paraId="74DCD836" w16cid:durableId="286244EC"/>
  <w16cid:commentId w16cid:paraId="0166F610" w16cid:durableId="28624566"/>
  <w16cid:commentId w16cid:paraId="3C501882" w16cid:durableId="28624E03"/>
  <w16cid:commentId w16cid:paraId="1A2E4DBA" w16cid:durableId="28624AA4"/>
  <w16cid:commentId w16cid:paraId="5A528998" w16cid:durableId="28624CD7"/>
  <w16cid:commentId w16cid:paraId="7545C4D1" w16cid:durableId="28624BE6"/>
  <w16cid:commentId w16cid:paraId="12720904" w16cid:durableId="28624B9D"/>
  <w16cid:commentId w16cid:paraId="53A31262" w16cid:durableId="28624C5B"/>
  <w16cid:commentId w16cid:paraId="69E8148A" w16cid:durableId="28624E5D"/>
  <w16cid:commentId w16cid:paraId="7E701308" w16cid:durableId="28624E6F"/>
  <w16cid:commentId w16cid:paraId="30D37E9D" w16cid:durableId="28624F57"/>
  <w16cid:commentId w16cid:paraId="51801837" w16cid:durableId="28625051"/>
  <w16cid:commentId w16cid:paraId="186D74C9" w16cid:durableId="2862506F"/>
  <w16cid:commentId w16cid:paraId="34150D7F" w16cid:durableId="28625130"/>
  <w16cid:commentId w16cid:paraId="53C3BB48" w16cid:durableId="2860EF03"/>
  <w16cid:commentId w16cid:paraId="5E59B526" w16cid:durableId="2860EFC5"/>
  <w16cid:commentId w16cid:paraId="0B5C4640" w16cid:durableId="2860EFF9"/>
  <w16cid:commentId w16cid:paraId="5AB8611D" w16cid:durableId="2860F2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7478" w14:textId="77777777" w:rsidR="007F32E2" w:rsidRDefault="007F32E2" w:rsidP="001A2FC7">
      <w:pPr>
        <w:spacing w:line="240" w:lineRule="auto"/>
      </w:pPr>
      <w:r>
        <w:separator/>
      </w:r>
    </w:p>
  </w:endnote>
  <w:endnote w:type="continuationSeparator" w:id="0">
    <w:p w14:paraId="1ED72501" w14:textId="77777777" w:rsidR="007F32E2" w:rsidRDefault="007F32E2" w:rsidP="001A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40F6" w14:textId="77777777" w:rsidR="007F32E2" w:rsidRDefault="007F32E2" w:rsidP="001A2FC7">
      <w:pPr>
        <w:spacing w:line="240" w:lineRule="auto"/>
      </w:pPr>
      <w:r>
        <w:separator/>
      </w:r>
    </w:p>
  </w:footnote>
  <w:footnote w:type="continuationSeparator" w:id="0">
    <w:p w14:paraId="6375D720" w14:textId="77777777" w:rsidR="007F32E2" w:rsidRDefault="007F32E2" w:rsidP="001A2F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8108672"/>
      <w:docPartObj>
        <w:docPartGallery w:val="Page Numbers (Top of Page)"/>
        <w:docPartUnique/>
      </w:docPartObj>
    </w:sdtPr>
    <w:sdtContent>
      <w:p w14:paraId="53BBCF9E" w14:textId="77777777" w:rsidR="00323638" w:rsidRPr="00496E04" w:rsidRDefault="00323638" w:rsidP="00496E04">
        <w:pPr>
          <w:keepLines/>
          <w:ind w:left="720" w:hanging="720"/>
          <w:jc w:val="center"/>
          <w:rPr>
            <w:sz w:val="16"/>
            <w:szCs w:val="16"/>
          </w:rPr>
        </w:pPr>
        <w:r w:rsidRPr="00496E04">
          <w:rPr>
            <w:sz w:val="16"/>
            <w:szCs w:val="16"/>
          </w:rPr>
          <w:t xml:space="preserve">Peter Abraham Airewele, DSL, </w:t>
        </w:r>
        <w:r w:rsidRPr="00496E04">
          <w:rPr>
            <w:bCs/>
            <w:sz w:val="16"/>
            <w:szCs w:val="16"/>
          </w:rPr>
          <w:t xml:space="preserve">PHI 923 Contextualization for </w:t>
        </w:r>
        <w:r w:rsidR="005A0324">
          <w:rPr>
            <w:bCs/>
            <w:sz w:val="16"/>
            <w:szCs w:val="16"/>
          </w:rPr>
          <w:t>Social Change (Spring 2023), 5/8</w:t>
        </w:r>
        <w:r w:rsidRPr="00496E04">
          <w:rPr>
            <w:bCs/>
            <w:sz w:val="16"/>
            <w:szCs w:val="16"/>
          </w:rPr>
          <w:t xml:space="preserve">/2023 </w:t>
        </w:r>
        <w:r>
          <w:rPr>
            <w:bCs/>
            <w:sz w:val="16"/>
            <w:szCs w:val="16"/>
          </w:rPr>
          <w:t xml:space="preserve">              </w:t>
        </w:r>
        <w:r w:rsidRPr="00496E04">
          <w:rPr>
            <w:bCs/>
            <w:sz w:val="16"/>
            <w:szCs w:val="16"/>
          </w:rPr>
          <w:t xml:space="preserve"> </w:t>
        </w:r>
        <w:r w:rsidR="00FD6985" w:rsidRPr="00496E04">
          <w:rPr>
            <w:sz w:val="16"/>
            <w:szCs w:val="16"/>
          </w:rPr>
          <w:fldChar w:fldCharType="begin"/>
        </w:r>
        <w:r w:rsidRPr="00496E04">
          <w:rPr>
            <w:sz w:val="16"/>
            <w:szCs w:val="16"/>
          </w:rPr>
          <w:instrText xml:space="preserve"> PAGE   \* MERGEFORMAT </w:instrText>
        </w:r>
        <w:r w:rsidR="00FD6985" w:rsidRPr="00496E04">
          <w:rPr>
            <w:sz w:val="16"/>
            <w:szCs w:val="16"/>
          </w:rPr>
          <w:fldChar w:fldCharType="separate"/>
        </w:r>
        <w:r w:rsidR="005A0324">
          <w:rPr>
            <w:noProof/>
            <w:sz w:val="16"/>
            <w:szCs w:val="16"/>
          </w:rPr>
          <w:t>1</w:t>
        </w:r>
        <w:r w:rsidR="00FD6985" w:rsidRPr="00496E04">
          <w:rPr>
            <w:sz w:val="16"/>
            <w:szCs w:val="1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021B5"/>
    <w:multiLevelType w:val="multilevel"/>
    <w:tmpl w:val="B9628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DA5496"/>
    <w:multiLevelType w:val="hybridMultilevel"/>
    <w:tmpl w:val="C53AD1BC"/>
    <w:lvl w:ilvl="0" w:tplc="7D3C015A">
      <w:start w:val="1"/>
      <w:numFmt w:val="upperLetter"/>
      <w:lvlText w:val="%1)"/>
      <w:lvlJc w:val="left"/>
      <w:pPr>
        <w:ind w:left="790" w:hanging="430"/>
      </w:pPr>
      <w:rPr>
        <w:b/>
      </w:rPr>
    </w:lvl>
    <w:lvl w:ilvl="1" w:tplc="379E0E02">
      <w:start w:val="1"/>
      <w:numFmt w:val="lowerLetter"/>
      <w:lvlText w:val="%2."/>
      <w:lvlJc w:val="left"/>
      <w:pPr>
        <w:ind w:left="1440" w:hanging="360"/>
      </w:pPr>
    </w:lvl>
    <w:lvl w:ilvl="2" w:tplc="C0CAAD1E">
      <w:start w:val="1"/>
      <w:numFmt w:val="lowerRoman"/>
      <w:lvlText w:val="%3."/>
      <w:lvlJc w:val="right"/>
      <w:pPr>
        <w:ind w:left="2160" w:hanging="180"/>
      </w:pPr>
    </w:lvl>
    <w:lvl w:ilvl="3" w:tplc="DCDC90E6">
      <w:start w:val="1"/>
      <w:numFmt w:val="decimal"/>
      <w:lvlText w:val="%4."/>
      <w:lvlJc w:val="left"/>
      <w:pPr>
        <w:ind w:left="2880" w:hanging="360"/>
      </w:pPr>
    </w:lvl>
    <w:lvl w:ilvl="4" w:tplc="402AF116">
      <w:start w:val="1"/>
      <w:numFmt w:val="lowerLetter"/>
      <w:lvlText w:val="%5."/>
      <w:lvlJc w:val="left"/>
      <w:pPr>
        <w:ind w:left="3600" w:hanging="360"/>
      </w:pPr>
    </w:lvl>
    <w:lvl w:ilvl="5" w:tplc="A028D0D8">
      <w:start w:val="1"/>
      <w:numFmt w:val="lowerRoman"/>
      <w:lvlText w:val="%6."/>
      <w:lvlJc w:val="right"/>
      <w:pPr>
        <w:ind w:left="4320" w:hanging="180"/>
      </w:pPr>
    </w:lvl>
    <w:lvl w:ilvl="6" w:tplc="7430E94C">
      <w:start w:val="1"/>
      <w:numFmt w:val="decimal"/>
      <w:lvlText w:val="%7."/>
      <w:lvlJc w:val="left"/>
      <w:pPr>
        <w:ind w:left="5040" w:hanging="360"/>
      </w:pPr>
    </w:lvl>
    <w:lvl w:ilvl="7" w:tplc="B2946138">
      <w:start w:val="1"/>
      <w:numFmt w:val="lowerLetter"/>
      <w:lvlText w:val="%8."/>
      <w:lvlJc w:val="left"/>
      <w:pPr>
        <w:ind w:left="5760" w:hanging="360"/>
      </w:pPr>
    </w:lvl>
    <w:lvl w:ilvl="8" w:tplc="1AAA6B40">
      <w:start w:val="1"/>
      <w:numFmt w:val="lowerRoman"/>
      <w:lvlText w:val="%9."/>
      <w:lvlJc w:val="right"/>
      <w:pPr>
        <w:ind w:left="6480" w:hanging="180"/>
      </w:pPr>
    </w:lvl>
  </w:abstractNum>
  <w:abstractNum w:abstractNumId="2" w15:restartNumberingAfterBreak="0">
    <w:nsid w:val="75BE448E"/>
    <w:multiLevelType w:val="hybridMultilevel"/>
    <w:tmpl w:val="0A7CA59A"/>
    <w:lvl w:ilvl="0" w:tplc="B950AD2C">
      <w:start w:val="100"/>
      <w:numFmt w:val="bullet"/>
      <w:lvlText w:val=""/>
      <w:lvlJc w:val="left"/>
      <w:pPr>
        <w:ind w:left="1080" w:hanging="360"/>
      </w:pPr>
      <w:rPr>
        <w:rFonts w:ascii="Symbol" w:eastAsia="Times New Roman" w:hAnsi="Symbol" w:cs="Times New Roman" w:hint="default"/>
      </w:rPr>
    </w:lvl>
    <w:lvl w:ilvl="1" w:tplc="F772639A">
      <w:start w:val="1"/>
      <w:numFmt w:val="bullet"/>
      <w:lvlText w:val="o"/>
      <w:lvlJc w:val="left"/>
      <w:pPr>
        <w:ind w:left="1800" w:hanging="360"/>
      </w:pPr>
      <w:rPr>
        <w:rFonts w:ascii="Courier New" w:hAnsi="Courier New" w:cs="Courier New" w:hint="default"/>
      </w:rPr>
    </w:lvl>
    <w:lvl w:ilvl="2" w:tplc="9BA475F0">
      <w:start w:val="1"/>
      <w:numFmt w:val="bullet"/>
      <w:lvlText w:val=""/>
      <w:lvlJc w:val="left"/>
      <w:pPr>
        <w:ind w:left="2520" w:hanging="360"/>
      </w:pPr>
      <w:rPr>
        <w:rFonts w:ascii="Wingdings" w:hAnsi="Wingdings" w:hint="default"/>
      </w:rPr>
    </w:lvl>
    <w:lvl w:ilvl="3" w:tplc="F146B582">
      <w:start w:val="1"/>
      <w:numFmt w:val="bullet"/>
      <w:lvlText w:val=""/>
      <w:lvlJc w:val="left"/>
      <w:pPr>
        <w:ind w:left="3240" w:hanging="360"/>
      </w:pPr>
      <w:rPr>
        <w:rFonts w:ascii="Symbol" w:hAnsi="Symbol" w:hint="default"/>
      </w:rPr>
    </w:lvl>
    <w:lvl w:ilvl="4" w:tplc="C2B0516A">
      <w:start w:val="1"/>
      <w:numFmt w:val="bullet"/>
      <w:lvlText w:val="o"/>
      <w:lvlJc w:val="left"/>
      <w:pPr>
        <w:ind w:left="3960" w:hanging="360"/>
      </w:pPr>
      <w:rPr>
        <w:rFonts w:ascii="Courier New" w:hAnsi="Courier New" w:cs="Courier New" w:hint="default"/>
      </w:rPr>
    </w:lvl>
    <w:lvl w:ilvl="5" w:tplc="D67C1272">
      <w:start w:val="1"/>
      <w:numFmt w:val="bullet"/>
      <w:lvlText w:val=""/>
      <w:lvlJc w:val="left"/>
      <w:pPr>
        <w:ind w:left="4680" w:hanging="360"/>
      </w:pPr>
      <w:rPr>
        <w:rFonts w:ascii="Wingdings" w:hAnsi="Wingdings" w:hint="default"/>
      </w:rPr>
    </w:lvl>
    <w:lvl w:ilvl="6" w:tplc="EA486C0C">
      <w:start w:val="1"/>
      <w:numFmt w:val="bullet"/>
      <w:lvlText w:val=""/>
      <w:lvlJc w:val="left"/>
      <w:pPr>
        <w:ind w:left="5400" w:hanging="360"/>
      </w:pPr>
      <w:rPr>
        <w:rFonts w:ascii="Symbol" w:hAnsi="Symbol" w:hint="default"/>
      </w:rPr>
    </w:lvl>
    <w:lvl w:ilvl="7" w:tplc="67B27C6C">
      <w:start w:val="1"/>
      <w:numFmt w:val="bullet"/>
      <w:lvlText w:val="o"/>
      <w:lvlJc w:val="left"/>
      <w:pPr>
        <w:ind w:left="6120" w:hanging="360"/>
      </w:pPr>
      <w:rPr>
        <w:rFonts w:ascii="Courier New" w:hAnsi="Courier New" w:cs="Courier New" w:hint="default"/>
      </w:rPr>
    </w:lvl>
    <w:lvl w:ilvl="8" w:tplc="D1FE79E8">
      <w:start w:val="1"/>
      <w:numFmt w:val="bullet"/>
      <w:lvlText w:val=""/>
      <w:lvlJc w:val="left"/>
      <w:pPr>
        <w:ind w:left="6840" w:hanging="360"/>
      </w:pPr>
      <w:rPr>
        <w:rFonts w:ascii="Wingdings" w:hAnsi="Wingdings" w:hint="default"/>
      </w:rPr>
    </w:lvl>
  </w:abstractNum>
  <w:num w:numId="1" w16cid:durableId="1422023773">
    <w:abstractNumId w:val="2"/>
  </w:num>
  <w:num w:numId="2" w16cid:durableId="969558465">
    <w:abstractNumId w:val="0"/>
  </w:num>
  <w:num w:numId="3" w16cid:durableId="495418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oser">
    <w15:presenceInfo w15:providerId="Windows Live" w15:userId="4d913417bba0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6E04"/>
    <w:rsid w:val="00005CE6"/>
    <w:rsid w:val="000525E5"/>
    <w:rsid w:val="00074C1C"/>
    <w:rsid w:val="000753D9"/>
    <w:rsid w:val="00082956"/>
    <w:rsid w:val="00083374"/>
    <w:rsid w:val="000A24E4"/>
    <w:rsid w:val="000D757D"/>
    <w:rsid w:val="00160676"/>
    <w:rsid w:val="00176D61"/>
    <w:rsid w:val="00185450"/>
    <w:rsid w:val="001919F8"/>
    <w:rsid w:val="001A2FC7"/>
    <w:rsid w:val="001B2F8F"/>
    <w:rsid w:val="001E0797"/>
    <w:rsid w:val="002547B4"/>
    <w:rsid w:val="002A4582"/>
    <w:rsid w:val="002B221D"/>
    <w:rsid w:val="002B2A74"/>
    <w:rsid w:val="002F1540"/>
    <w:rsid w:val="002F29AE"/>
    <w:rsid w:val="00323638"/>
    <w:rsid w:val="00384898"/>
    <w:rsid w:val="003960C2"/>
    <w:rsid w:val="003D20F3"/>
    <w:rsid w:val="003E1F0E"/>
    <w:rsid w:val="003F3F56"/>
    <w:rsid w:val="0045427E"/>
    <w:rsid w:val="00496E04"/>
    <w:rsid w:val="004B2027"/>
    <w:rsid w:val="004B2D26"/>
    <w:rsid w:val="004C7502"/>
    <w:rsid w:val="004E65C7"/>
    <w:rsid w:val="005026E7"/>
    <w:rsid w:val="00517DC6"/>
    <w:rsid w:val="00522EAB"/>
    <w:rsid w:val="00536052"/>
    <w:rsid w:val="00582FF3"/>
    <w:rsid w:val="00592D78"/>
    <w:rsid w:val="0059698A"/>
    <w:rsid w:val="005A0324"/>
    <w:rsid w:val="005F6051"/>
    <w:rsid w:val="00611B02"/>
    <w:rsid w:val="00623CEC"/>
    <w:rsid w:val="00627643"/>
    <w:rsid w:val="006376F4"/>
    <w:rsid w:val="006402D5"/>
    <w:rsid w:val="00675FCC"/>
    <w:rsid w:val="006A6FD5"/>
    <w:rsid w:val="006B33FD"/>
    <w:rsid w:val="006E61AE"/>
    <w:rsid w:val="006F25A0"/>
    <w:rsid w:val="006F6A9B"/>
    <w:rsid w:val="00703B8A"/>
    <w:rsid w:val="00707C49"/>
    <w:rsid w:val="00707E0B"/>
    <w:rsid w:val="007271C9"/>
    <w:rsid w:val="00730267"/>
    <w:rsid w:val="00742BC0"/>
    <w:rsid w:val="00753D0A"/>
    <w:rsid w:val="00771AAE"/>
    <w:rsid w:val="00790DD7"/>
    <w:rsid w:val="007A6B96"/>
    <w:rsid w:val="007F32E2"/>
    <w:rsid w:val="007F4DEF"/>
    <w:rsid w:val="0082593F"/>
    <w:rsid w:val="00847F09"/>
    <w:rsid w:val="00857C5F"/>
    <w:rsid w:val="00890BB8"/>
    <w:rsid w:val="008A4A8D"/>
    <w:rsid w:val="008E2811"/>
    <w:rsid w:val="0094223C"/>
    <w:rsid w:val="00987953"/>
    <w:rsid w:val="009C42FF"/>
    <w:rsid w:val="00A04179"/>
    <w:rsid w:val="00A96499"/>
    <w:rsid w:val="00AA3F43"/>
    <w:rsid w:val="00AA6975"/>
    <w:rsid w:val="00AC3FC1"/>
    <w:rsid w:val="00AE513A"/>
    <w:rsid w:val="00B04AD5"/>
    <w:rsid w:val="00B16D7A"/>
    <w:rsid w:val="00B27A36"/>
    <w:rsid w:val="00B44F96"/>
    <w:rsid w:val="00B8100D"/>
    <w:rsid w:val="00BC20D6"/>
    <w:rsid w:val="00BC5E36"/>
    <w:rsid w:val="00BE1603"/>
    <w:rsid w:val="00BF3212"/>
    <w:rsid w:val="00C06299"/>
    <w:rsid w:val="00C1364F"/>
    <w:rsid w:val="00C22DFC"/>
    <w:rsid w:val="00C60E3D"/>
    <w:rsid w:val="00C62AAF"/>
    <w:rsid w:val="00C63A56"/>
    <w:rsid w:val="00CE0F9B"/>
    <w:rsid w:val="00CE5B1E"/>
    <w:rsid w:val="00D2608F"/>
    <w:rsid w:val="00D27692"/>
    <w:rsid w:val="00D40172"/>
    <w:rsid w:val="00D45058"/>
    <w:rsid w:val="00D640BA"/>
    <w:rsid w:val="00D97652"/>
    <w:rsid w:val="00DA288C"/>
    <w:rsid w:val="00DD3C59"/>
    <w:rsid w:val="00DF003C"/>
    <w:rsid w:val="00DF27BB"/>
    <w:rsid w:val="00E114A6"/>
    <w:rsid w:val="00E224F9"/>
    <w:rsid w:val="00E62969"/>
    <w:rsid w:val="00E71424"/>
    <w:rsid w:val="00E873E5"/>
    <w:rsid w:val="00E91919"/>
    <w:rsid w:val="00EA1AEF"/>
    <w:rsid w:val="00F06882"/>
    <w:rsid w:val="00F548A7"/>
    <w:rsid w:val="00FC4007"/>
    <w:rsid w:val="00FD6985"/>
    <w:rsid w:val="00FE1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8ADD"/>
  <w15:docId w15:val="{3D31E314-047F-46AF-81BB-048E4ED91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04"/>
    <w:pPr>
      <w:tabs>
        <w:tab w:val="right" w:leader="dot" w:pos="8640"/>
      </w:tabs>
      <w:suppressAutoHyphens/>
      <w:autoSpaceDE w:val="0"/>
      <w:autoSpaceDN w:val="0"/>
      <w:spacing w:after="0" w:line="480" w:lineRule="auto"/>
      <w:ind w:firstLine="720"/>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96E04"/>
    <w:rPr>
      <w:color w:val="0000FF"/>
      <w:u w:val="single"/>
    </w:rPr>
  </w:style>
  <w:style w:type="paragraph" w:styleId="NoSpacing">
    <w:name w:val="No Spacing"/>
    <w:uiPriority w:val="1"/>
    <w:qFormat/>
    <w:rsid w:val="00496E04"/>
    <w:pPr>
      <w:tabs>
        <w:tab w:val="right" w:leader="dot" w:pos="8640"/>
      </w:tabs>
      <w:suppressAutoHyphens/>
      <w:autoSpaceDE w:val="0"/>
      <w:autoSpaceDN w:val="0"/>
      <w:spacing w:after="0" w:line="240" w:lineRule="auto"/>
      <w:ind w:firstLine="720"/>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496E04"/>
    <w:pPr>
      <w:ind w:left="720"/>
      <w:contextualSpacing/>
    </w:pPr>
  </w:style>
  <w:style w:type="character" w:styleId="Emphasis">
    <w:name w:val="Emphasis"/>
    <w:basedOn w:val="DefaultParagraphFont"/>
    <w:uiPriority w:val="20"/>
    <w:qFormat/>
    <w:rsid w:val="00496E04"/>
    <w:rPr>
      <w:i/>
      <w:iCs/>
    </w:rPr>
  </w:style>
  <w:style w:type="paragraph" w:styleId="BalloonText">
    <w:name w:val="Balloon Text"/>
    <w:basedOn w:val="Normal"/>
    <w:link w:val="BalloonTextChar"/>
    <w:uiPriority w:val="99"/>
    <w:semiHidden/>
    <w:unhideWhenUsed/>
    <w:rsid w:val="00496E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04"/>
    <w:rPr>
      <w:rFonts w:ascii="Tahoma" w:eastAsia="Times New Roman" w:hAnsi="Tahoma" w:cs="Tahoma"/>
      <w:kern w:val="0"/>
      <w:sz w:val="16"/>
      <w:szCs w:val="16"/>
    </w:rPr>
  </w:style>
  <w:style w:type="paragraph" w:styleId="Header">
    <w:name w:val="header"/>
    <w:basedOn w:val="Normal"/>
    <w:link w:val="HeaderChar"/>
    <w:uiPriority w:val="99"/>
    <w:unhideWhenUsed/>
    <w:rsid w:val="00496E04"/>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496E04"/>
    <w:rPr>
      <w:rFonts w:ascii="Times New Roman" w:eastAsia="Times New Roman" w:hAnsi="Times New Roman" w:cs="Times New Roman"/>
      <w:kern w:val="0"/>
      <w:sz w:val="24"/>
      <w:szCs w:val="24"/>
    </w:rPr>
  </w:style>
  <w:style w:type="paragraph" w:styleId="Footer">
    <w:name w:val="footer"/>
    <w:basedOn w:val="Normal"/>
    <w:link w:val="FooterChar"/>
    <w:uiPriority w:val="99"/>
    <w:semiHidden/>
    <w:unhideWhenUsed/>
    <w:rsid w:val="00496E04"/>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semiHidden/>
    <w:rsid w:val="00496E04"/>
    <w:rPr>
      <w:rFonts w:ascii="Times New Roman" w:eastAsia="Times New Roman" w:hAnsi="Times New Roman" w:cs="Times New Roman"/>
      <w:kern w:val="0"/>
      <w:sz w:val="24"/>
      <w:szCs w:val="24"/>
    </w:rPr>
  </w:style>
  <w:style w:type="paragraph" w:styleId="NormalWeb">
    <w:name w:val="Normal (Web)"/>
    <w:basedOn w:val="Normal"/>
    <w:uiPriority w:val="99"/>
    <w:unhideWhenUsed/>
    <w:rsid w:val="009C42FF"/>
    <w:pPr>
      <w:tabs>
        <w:tab w:val="clear" w:pos="8640"/>
      </w:tabs>
      <w:suppressAutoHyphens w:val="0"/>
      <w:autoSpaceDE/>
      <w:autoSpaceDN/>
      <w:spacing w:before="100" w:beforeAutospacing="1" w:after="100" w:afterAutospacing="1" w:line="240" w:lineRule="auto"/>
      <w:ind w:firstLine="0"/>
    </w:pPr>
  </w:style>
  <w:style w:type="character" w:customStyle="1" w:styleId="ws-nowrap">
    <w:name w:val="ws-nowrap"/>
    <w:basedOn w:val="DefaultParagraphFont"/>
    <w:rsid w:val="009C42FF"/>
  </w:style>
  <w:style w:type="character" w:customStyle="1" w:styleId="col-unit">
    <w:name w:val="col-unit"/>
    <w:basedOn w:val="DefaultParagraphFont"/>
    <w:rsid w:val="009C42FF"/>
  </w:style>
  <w:style w:type="character" w:styleId="CommentReference">
    <w:name w:val="annotation reference"/>
    <w:basedOn w:val="DefaultParagraphFont"/>
    <w:uiPriority w:val="99"/>
    <w:semiHidden/>
    <w:unhideWhenUsed/>
    <w:rsid w:val="00EA1AEF"/>
    <w:rPr>
      <w:sz w:val="16"/>
      <w:szCs w:val="16"/>
    </w:rPr>
  </w:style>
  <w:style w:type="paragraph" w:styleId="CommentText">
    <w:name w:val="annotation text"/>
    <w:basedOn w:val="Normal"/>
    <w:link w:val="CommentTextChar"/>
    <w:uiPriority w:val="99"/>
    <w:unhideWhenUsed/>
    <w:rsid w:val="00EA1AEF"/>
    <w:pPr>
      <w:spacing w:line="240" w:lineRule="auto"/>
    </w:pPr>
    <w:rPr>
      <w:sz w:val="20"/>
      <w:szCs w:val="20"/>
    </w:rPr>
  </w:style>
  <w:style w:type="character" w:customStyle="1" w:styleId="CommentTextChar">
    <w:name w:val="Comment Text Char"/>
    <w:basedOn w:val="DefaultParagraphFont"/>
    <w:link w:val="CommentText"/>
    <w:uiPriority w:val="99"/>
    <w:rsid w:val="00EA1AEF"/>
    <w:rPr>
      <w:rFonts w:ascii="Times New Roman" w:eastAsia="Times New Roman"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EA1AEF"/>
    <w:rPr>
      <w:b/>
      <w:bCs/>
    </w:rPr>
  </w:style>
  <w:style w:type="character" w:customStyle="1" w:styleId="CommentSubjectChar">
    <w:name w:val="Comment Subject Char"/>
    <w:basedOn w:val="CommentTextChar"/>
    <w:link w:val="CommentSubject"/>
    <w:uiPriority w:val="99"/>
    <w:semiHidden/>
    <w:rsid w:val="00EA1AEF"/>
    <w:rPr>
      <w:rFonts w:ascii="Times New Roman" w:eastAsia="Times New Roman" w:hAnsi="Times New Roman" w:cs="Times New Roman"/>
      <w:b/>
      <w:bCs/>
      <w:kern w:val="0"/>
      <w:sz w:val="20"/>
      <w:szCs w:val="20"/>
    </w:rPr>
  </w:style>
  <w:style w:type="character" w:styleId="UnresolvedMention">
    <w:name w:val="Unresolved Mention"/>
    <w:basedOn w:val="DefaultParagraphFont"/>
    <w:uiPriority w:val="99"/>
    <w:semiHidden/>
    <w:unhideWhenUsed/>
    <w:rsid w:val="00E87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s://academicguides.waldenu.edu/writingcenter/apa/other#:~:text=Boldface%20and%20Underlines,the%20body%20of%20the%20paper" TargetMode="External"/><Relationship Id="rId1" Type="http://schemas.openxmlformats.org/officeDocument/2006/relationships/hyperlink" Target="https://hbl.gcc.libguides.com/c.php?g=339562&amp;p=2286667"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ermoncentral.com/contributors/dr-stanley-vasu-profile-623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news.gallup.com/poll/232226/church-attendance-among-catholics-resumes-downward-slide.aspx"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1653</TotalTime>
  <Pages>24</Pages>
  <Words>5678</Words>
  <Characters>32369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David Moser</cp:lastModifiedBy>
  <cp:revision>5</cp:revision>
  <dcterms:created xsi:type="dcterms:W3CDTF">2023-05-25T08:50:00Z</dcterms:created>
  <dcterms:modified xsi:type="dcterms:W3CDTF">2023-07-19T18:24:00Z</dcterms:modified>
</cp:coreProperties>
</file>