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50E11C" w14:textId="77777777" w:rsidR="00392725" w:rsidRDefault="00392725" w:rsidP="00392725">
      <w:pPr>
        <w:tabs>
          <w:tab w:val="right" w:pos="8640"/>
        </w:tabs>
        <w:suppressAutoHyphens/>
        <w:autoSpaceDE w:val="0"/>
        <w:autoSpaceDN w:val="0"/>
        <w:spacing w:after="0" w:line="480" w:lineRule="auto"/>
        <w:jc w:val="center"/>
        <w:rPr>
          <w:rFonts w:ascii="Times New Roman" w:eastAsia="Times New Roman" w:hAnsi="Times New Roman" w:cs="Times New Roman"/>
          <w:b/>
          <w:bCs/>
          <w:color w:val="000000"/>
          <w:kern w:val="0"/>
          <w:sz w:val="24"/>
          <w:szCs w:val="24"/>
        </w:rPr>
      </w:pPr>
    </w:p>
    <w:p w14:paraId="01D8E2CA"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r>
        <w:rPr>
          <w:rFonts w:ascii="Times New Roman" w:eastAsia="Times New Roman" w:hAnsi="Times New Roman" w:cs="Times New Roman"/>
          <w:b/>
          <w:bCs/>
          <w:color w:val="333333"/>
          <w:kern w:val="0"/>
          <w:sz w:val="24"/>
          <w:szCs w:val="24"/>
        </w:rPr>
        <w:t>120 Day - Course Learning Journal</w:t>
      </w:r>
    </w:p>
    <w:p w14:paraId="25F460C7"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p>
    <w:p w14:paraId="23A3AB03"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p>
    <w:p w14:paraId="4C63EE46"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p>
    <w:p w14:paraId="7C785D69" w14:textId="77777777" w:rsidR="00392725" w:rsidRDefault="00392725" w:rsidP="00392725">
      <w:pPr>
        <w:shd w:val="clear" w:color="auto" w:fill="FFFFFF"/>
        <w:spacing w:before="100" w:beforeAutospacing="1" w:after="100" w:afterAutospacing="1" w:line="240" w:lineRule="auto"/>
        <w:jc w:val="center"/>
        <w:rPr>
          <w:rFonts w:ascii="Times New Roman" w:hAnsi="Times New Roman" w:cs="Times New Roman"/>
          <w:b/>
          <w:bCs/>
          <w:color w:val="000000"/>
          <w:sz w:val="24"/>
          <w:szCs w:val="24"/>
          <w:shd w:val="clear" w:color="auto" w:fill="FFFFFF"/>
        </w:rPr>
      </w:pPr>
      <w:r>
        <w:rPr>
          <w:rFonts w:ascii="Times New Roman" w:hAnsi="Times New Roman" w:cs="Times New Roman"/>
          <w:b/>
          <w:bCs/>
          <w:color w:val="000000"/>
          <w:sz w:val="24"/>
          <w:szCs w:val="24"/>
          <w:shd w:val="clear" w:color="auto" w:fill="FFFFFF"/>
        </w:rPr>
        <w:t xml:space="preserve">SR 968-22: Sociological Methodology: </w:t>
      </w:r>
    </w:p>
    <w:p w14:paraId="30A47E61"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r>
        <w:rPr>
          <w:rFonts w:ascii="Times New Roman" w:hAnsi="Times New Roman" w:cs="Times New Roman"/>
          <w:b/>
          <w:bCs/>
          <w:color w:val="000000"/>
          <w:sz w:val="24"/>
          <w:szCs w:val="24"/>
          <w:shd w:val="clear" w:color="auto" w:fill="FFFFFF"/>
        </w:rPr>
        <w:t>Interpreting Changing Cultures (Spring 2023)</w:t>
      </w:r>
    </w:p>
    <w:p w14:paraId="3191252F"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p>
    <w:p w14:paraId="284C3CAA" w14:textId="77777777" w:rsidR="00392725" w:rsidRDefault="00392725" w:rsidP="00392725">
      <w:pPr>
        <w:tabs>
          <w:tab w:val="right" w:pos="8640"/>
        </w:tabs>
        <w:suppressAutoHyphens/>
        <w:autoSpaceDE w:val="0"/>
        <w:autoSpaceDN w:val="0"/>
        <w:spacing w:after="0" w:line="480" w:lineRule="auto"/>
        <w:jc w:val="center"/>
        <w:rPr>
          <w:rFonts w:ascii="Times New Roman" w:eastAsia="Times New Roman" w:hAnsi="Times New Roman" w:cs="Times New Roman"/>
          <w:b/>
          <w:bCs/>
          <w:color w:val="000000"/>
          <w:kern w:val="0"/>
          <w:sz w:val="24"/>
          <w:szCs w:val="24"/>
        </w:rPr>
      </w:pPr>
    </w:p>
    <w:p w14:paraId="0FC00F44" w14:textId="77777777" w:rsidR="00392725" w:rsidRDefault="00392725" w:rsidP="00392725">
      <w:pPr>
        <w:tabs>
          <w:tab w:val="right" w:pos="8640"/>
        </w:tabs>
        <w:suppressAutoHyphens/>
        <w:autoSpaceDE w:val="0"/>
        <w:autoSpaceDN w:val="0"/>
        <w:spacing w:after="0" w:line="480" w:lineRule="auto"/>
        <w:jc w:val="center"/>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Peter Abraham Airewele</w:t>
      </w:r>
    </w:p>
    <w:p w14:paraId="56165E72" w14:textId="77777777" w:rsidR="00392725" w:rsidRDefault="00392725" w:rsidP="00392725">
      <w:pPr>
        <w:tabs>
          <w:tab w:val="right" w:pos="8640"/>
        </w:tabs>
        <w:suppressAutoHyphens/>
        <w:autoSpaceDE w:val="0"/>
        <w:autoSpaceDN w:val="0"/>
        <w:spacing w:after="0" w:line="480" w:lineRule="auto"/>
        <w:jc w:val="center"/>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Omega Graduate School</w:t>
      </w:r>
    </w:p>
    <w:p w14:paraId="333224D7" w14:textId="77777777" w:rsidR="00392725" w:rsidRDefault="00392725" w:rsidP="00392725">
      <w:pPr>
        <w:tabs>
          <w:tab w:val="right" w:pos="8640"/>
        </w:tabs>
        <w:suppressAutoHyphens/>
        <w:autoSpaceDE w:val="0"/>
        <w:autoSpaceDN w:val="0"/>
        <w:spacing w:after="0" w:line="480" w:lineRule="auto"/>
        <w:jc w:val="center"/>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 xml:space="preserve">Professor  </w:t>
      </w:r>
    </w:p>
    <w:p w14:paraId="25BC1563" w14:textId="77777777" w:rsidR="00392725" w:rsidRDefault="00392725" w:rsidP="00392725">
      <w:pPr>
        <w:tabs>
          <w:tab w:val="right" w:pos="8640"/>
        </w:tabs>
        <w:suppressAutoHyphens/>
        <w:autoSpaceDE w:val="0"/>
        <w:autoSpaceDN w:val="0"/>
        <w:spacing w:after="0" w:line="480" w:lineRule="auto"/>
        <w:jc w:val="center"/>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Dr. Kenneth Schmidt  (Ph.D.)</w:t>
      </w:r>
    </w:p>
    <w:p w14:paraId="3B8D432B" w14:textId="77777777" w:rsidR="00392725" w:rsidRDefault="00392725" w:rsidP="00392725">
      <w:pPr>
        <w:tabs>
          <w:tab w:val="right" w:pos="8640"/>
        </w:tabs>
        <w:suppressAutoHyphens/>
        <w:autoSpaceDE w:val="0"/>
        <w:autoSpaceDN w:val="0"/>
        <w:spacing w:after="0" w:line="480" w:lineRule="auto"/>
        <w:jc w:val="center"/>
        <w:rPr>
          <w:rFonts w:ascii="Times New Roman" w:eastAsia="Times New Roman" w:hAnsi="Times New Roman" w:cs="Times New Roman"/>
          <w:b/>
          <w:bCs/>
          <w:color w:val="000000"/>
          <w:kern w:val="0"/>
          <w:sz w:val="24"/>
          <w:szCs w:val="24"/>
        </w:rPr>
      </w:pPr>
    </w:p>
    <w:p w14:paraId="3556980C" w14:textId="77777777" w:rsidR="00392725" w:rsidRDefault="00392725" w:rsidP="00392725">
      <w:pPr>
        <w:tabs>
          <w:tab w:val="right" w:pos="8640"/>
        </w:tabs>
        <w:suppressAutoHyphens/>
        <w:autoSpaceDE w:val="0"/>
        <w:autoSpaceDN w:val="0"/>
        <w:spacing w:after="0" w:line="480" w:lineRule="auto"/>
        <w:jc w:val="center"/>
        <w:rPr>
          <w:rFonts w:ascii="Times New Roman" w:eastAsia="Times New Roman" w:hAnsi="Times New Roman" w:cs="Times New Roman"/>
          <w:b/>
          <w:bCs/>
          <w:color w:val="000000"/>
          <w:kern w:val="0"/>
          <w:sz w:val="24"/>
          <w:szCs w:val="24"/>
        </w:rPr>
      </w:pPr>
      <w:r>
        <w:rPr>
          <w:rFonts w:ascii="Times New Roman" w:eastAsia="Times New Roman" w:hAnsi="Times New Roman" w:cs="Times New Roman"/>
          <w:b/>
          <w:bCs/>
          <w:color w:val="000000"/>
          <w:kern w:val="0"/>
          <w:sz w:val="24"/>
          <w:szCs w:val="24"/>
        </w:rPr>
        <w:t xml:space="preserve"> June 1, 2023</w:t>
      </w:r>
    </w:p>
    <w:p w14:paraId="5613CC84" w14:textId="77777777" w:rsidR="00392725" w:rsidRDefault="00392725" w:rsidP="00392725">
      <w:pPr>
        <w:spacing w:before="100" w:beforeAutospacing="1" w:after="100" w:afterAutospacing="1" w:line="240" w:lineRule="auto"/>
        <w:jc w:val="center"/>
        <w:rPr>
          <w:rFonts w:ascii="Times New Roman" w:eastAsiaTheme="minorEastAsia" w:hAnsi="Times New Roman" w:cs="Times New Roman"/>
          <w:b/>
          <w:bCs/>
          <w:kern w:val="0"/>
          <w:sz w:val="24"/>
          <w:szCs w:val="24"/>
        </w:rPr>
      </w:pPr>
    </w:p>
    <w:p w14:paraId="5099BAB8" w14:textId="77777777" w:rsidR="00392725" w:rsidRDefault="00392725" w:rsidP="00392725">
      <w:pPr>
        <w:spacing w:before="100" w:beforeAutospacing="1" w:after="100" w:afterAutospacing="1" w:line="240" w:lineRule="auto"/>
        <w:jc w:val="center"/>
        <w:rPr>
          <w:rFonts w:ascii="Times New Roman" w:eastAsiaTheme="minorEastAsia" w:hAnsi="Times New Roman" w:cs="Times New Roman"/>
          <w:b/>
          <w:bCs/>
          <w:kern w:val="0"/>
          <w:sz w:val="24"/>
          <w:szCs w:val="24"/>
        </w:rPr>
      </w:pPr>
    </w:p>
    <w:p w14:paraId="349D0BB9" w14:textId="77777777" w:rsidR="00392725" w:rsidRDefault="00392725" w:rsidP="00392725">
      <w:pPr>
        <w:shd w:val="clear" w:color="auto" w:fill="FFFFFF"/>
        <w:spacing w:before="100" w:beforeAutospacing="1" w:after="100" w:afterAutospacing="1" w:line="240" w:lineRule="auto"/>
        <w:jc w:val="center"/>
        <w:rPr>
          <w:rFonts w:ascii="Times New Roman" w:hAnsi="Times New Roman" w:cs="Times New Roman"/>
          <w:b/>
          <w:bCs/>
          <w:color w:val="000000"/>
          <w:sz w:val="24"/>
          <w:szCs w:val="24"/>
          <w:shd w:val="clear" w:color="auto" w:fill="FFFFFF"/>
        </w:rPr>
      </w:pPr>
    </w:p>
    <w:p w14:paraId="07D77ABF" w14:textId="77777777" w:rsidR="00392725" w:rsidRDefault="00392725" w:rsidP="00392725">
      <w:pPr>
        <w:shd w:val="clear" w:color="auto" w:fill="FFFFFF"/>
        <w:spacing w:before="100" w:beforeAutospacing="1" w:after="100" w:afterAutospacing="1" w:line="240" w:lineRule="auto"/>
        <w:jc w:val="center"/>
        <w:rPr>
          <w:rFonts w:ascii="Times New Roman" w:hAnsi="Times New Roman" w:cs="Times New Roman"/>
          <w:b/>
          <w:bCs/>
          <w:color w:val="000000"/>
          <w:sz w:val="24"/>
          <w:szCs w:val="24"/>
          <w:shd w:val="clear" w:color="auto" w:fill="FFFFFF"/>
        </w:rPr>
      </w:pPr>
    </w:p>
    <w:p w14:paraId="708CB040"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r>
        <w:rPr>
          <w:rFonts w:ascii="Times New Roman" w:hAnsi="Times New Roman" w:cs="Times New Roman"/>
          <w:b/>
          <w:bCs/>
          <w:color w:val="000000"/>
          <w:sz w:val="24"/>
          <w:szCs w:val="24"/>
          <w:shd w:val="clear" w:color="auto" w:fill="FFFFFF"/>
        </w:rPr>
        <w:t xml:space="preserve"> </w:t>
      </w:r>
    </w:p>
    <w:p w14:paraId="6052704C"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p>
    <w:p w14:paraId="55AB06EC"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p>
    <w:p w14:paraId="27A885FE" w14:textId="77777777" w:rsidR="00392725" w:rsidRDefault="00392725" w:rsidP="00392725">
      <w:pPr>
        <w:pStyle w:val="NoSpacing"/>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lastRenderedPageBreak/>
        <w:t>Thesis</w:t>
      </w:r>
    </w:p>
    <w:p w14:paraId="53E7780B" w14:textId="50B054C5" w:rsidR="00392725" w:rsidRDefault="00392725" w:rsidP="00392725">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The Course Learning Journal (CLJ) is a chronicle of learning, lectures, and research studies in Sociological Methodology, Interpreting Changing Cultures. Sociological methodologies consist of four levels of study exams, comprising 20-Day, 60-Day, 100-Day, and 120-Day assignments. The CLJ presents a summary dossier of what the writer has learned, observed, and researched during virtual classes, group interactions, and personal research studies. Sociological methodologies are patterned along the Socrates model of critical thinking in response to philosophical and research questions demanding relevant, creative, and innovative answers. “Socratic questioning is used to enhance the process of guided discovery sessions.- The approach relies on integrating the research evidence" (</w:t>
      </w:r>
      <w:r>
        <w:rPr>
          <w:rFonts w:ascii="Times New Roman" w:hAnsi="Times New Roman" w:cs="Times New Roman"/>
          <w:color w:val="222222"/>
          <w:sz w:val="24"/>
          <w:szCs w:val="24"/>
          <w:shd w:val="clear" w:color="auto" w:fill="FFFFFF"/>
        </w:rPr>
        <w:t>Overholser &amp; Beale, 2023). The CLJ</w:t>
      </w:r>
      <w:r>
        <w:rPr>
          <w:rFonts w:ascii="Times New Roman" w:hAnsi="Times New Roman" w:cs="Times New Roman"/>
          <w:color w:val="4D5156"/>
          <w:sz w:val="24"/>
          <w:szCs w:val="24"/>
          <w:shd w:val="clear" w:color="auto" w:fill="FFFFFF"/>
        </w:rPr>
        <w:t xml:space="preserve"> is </w:t>
      </w:r>
      <w:r>
        <w:rPr>
          <w:rFonts w:ascii="Times New Roman" w:hAnsi="Times New Roman" w:cs="Times New Roman"/>
          <w:sz w:val="24"/>
          <w:szCs w:val="24"/>
        </w:rPr>
        <w:t>a “written reflection of the student’s learning journey while working in each course. It is an integration of the essential elements of the course within one’s professional field of interest;  to produce a degree of acculturation, -to communicate with the professor consistent with the tutorial methodology, and to express insights gained” (</w:t>
      </w:r>
      <w:r>
        <w:rPr>
          <w:rFonts w:ascii="Times New Roman" w:hAnsi="Times New Roman" w:cs="Times New Roman"/>
          <w:color w:val="222222"/>
          <w:sz w:val="24"/>
          <w:szCs w:val="24"/>
          <w:shd w:val="clear" w:color="auto" w:fill="FFFFFF"/>
        </w:rPr>
        <w:t xml:space="preserve">OGS.Edu, 2023). </w:t>
      </w:r>
      <w:r>
        <w:rPr>
          <w:rFonts w:ascii="Times New Roman" w:hAnsi="Times New Roman" w:cs="Times New Roman"/>
          <w:sz w:val="24"/>
          <w:szCs w:val="24"/>
        </w:rPr>
        <w:t>This study essay will assess the possibilities of Omega Graduate School (OGS) offering summer semester classes and the curriculum of studies from mid-June to early September each year.</w:t>
      </w:r>
      <w:r w:rsidR="00AB4B5B">
        <w:rPr>
          <w:rFonts w:ascii="Times New Roman" w:hAnsi="Times New Roman" w:cs="Times New Roman"/>
          <w:sz w:val="24"/>
          <w:szCs w:val="24"/>
        </w:rPr>
        <w:t xml:space="preserve"> </w:t>
      </w:r>
      <w:r>
        <w:rPr>
          <w:rFonts w:ascii="Times New Roman" w:hAnsi="Times New Roman" w:cs="Times New Roman"/>
          <w:sz w:val="24"/>
          <w:szCs w:val="24"/>
        </w:rPr>
        <w:t xml:space="preserve">Furthermore, </w:t>
      </w:r>
      <w:r w:rsidR="00AB4B5B">
        <w:rPr>
          <w:rFonts w:ascii="Times New Roman" w:hAnsi="Times New Roman" w:cs="Times New Roman"/>
          <w:sz w:val="24"/>
          <w:szCs w:val="24"/>
        </w:rPr>
        <w:t>it</w:t>
      </w:r>
      <w:r>
        <w:rPr>
          <w:rFonts w:ascii="Times New Roman" w:hAnsi="Times New Roman" w:cs="Times New Roman"/>
          <w:sz w:val="24"/>
          <w:szCs w:val="24"/>
        </w:rPr>
        <w:t xml:space="preserve"> will examine why some students welcome the idea that the DSL, Ph.D., or DPhil programs are integrated thesis or dissertation as a set of structured programs into the curriculum from the start of studies to finish covering two years of research studies. Some students suggest this would be timely and cost-effective. Artificial intelligence, AI technology is fast approaching, and the fast-track accelerated degrees must catch up with it. The AI is an input/output system and not beyond </w:t>
      </w:r>
      <w:r w:rsidR="00AB4B5B">
        <w:rPr>
          <w:rFonts w:ascii="Times New Roman" w:hAnsi="Times New Roman" w:cs="Times New Roman"/>
          <w:sz w:val="24"/>
          <w:szCs w:val="24"/>
        </w:rPr>
        <w:t xml:space="preserve">human, intellectual </w:t>
      </w:r>
      <w:r>
        <w:rPr>
          <w:rFonts w:ascii="Times New Roman" w:hAnsi="Times New Roman" w:cs="Times New Roman"/>
          <w:sz w:val="24"/>
          <w:szCs w:val="24"/>
        </w:rPr>
        <w:t xml:space="preserve">control, as many are insinuating, like the seeming tall-monster bunnies of the 5-G  intercom system alarms that erupted in frenzies of rumor-mongering some time ago. </w:t>
      </w:r>
    </w:p>
    <w:p w14:paraId="71F518A8" w14:textId="77777777" w:rsidR="00392725" w:rsidRDefault="00392725" w:rsidP="00392725">
      <w:pPr>
        <w:shd w:val="clear" w:color="auto" w:fill="FFFFFF"/>
        <w:spacing w:before="100" w:beforeAutospacing="1" w:after="100" w:afterAutospacing="1" w:line="240" w:lineRule="auto"/>
        <w:jc w:val="center"/>
        <w:rPr>
          <w:rFonts w:ascii="Times New Roman" w:eastAsia="Times New Roman" w:hAnsi="Times New Roman" w:cs="Times New Roman"/>
          <w:b/>
          <w:bCs/>
          <w:color w:val="333333"/>
          <w:kern w:val="0"/>
          <w:sz w:val="24"/>
          <w:szCs w:val="24"/>
        </w:rPr>
      </w:pPr>
      <w:r>
        <w:rPr>
          <w:rFonts w:ascii="Times New Roman" w:eastAsia="Times New Roman" w:hAnsi="Times New Roman" w:cs="Times New Roman"/>
          <w:b/>
          <w:bCs/>
          <w:color w:val="333333"/>
          <w:kern w:val="0"/>
          <w:sz w:val="24"/>
          <w:szCs w:val="24"/>
        </w:rPr>
        <w:lastRenderedPageBreak/>
        <w:t>120 Day - Course Learning Journal</w:t>
      </w:r>
    </w:p>
    <w:p w14:paraId="62BFDCFD" w14:textId="77777777" w:rsidR="00392725" w:rsidRDefault="00392725" w:rsidP="00392725">
      <w:pPr>
        <w:pStyle w:val="NoSpacing"/>
        <w:spacing w:line="480" w:lineRule="auto"/>
        <w:rPr>
          <w:rFonts w:ascii="Times New Roman" w:hAnsi="Times New Roman" w:cs="Times New Roman"/>
          <w:b/>
          <w:bCs/>
          <w:sz w:val="24"/>
          <w:szCs w:val="24"/>
        </w:rPr>
      </w:pPr>
      <w:r>
        <w:rPr>
          <w:rFonts w:ascii="Times New Roman" w:hAnsi="Times New Roman" w:cs="Times New Roman"/>
          <w:b/>
          <w:bCs/>
          <w:color w:val="222222"/>
          <w:sz w:val="24"/>
          <w:szCs w:val="24"/>
          <w:shd w:val="clear" w:color="auto" w:fill="FFFFFF"/>
        </w:rPr>
        <w:t xml:space="preserve">1.     Introduction </w:t>
      </w:r>
    </w:p>
    <w:p w14:paraId="758DCEC4" w14:textId="77777777" w:rsidR="00392725" w:rsidRDefault="00392725" w:rsidP="00392725">
      <w:pPr>
        <w:spacing w:line="480" w:lineRule="auto"/>
        <w:ind w:firstLine="720"/>
        <w:jc w:val="both"/>
        <w:rPr>
          <w:rFonts w:ascii="Times New Roman" w:hAnsi="Times New Roman" w:cs="Times New Roman"/>
          <w:color w:val="333333"/>
          <w:sz w:val="24"/>
          <w:szCs w:val="24"/>
          <w:shd w:val="clear" w:color="auto" w:fill="FFFFFF"/>
        </w:rPr>
      </w:pPr>
      <w:r>
        <w:rPr>
          <w:rFonts w:ascii="Times New Roman" w:hAnsi="Times New Roman" w:cs="Times New Roman"/>
          <w:sz w:val="24"/>
          <w:szCs w:val="24"/>
        </w:rPr>
        <w:t>The Sociological  Methodology program is a broad spectrum of multidimensionality and interdisciplinarity of studies. It incorporates, reflects, and cuts across sociological, Christian,  secular, anthropological, orthodox, and contemporary research studies. The author's  Course Learning Journal, CLJ records that, in any aspect of sociological methodology studies, the three crucial commonalities are: i) the sociology of societies, communities, and demographics; ii)  the sociology of multi-cultural diversities of peoples; iii) and the sociology of leadership, it is ethical morality, development, and competencies. The intent will be to highlight these commonalities, continuums, and landscapes in the research studies conducted. The expectation is to engage in innovative study research with positive, consequential outcomes in the school and its academic environment.</w:t>
      </w:r>
    </w:p>
    <w:p w14:paraId="5C4234E1" w14:textId="77777777" w:rsidR="00392725" w:rsidRDefault="00392725" w:rsidP="00392725">
      <w:pPr>
        <w:spacing w:line="480" w:lineRule="auto"/>
        <w:ind w:firstLine="720"/>
        <w:jc w:val="both"/>
        <w:rPr>
          <w:rFonts w:ascii="Times New Roman" w:hAnsi="Times New Roman" w:cs="Times New Roman"/>
          <w:color w:val="333333"/>
          <w:sz w:val="24"/>
          <w:szCs w:val="24"/>
          <w:shd w:val="clear" w:color="auto" w:fill="FFFFFF"/>
        </w:rPr>
      </w:pPr>
      <w:r>
        <w:rPr>
          <w:rFonts w:ascii="Times New Roman" w:hAnsi="Times New Roman" w:cs="Times New Roman"/>
          <w:sz w:val="24"/>
          <w:szCs w:val="24"/>
        </w:rPr>
        <w:t>Moreover, there is the need to foster community engagement through social, Christian, and secular organizations, “</w:t>
      </w:r>
      <w:r>
        <w:rPr>
          <w:rFonts w:ascii="Times New Roman" w:hAnsi="Times New Roman" w:cs="Times New Roman"/>
          <w:color w:val="2E2E2E"/>
          <w:sz w:val="24"/>
          <w:szCs w:val="24"/>
        </w:rPr>
        <w:t>sociocultural adaptation and cultural intelligence” (</w:t>
      </w:r>
      <w:r>
        <w:rPr>
          <w:rFonts w:ascii="Times New Roman" w:hAnsi="Times New Roman" w:cs="Times New Roman"/>
          <w:color w:val="222222"/>
          <w:sz w:val="24"/>
          <w:szCs w:val="24"/>
          <w:shd w:val="clear" w:color="auto" w:fill="FFFFFF"/>
        </w:rPr>
        <w:t xml:space="preserve">Arli et al., 2023). </w:t>
      </w:r>
      <w:r>
        <w:rPr>
          <w:rFonts w:ascii="Times New Roman" w:hAnsi="Times New Roman" w:cs="Times New Roman"/>
          <w:color w:val="333333"/>
          <w:sz w:val="24"/>
          <w:szCs w:val="24"/>
          <w:shd w:val="clear" w:color="auto" w:fill="FFFFFF"/>
        </w:rPr>
        <w:t>The Leadership study challenge is crucial and must be designed to “mobilize others to -transform values into actions, visions into realities, obstacles into innovations, separateness into solidarity, and risks into rewards” (Kouzes &amp; Posner, 2023, para. 1). The “three keys for maximizing impact include:- leading learning, being a system player, and becoming a change agent.-to bring change. Lead learning is a democratic concept</w:t>
      </w:r>
      <w:proofErr w:type="gramStart"/>
      <w:r>
        <w:rPr>
          <w:rFonts w:ascii="Times New Roman" w:hAnsi="Times New Roman" w:cs="Times New Roman"/>
          <w:color w:val="333333"/>
          <w:sz w:val="24"/>
          <w:szCs w:val="24"/>
          <w:shd w:val="clear" w:color="auto" w:fill="FFFFFF"/>
        </w:rPr>
        <w:t>,-especially</w:t>
      </w:r>
      <w:proofErr w:type="gramEnd"/>
      <w:r>
        <w:rPr>
          <w:rFonts w:ascii="Times New Roman" w:hAnsi="Times New Roman" w:cs="Times New Roman"/>
          <w:color w:val="333333"/>
          <w:sz w:val="24"/>
          <w:szCs w:val="24"/>
          <w:shd w:val="clear" w:color="auto" w:fill="FFFFFF"/>
        </w:rPr>
        <w:t xml:space="preserve"> in group interaction focusing on a cause (Fullan, 2023, p. 5 and 6, para 1 and 2). Kouzes, Posner, and Fullan seem to strike the chords of transformational leadership values and the democratic concept, leaning on employees' participatory competencies and are goal oriented. The journal contains exciting study initiatives and spectra of inspiring,  practicable strategies and innovations. </w:t>
      </w:r>
    </w:p>
    <w:p w14:paraId="72F3895B" w14:textId="77777777" w:rsidR="00392725" w:rsidRDefault="00392725" w:rsidP="00392725">
      <w:pPr>
        <w:spacing w:line="480" w:lineRule="auto"/>
        <w:jc w:val="both"/>
        <w:rPr>
          <w:rFonts w:ascii="Times New Roman" w:hAnsi="Times New Roman" w:cs="Times New Roman"/>
          <w:b/>
          <w:bCs/>
          <w:sz w:val="24"/>
          <w:szCs w:val="24"/>
        </w:rPr>
      </w:pPr>
      <w:r>
        <w:rPr>
          <w:rFonts w:ascii="Times New Roman" w:hAnsi="Times New Roman" w:cs="Times New Roman"/>
          <w:b/>
          <w:bCs/>
          <w:sz w:val="24"/>
          <w:szCs w:val="24"/>
        </w:rPr>
        <w:lastRenderedPageBreak/>
        <w:t>2.   Personal Growth</w:t>
      </w:r>
    </w:p>
    <w:p w14:paraId="03E95E4D" w14:textId="77777777" w:rsidR="00392725" w:rsidRDefault="00392725" w:rsidP="00392725">
      <w:pPr>
        <w:pStyle w:val="NoSpacing"/>
        <w:spacing w:line="480" w:lineRule="auto"/>
        <w:ind w:firstLine="720"/>
        <w:rPr>
          <w:rFonts w:ascii="Times New Roman" w:hAnsi="Times New Roman" w:cs="Times New Roman"/>
          <w:sz w:val="24"/>
          <w:szCs w:val="24"/>
        </w:rPr>
      </w:pPr>
      <w:r>
        <w:rPr>
          <w:rFonts w:ascii="Times New Roman" w:hAnsi="Times New Roman" w:cs="Times New Roman"/>
          <w:sz w:val="24"/>
          <w:szCs w:val="24"/>
          <w:u w:val="single"/>
        </w:rPr>
        <w:t>The author’s CLJ records a broad spectrum of academic and experiential growth</w:t>
      </w:r>
      <w:r>
        <w:rPr>
          <w:rFonts w:ascii="Times New Roman" w:hAnsi="Times New Roman" w:cs="Times New Roman"/>
          <w:sz w:val="24"/>
          <w:szCs w:val="24"/>
        </w:rPr>
        <w:t xml:space="preserve"> from the school professors' rich reservoir of learning and education. The professors are some rare intellectual breeds; they channel their Christian and family virtues and integrity to the students in every lecture. They encourage, bolster, and challenge them to be innovation-driven within critical, analytical, and study contextualization parameters. A vast expanse of pedagogical and </w:t>
      </w:r>
      <w:r>
        <w:rPr>
          <w:rFonts w:ascii="Times New Roman" w:hAnsi="Times New Roman" w:cs="Times New Roman"/>
          <w:color w:val="333333"/>
          <w:sz w:val="24"/>
          <w:szCs w:val="24"/>
          <w:shd w:val="clear" w:color="auto" w:fill="FFFFFF"/>
        </w:rPr>
        <w:t xml:space="preserve">epistemological resources is open for critical thinking and analytics. These are likened to some “heuristic value that allows us to discern and work with micro dialogues—and micro-processes. (Schnitman, 2023). This also enables the research students or players to advance with macro-sociological interventions involving societal, social, and religious politicizations. </w:t>
      </w:r>
    </w:p>
    <w:p w14:paraId="2AD3555D" w14:textId="77777777" w:rsidR="00392725" w:rsidRDefault="00392725" w:rsidP="00392725">
      <w:pPr>
        <w:spacing w:before="33" w:after="0" w:line="480" w:lineRule="auto"/>
        <w:ind w:firstLine="720"/>
        <w:rPr>
          <w:rFonts w:ascii="Times New Roman" w:eastAsia="Times New Roman" w:hAnsi="Times New Roman" w:cs="Times New Roman"/>
          <w:color w:val="000000"/>
          <w:kern w:val="0"/>
          <w:sz w:val="24"/>
          <w:szCs w:val="24"/>
        </w:rPr>
      </w:pPr>
      <w:r>
        <w:rPr>
          <w:rFonts w:ascii="Times New Roman" w:hAnsi="Times New Roman" w:cs="Times New Roman"/>
          <w:sz w:val="24"/>
          <w:szCs w:val="24"/>
          <w:u w:val="single"/>
        </w:rPr>
        <w:t xml:space="preserve">The program is challenging, and the mastery is exciting, </w:t>
      </w:r>
      <w:r>
        <w:rPr>
          <w:rFonts w:ascii="Times New Roman" w:hAnsi="Times New Roman" w:cs="Times New Roman"/>
          <w:sz w:val="24"/>
          <w:szCs w:val="24"/>
        </w:rPr>
        <w:t xml:space="preserve">especially in such areas as the major theories of sociology of society, Christianity, and secular worldviews like </w:t>
      </w:r>
      <w:r>
        <w:rPr>
          <w:rFonts w:ascii="Times New Roman" w:eastAsia="Times New Roman" w:hAnsi="Times New Roman" w:cs="Times New Roman"/>
          <w:color w:val="000000"/>
          <w:kern w:val="0"/>
          <w:sz w:val="24"/>
          <w:szCs w:val="24"/>
        </w:rPr>
        <w:t>Social Theories l, and 2; macro sociology vs. micro sociology; social institutions;  functionalism; “conflict theory, and styles: integrating, obliging, dominating, avoiding and compromising” (</w:t>
      </w:r>
      <w:r>
        <w:rPr>
          <w:rFonts w:ascii="Times New Roman" w:hAnsi="Times New Roman" w:cs="Times New Roman"/>
          <w:color w:val="222222"/>
          <w:sz w:val="24"/>
          <w:szCs w:val="24"/>
          <w:shd w:val="clear" w:color="auto" w:fill="FFFFFF"/>
        </w:rPr>
        <w:t xml:space="preserve">Rahim, 2023). Others are </w:t>
      </w:r>
      <w:r>
        <w:rPr>
          <w:rFonts w:ascii="Times New Roman" w:eastAsia="Times New Roman" w:hAnsi="Times New Roman" w:cs="Times New Roman"/>
          <w:color w:val="000000"/>
          <w:kern w:val="0"/>
          <w:sz w:val="24"/>
          <w:szCs w:val="24"/>
        </w:rPr>
        <w:t>social constructionism;  symbolic interactionism; rational choice exchange, etc.</w:t>
      </w:r>
    </w:p>
    <w:p w14:paraId="087E9CC4" w14:textId="77777777" w:rsidR="00392725" w:rsidRDefault="00392725" w:rsidP="00392725">
      <w:pPr>
        <w:spacing w:before="33" w:after="0" w:line="480" w:lineRule="auto"/>
        <w:ind w:firstLine="720"/>
        <w:rPr>
          <w:rFonts w:ascii="Times New Roman" w:hAnsi="Times New Roman" w:cs="Times New Roman"/>
          <w:color w:val="000000"/>
          <w:sz w:val="24"/>
          <w:szCs w:val="24"/>
        </w:rPr>
      </w:pPr>
      <w:r>
        <w:rPr>
          <w:rFonts w:ascii="Times New Roman" w:hAnsi="Times New Roman" w:cs="Times New Roman"/>
          <w:sz w:val="24"/>
          <w:szCs w:val="24"/>
        </w:rPr>
        <w:t xml:space="preserve"> </w:t>
      </w:r>
      <w:r>
        <w:rPr>
          <w:rFonts w:ascii="Times New Roman" w:hAnsi="Times New Roman" w:cs="Times New Roman"/>
          <w:sz w:val="24"/>
          <w:szCs w:val="24"/>
          <w:u w:val="single"/>
        </w:rPr>
        <w:t>Leadership, the Cultural diversities of peoples</w:t>
      </w:r>
      <w:r>
        <w:rPr>
          <w:rFonts w:ascii="Times New Roman" w:hAnsi="Times New Roman" w:cs="Times New Roman"/>
          <w:sz w:val="24"/>
          <w:szCs w:val="24"/>
        </w:rPr>
        <w:t>. Emphasis was often placed on the multidimensional characteristics of culture in servant and transformational leadership (Allen et al., 2016). Others include the Kingdom, Servant leadership (Keith, 2023), and incarnational Leadership. "In incarnational leadership, the leader will immerse himself into the culture he or she is leading (</w:t>
      </w:r>
      <w:r>
        <w:rPr>
          <w:rFonts w:ascii="Times New Roman" w:hAnsi="Times New Roman" w:cs="Times New Roman"/>
          <w:iCs/>
          <w:kern w:val="36"/>
          <w:sz w:val="24"/>
          <w:szCs w:val="24"/>
        </w:rPr>
        <w:t xml:space="preserve">Wells, S. (2017; </w:t>
      </w:r>
      <w:r>
        <w:rPr>
          <w:rFonts w:ascii="Times New Roman" w:hAnsi="Times New Roman" w:cs="Times New Roman"/>
          <w:sz w:val="24"/>
          <w:szCs w:val="24"/>
        </w:rPr>
        <w:t xml:space="preserve">Lawson, 2016)). Moreover, there is situational and contingency leadership and autocracy. Other areas of interest in records are the study and impact of transformative Christianity,  reductionism and naturalistic sociology, socio-theological analysis, and the family. People matter most in a Biblical worldview (Myers, J., 2017). People in society </w:t>
      </w:r>
      <w:r>
        <w:rPr>
          <w:rFonts w:ascii="Times New Roman" w:hAnsi="Times New Roman" w:cs="Times New Roman"/>
          <w:sz w:val="24"/>
          <w:szCs w:val="24"/>
        </w:rPr>
        <w:lastRenderedPageBreak/>
        <w:t>have cultural traditions, norms, and values they subscribe to. To enable them to identify with these values, form their opinions, and create the Christian worldviews, ideas, and ideals they adopt in their religious maturity and growth.</w:t>
      </w:r>
    </w:p>
    <w:p w14:paraId="7C50C5B8" w14:textId="77777777" w:rsidR="00392725" w:rsidRDefault="00392725" w:rsidP="00392725">
      <w:pPr>
        <w:pStyle w:val="NoSpacing"/>
        <w:spacing w:line="480" w:lineRule="auto"/>
        <w:ind w:firstLine="720"/>
        <w:rPr>
          <w:rFonts w:ascii="Times New Roman" w:hAnsi="Times New Roman" w:cs="Times New Roman"/>
          <w:color w:val="333333"/>
          <w:sz w:val="24"/>
          <w:szCs w:val="24"/>
          <w:shd w:val="clear" w:color="auto" w:fill="FFFFFF"/>
        </w:rPr>
      </w:pPr>
      <w:r>
        <w:rPr>
          <w:rFonts w:ascii="Times New Roman" w:hAnsi="Times New Roman" w:cs="Times New Roman"/>
          <w:color w:val="000000"/>
          <w:sz w:val="24"/>
          <w:szCs w:val="24"/>
          <w:u w:val="single"/>
        </w:rPr>
        <w:t>Insights and new skills gained from sociological Methodology</w:t>
      </w:r>
      <w:r>
        <w:rPr>
          <w:rFonts w:ascii="Times New Roman" w:hAnsi="Times New Roman" w:cs="Times New Roman"/>
          <w:color w:val="000000"/>
          <w:sz w:val="24"/>
          <w:szCs w:val="24"/>
        </w:rPr>
        <w:t xml:space="preserve"> constitute a broad range of academic expertise and tutelage. They span several areas of social, Christian, and secular leadership and worldviews. </w:t>
      </w:r>
      <w:r>
        <w:rPr>
          <w:rFonts w:ascii="Times New Roman" w:hAnsi="Times New Roman" w:cs="Times New Roman"/>
          <w:sz w:val="24"/>
          <w:szCs w:val="24"/>
        </w:rPr>
        <w:t>Faith learning integration stands out and is also crucial. It enables the student to engage in "</w:t>
      </w:r>
      <w:r>
        <w:rPr>
          <w:rFonts w:ascii="Times New Roman" w:hAnsi="Times New Roman" w:cs="Times New Roman"/>
          <w:color w:val="000000"/>
          <w:sz w:val="24"/>
          <w:szCs w:val="24"/>
        </w:rPr>
        <w:t xml:space="preserve">interdisciplinary integration of sociology and Christianity. The student can provide more comprehensive analyses and prescriptions for addressing social problems than non-interdisciplinarity methods. Omega Graduate School, OGS, has multiple channels of communication and information flow. They are prompt, participatory, and vertical to the registrars, admission, and the dean. They are horizontal to students and teaching staff, and professors. The information exchange includes virtual lectures, a personal introduction forum, the gathering place, the scholars' Porch, Assignments, discussion portals, reviews before submission, and presentation of capstone, thesis, and dissertations. </w:t>
      </w:r>
      <w:r>
        <w:rPr>
          <w:rFonts w:ascii="Times New Roman" w:hAnsi="Times New Roman" w:cs="Times New Roman"/>
          <w:color w:val="333333"/>
          <w:sz w:val="24"/>
          <w:szCs w:val="24"/>
          <w:shd w:val="clear" w:color="auto" w:fill="FFFFFF"/>
        </w:rPr>
        <w:t>Like the OGS systems of communication and study schemes, the “Operational performance is explained significantly by the quality of information and its association with dialogic  - communication (Behl et al., 2023).</w:t>
      </w:r>
    </w:p>
    <w:p w14:paraId="41BE1EBA" w14:textId="77777777" w:rsidR="00392725" w:rsidRDefault="00392725" w:rsidP="00392725">
      <w:pPr>
        <w:pStyle w:val="NoSpacing"/>
        <w:spacing w:line="480" w:lineRule="auto"/>
        <w:rPr>
          <w:rFonts w:ascii="Times New Roman" w:hAnsi="Times New Roman" w:cs="Times New Roman"/>
          <w:color w:val="000000"/>
          <w:sz w:val="24"/>
          <w:szCs w:val="24"/>
        </w:rPr>
      </w:pPr>
      <w:r>
        <w:rPr>
          <w:rFonts w:ascii="Times New Roman" w:hAnsi="Times New Roman" w:cs="Times New Roman"/>
          <w:color w:val="202124"/>
          <w:sz w:val="24"/>
          <w:szCs w:val="24"/>
          <w:shd w:val="clear" w:color="auto" w:fill="FFFFFF"/>
        </w:rPr>
        <w:t>Dialogic communication is </w:t>
      </w:r>
      <w:r>
        <w:rPr>
          <w:rFonts w:ascii="Times New Roman" w:hAnsi="Times New Roman" w:cs="Times New Roman"/>
          <w:color w:val="040C28"/>
          <w:sz w:val="24"/>
          <w:szCs w:val="24"/>
        </w:rPr>
        <w:t>an approach that focuses on promoting a dialogue between a speaker and their audience</w:t>
      </w:r>
      <w:r>
        <w:rPr>
          <w:rFonts w:ascii="Times New Roman" w:hAnsi="Times New Roman" w:cs="Times New Roman"/>
          <w:color w:val="202124"/>
          <w:sz w:val="24"/>
          <w:szCs w:val="24"/>
          <w:shd w:val="clear" w:color="auto" w:fill="FFFFFF"/>
        </w:rPr>
        <w:t>. Dialogic communication encourages speakers to be assertive (calm, respectful, and open) in presenting their ideas to an audience.</w:t>
      </w:r>
    </w:p>
    <w:p w14:paraId="35AD9B37" w14:textId="77777777" w:rsidR="00392725" w:rsidRDefault="00392725" w:rsidP="00392725">
      <w:pPr>
        <w:pStyle w:val="NoSpacing"/>
        <w:spacing w:line="480" w:lineRule="auto"/>
        <w:rPr>
          <w:rFonts w:ascii="Times New Roman" w:hAnsi="Times New Roman" w:cs="Times New Roman"/>
          <w:b/>
          <w:bCs/>
          <w:sz w:val="8"/>
          <w:szCs w:val="8"/>
        </w:rPr>
      </w:pPr>
    </w:p>
    <w:p w14:paraId="6028580F" w14:textId="77777777" w:rsidR="00392725" w:rsidRDefault="00392725" w:rsidP="00392725">
      <w:pPr>
        <w:pStyle w:val="NoSpacing"/>
        <w:spacing w:line="480" w:lineRule="auto"/>
        <w:rPr>
          <w:rFonts w:ascii="Times New Roman" w:hAnsi="Times New Roman" w:cs="Times New Roman"/>
          <w:b/>
          <w:bCs/>
          <w:sz w:val="24"/>
          <w:szCs w:val="24"/>
        </w:rPr>
      </w:pPr>
      <w:r>
        <w:rPr>
          <w:rFonts w:ascii="Times New Roman" w:hAnsi="Times New Roman" w:cs="Times New Roman"/>
          <w:b/>
          <w:bCs/>
          <w:sz w:val="24"/>
          <w:szCs w:val="24"/>
        </w:rPr>
        <w:t>3. Reflective Entry</w:t>
      </w:r>
    </w:p>
    <w:p w14:paraId="06C71171" w14:textId="77777777" w:rsidR="00392725" w:rsidRDefault="00392725" w:rsidP="00392725">
      <w:pPr>
        <w:pStyle w:val="NoSpacing"/>
        <w:spacing w:line="480" w:lineRule="auto"/>
        <w:ind w:firstLine="720"/>
        <w:rPr>
          <w:rFonts w:ascii="Times New Roman" w:hAnsi="Times New Roman" w:cs="Times New Roman"/>
          <w:color w:val="000000"/>
          <w:sz w:val="24"/>
          <w:szCs w:val="24"/>
        </w:rPr>
      </w:pPr>
      <w:r>
        <w:rPr>
          <w:rFonts w:ascii="Times New Roman" w:hAnsi="Times New Roman" w:cs="Times New Roman"/>
          <w:sz w:val="24"/>
          <w:szCs w:val="24"/>
          <w:u w:val="single"/>
        </w:rPr>
        <w:t>Some reflective entry experiences are garnered</w:t>
      </w:r>
      <w:r>
        <w:rPr>
          <w:rFonts w:ascii="Times New Roman" w:hAnsi="Times New Roman" w:cs="Times New Roman"/>
          <w:sz w:val="24"/>
          <w:szCs w:val="24"/>
        </w:rPr>
        <w:t xml:space="preserve"> from virtual lectures from OGS professors. The participatory learning style and the group interactions with the professors and fellow students made some creative, innovative impact on the student. In addition, any topics </w:t>
      </w:r>
      <w:r>
        <w:rPr>
          <w:rFonts w:ascii="Times New Roman" w:hAnsi="Times New Roman" w:cs="Times New Roman"/>
          <w:sz w:val="24"/>
          <w:szCs w:val="24"/>
        </w:rPr>
        <w:lastRenderedPageBreak/>
        <w:t xml:space="preserve">discussed are analyzed as a group and given critical assessment and evaluation individually during assignment-study research. Some significant takeaways include contextualizing sociological theories of society and people, mainly how sociology </w:t>
      </w:r>
      <w:r>
        <w:rPr>
          <w:rFonts w:ascii="Times New Roman" w:hAnsi="Times New Roman" w:cs="Times New Roman"/>
          <w:color w:val="000000"/>
          <w:sz w:val="24"/>
          <w:szCs w:val="24"/>
        </w:rPr>
        <w:t>contributes to a hermeneutical framework (</w:t>
      </w:r>
      <w:r>
        <w:rPr>
          <w:rFonts w:ascii="Times New Roman" w:hAnsi="Times New Roman" w:cs="Times New Roman"/>
          <w:kern w:val="0"/>
          <w:sz w:val="24"/>
          <w:szCs w:val="24"/>
          <w:shd w:val="clear" w:color="auto" w:fill="FFFFFF"/>
        </w:rPr>
        <w:t xml:space="preserve">McPherson, 2017), </w:t>
      </w:r>
      <w:r>
        <w:rPr>
          <w:rFonts w:ascii="Times New Roman" w:hAnsi="Times New Roman" w:cs="Times New Roman"/>
          <w:color w:val="000000"/>
          <w:sz w:val="24"/>
          <w:szCs w:val="24"/>
        </w:rPr>
        <w:t>interpreting culture, and enhancing Christian discernment in social research. There is the study diagnostics of sociology integrated with Christianity and how it transcends the reductionism of naturalistic sociology.</w:t>
      </w:r>
    </w:p>
    <w:p w14:paraId="1DF4D54C" w14:textId="77777777" w:rsidR="00392725" w:rsidRDefault="00392725" w:rsidP="00392725">
      <w:pPr>
        <w:pStyle w:val="NoSpacing"/>
        <w:spacing w:line="480" w:lineRule="auto"/>
        <w:rPr>
          <w:rFonts w:ascii="Times New Roman" w:hAnsi="Times New Roman" w:cs="Times New Roman"/>
          <w:sz w:val="24"/>
          <w:szCs w:val="24"/>
        </w:rPr>
      </w:pPr>
      <w:r>
        <w:rPr>
          <w:rFonts w:ascii="Times New Roman" w:hAnsi="Times New Roman" w:cs="Times New Roman"/>
          <w:color w:val="000000"/>
          <w:sz w:val="24"/>
          <w:szCs w:val="24"/>
        </w:rPr>
        <w:t> </w:t>
      </w:r>
      <w:r>
        <w:rPr>
          <w:rFonts w:ascii="Times New Roman" w:hAnsi="Times New Roman" w:cs="Times New Roman"/>
          <w:color w:val="000000"/>
          <w:sz w:val="24"/>
          <w:szCs w:val="24"/>
        </w:rPr>
        <w:tab/>
      </w:r>
      <w:r>
        <w:rPr>
          <w:rFonts w:ascii="Times New Roman" w:hAnsi="Times New Roman" w:cs="Times New Roman"/>
          <w:color w:val="000000"/>
          <w:sz w:val="24"/>
          <w:szCs w:val="24"/>
          <w:u w:val="single"/>
        </w:rPr>
        <w:t>The study programs profoundly impacted multi-cultural diversities and how they affect and play strategic roles</w:t>
      </w:r>
      <w:r>
        <w:rPr>
          <w:rFonts w:ascii="Times New Roman" w:hAnsi="Times New Roman" w:cs="Times New Roman"/>
          <w:color w:val="000000"/>
          <w:sz w:val="24"/>
          <w:szCs w:val="24"/>
        </w:rPr>
        <w:t xml:space="preserve"> in Christian and secular worldviews. </w:t>
      </w:r>
      <w:r>
        <w:rPr>
          <w:rFonts w:ascii="Times New Roman" w:eastAsia="Times New Roman" w:hAnsi="Times New Roman" w:cs="Times New Roman"/>
          <w:color w:val="000000"/>
          <w:kern w:val="0"/>
          <w:sz w:val="24"/>
          <w:szCs w:val="24"/>
        </w:rPr>
        <w:t xml:space="preserve">The </w:t>
      </w:r>
      <w:r>
        <w:rPr>
          <w:rFonts w:ascii="Times New Roman" w:hAnsi="Times New Roman" w:cs="Times New Roman"/>
          <w:color w:val="000000"/>
          <w:sz w:val="24"/>
          <w:szCs w:val="24"/>
        </w:rPr>
        <w:t xml:space="preserve">Christian theologian acknowledges culture as one of the most inclusive frameworks for interdisciplinary social socialization. Some studies show that academic, rational, and pragmatic strategies can be applied to solve social, Christian, and even secular problems to promote social development in a community of people,  their families, church denominations, and organizations. </w:t>
      </w:r>
      <w:r>
        <w:rPr>
          <w:rFonts w:ascii="Times New Roman" w:hAnsi="Times New Roman" w:cs="Times New Roman"/>
          <w:sz w:val="24"/>
          <w:szCs w:val="24"/>
        </w:rPr>
        <w:t>Anytime a person can be identified as belonging to a group that differs</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from the majority… it is subject to the effects of that diversity, including discrimination and oppression (</w:t>
      </w:r>
      <w:r>
        <w:rPr>
          <w:rFonts w:ascii="Times New Roman" w:hAnsi="Times New Roman" w:cs="Times New Roman"/>
          <w:color w:val="222222"/>
          <w:sz w:val="24"/>
          <w:szCs w:val="24"/>
          <w:shd w:val="clear" w:color="auto" w:fill="FFFFFF"/>
        </w:rPr>
        <w:t xml:space="preserve">Zastrow C. et al., 2019). </w:t>
      </w:r>
      <w:r>
        <w:rPr>
          <w:rFonts w:ascii="Times New Roman" w:eastAsia="Times New Roman" w:hAnsi="Times New Roman" w:cs="Times New Roman"/>
          <w:sz w:val="24"/>
          <w:szCs w:val="24"/>
        </w:rPr>
        <w:t>The purpose of diversity initiatives is to help groups that face a disadvantage in society achieve better organizational outcomes. Still, they do not work as intended (</w:t>
      </w:r>
      <w:r>
        <w:rPr>
          <w:rFonts w:ascii="Times New Roman" w:hAnsi="Times New Roman" w:cs="Times New Roman"/>
          <w:color w:val="222222"/>
          <w:sz w:val="24"/>
          <w:szCs w:val="24"/>
          <w:shd w:val="clear" w:color="auto" w:fill="FFFFFF"/>
        </w:rPr>
        <w:t>Leslie et al., 2019). Leslie may be right in some respects, but not entirely with all professionals or in all situations. This is because c</w:t>
      </w:r>
      <w:r>
        <w:rPr>
          <w:rFonts w:ascii="Times New Roman" w:hAnsi="Times New Roman" w:cs="Times New Roman"/>
          <w:sz w:val="24"/>
          <w:szCs w:val="24"/>
        </w:rPr>
        <w:t xml:space="preserve">ultural relativity, positive interaction, and cultural  &amp; emotional intelligence can change or be well mobilized and utilized as both skills and tools to overcome unintended consequences ahead of time so that they do not come as a surprise. </w:t>
      </w:r>
    </w:p>
    <w:p w14:paraId="54A795C1" w14:textId="77777777" w:rsidR="00392725" w:rsidRDefault="00392725" w:rsidP="00392725">
      <w:pPr>
        <w:pStyle w:val="NoSpacing"/>
        <w:spacing w:line="480" w:lineRule="auto"/>
        <w:ind w:firstLine="720"/>
        <w:rPr>
          <w:rFonts w:ascii="Times New Roman" w:hAnsi="Times New Roman" w:cs="Times New Roman"/>
          <w:color w:val="4D5156"/>
          <w:sz w:val="24"/>
          <w:szCs w:val="24"/>
          <w:shd w:val="clear" w:color="auto" w:fill="FFFFFF"/>
        </w:rPr>
      </w:pPr>
      <w:r>
        <w:rPr>
          <w:rFonts w:ascii="Times New Roman" w:hAnsi="Times New Roman" w:cs="Times New Roman"/>
          <w:sz w:val="24"/>
          <w:szCs w:val="24"/>
          <w:u w:val="single"/>
        </w:rPr>
        <w:t>Some of the questions or concerns that have surfaced about one’s professional field of study</w:t>
      </w:r>
      <w:r>
        <w:rPr>
          <w:rFonts w:ascii="Times New Roman" w:hAnsi="Times New Roman" w:cs="Times New Roman"/>
          <w:sz w:val="24"/>
          <w:szCs w:val="24"/>
        </w:rPr>
        <w:t xml:space="preserve"> are about the polarity in Christendom regarding the pervasive adulteration of the biblical scriptures outside the context of two primary commandments: Love of God; and love of </w:t>
      </w:r>
      <w:r>
        <w:rPr>
          <w:rFonts w:ascii="Times New Roman" w:hAnsi="Times New Roman" w:cs="Times New Roman"/>
          <w:sz w:val="24"/>
          <w:szCs w:val="24"/>
        </w:rPr>
        <w:lastRenderedPageBreak/>
        <w:t xml:space="preserve">neighbors as </w:t>
      </w:r>
      <w:proofErr w:type="gramStart"/>
      <w:r>
        <w:rPr>
          <w:rFonts w:ascii="Times New Roman" w:hAnsi="Times New Roman" w:cs="Times New Roman"/>
          <w:sz w:val="24"/>
          <w:szCs w:val="24"/>
        </w:rPr>
        <w:t>one’s self</w:t>
      </w:r>
      <w:proofErr w:type="gramEnd"/>
      <w:r>
        <w:rPr>
          <w:rFonts w:ascii="Times New Roman" w:hAnsi="Times New Roman" w:cs="Times New Roman"/>
          <w:sz w:val="24"/>
          <w:szCs w:val="24"/>
        </w:rPr>
        <w:t xml:space="preserve">, Matthew 27:32-40. The obvious concern is the discrimination of Americans by red-state governments based on gender, race, political persuasion, and religion of choice. This is contrary to the will of God and is not scriptural. Loving one’s neighbor with the mind of Christ does not erase or compromise one’s Christian or secular government’s ethical virtues and values.   However, </w:t>
      </w:r>
      <w:r>
        <w:rPr>
          <w:rFonts w:ascii="Times New Roman" w:hAnsi="Times New Roman" w:cs="Times New Roman"/>
          <w:color w:val="040C28"/>
          <w:sz w:val="24"/>
          <w:szCs w:val="24"/>
        </w:rPr>
        <w:t xml:space="preserve">Ephesians 5:21 states, </w:t>
      </w:r>
      <w:r>
        <w:rPr>
          <w:rFonts w:ascii="Times New Roman" w:hAnsi="Times New Roman" w:cs="Times New Roman"/>
          <w:color w:val="4D5156"/>
          <w:sz w:val="24"/>
          <w:szCs w:val="24"/>
          <w:shd w:val="clear" w:color="auto" w:fill="FFFFFF"/>
        </w:rPr>
        <w:t xml:space="preserve"> – "Be subject to one another out of reverence for Christ. There is neither Jew nor Greek, male nor female, enslaved person nor free, for you are all one in Christ Jesus."   The other concern is why OGS is not providing virtual lectures in the summer semester. As mentioned, this tends to impact the study plan for acceleration or fast track model in completing the DSL program.</w:t>
      </w:r>
    </w:p>
    <w:p w14:paraId="3C290274" w14:textId="77777777" w:rsidR="00392725" w:rsidRDefault="00392725" w:rsidP="00392725">
      <w:pPr>
        <w:pStyle w:val="NoSpacing"/>
        <w:spacing w:line="480" w:lineRule="auto"/>
        <w:ind w:firstLine="720"/>
        <w:rPr>
          <w:rFonts w:ascii="Times New Roman" w:hAnsi="Times New Roman" w:cs="Times New Roman"/>
          <w:color w:val="4D5156"/>
          <w:sz w:val="24"/>
          <w:szCs w:val="24"/>
          <w:shd w:val="clear" w:color="auto" w:fill="FFFFFF"/>
        </w:rPr>
      </w:pPr>
    </w:p>
    <w:p w14:paraId="0C4FE0DA" w14:textId="77777777" w:rsidR="00392725" w:rsidRDefault="00392725" w:rsidP="00392725">
      <w:pPr>
        <w:pStyle w:val="NoSpacing"/>
        <w:spacing w:line="480" w:lineRule="auto"/>
        <w:rPr>
          <w:rFonts w:ascii="Times New Roman" w:hAnsi="Times New Roman" w:cs="Times New Roman"/>
          <w:sz w:val="24"/>
          <w:szCs w:val="24"/>
        </w:rPr>
      </w:pPr>
      <w:r>
        <w:rPr>
          <w:rFonts w:ascii="Times New Roman" w:hAnsi="Times New Roman" w:cs="Times New Roman"/>
          <w:b/>
          <w:bCs/>
          <w:sz w:val="24"/>
          <w:szCs w:val="24"/>
        </w:rPr>
        <w:t xml:space="preserve">4.     Future Expectations </w:t>
      </w:r>
    </w:p>
    <w:p w14:paraId="6F71D453" w14:textId="77777777" w:rsidR="00392725" w:rsidRDefault="00392725" w:rsidP="00392725">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u w:val="single"/>
        </w:rPr>
        <w:t>Sociological Methodology and the DSL program in Social Leadership</w:t>
      </w:r>
      <w:r>
        <w:rPr>
          <w:rFonts w:ascii="Times New Roman" w:hAnsi="Times New Roman" w:cs="Times New Roman"/>
          <w:sz w:val="24"/>
          <w:szCs w:val="24"/>
        </w:rPr>
        <w:t xml:space="preserve"> equip the student with the necessary academic and professional tools to be an agent of change in Christian and secular organizations. Students like “</w:t>
      </w:r>
      <w:r>
        <w:rPr>
          <w:rFonts w:ascii="Times New Roman" w:hAnsi="Times New Roman" w:cs="Times New Roman"/>
          <w:color w:val="333333"/>
          <w:sz w:val="24"/>
          <w:szCs w:val="24"/>
          <w:shd w:val="clear" w:color="auto" w:fill="FFFFFF"/>
        </w:rPr>
        <w:t>Managers are top decision-makers in crucial elements such as organizational culture and their strategic decisions on the innovation processes. - as well as critical skills to help increase the organization's capacity and effectiveness (Pedraza et al., 2023, para. 3). Apart from active nonprofit and profit organizational involvements, t</w:t>
      </w:r>
      <w:r>
        <w:rPr>
          <w:rFonts w:ascii="Times New Roman" w:hAnsi="Times New Roman" w:cs="Times New Roman"/>
          <w:sz w:val="24"/>
          <w:szCs w:val="24"/>
        </w:rPr>
        <w:t xml:space="preserve">he student intends to publish books about management and leadership that provide and present a basic understanding of societies, social structures, and socialization and the issues often associated with micro and macro sociological systems in the US and around the world. </w:t>
      </w:r>
    </w:p>
    <w:p w14:paraId="7CEB58C7" w14:textId="77777777" w:rsidR="00392725" w:rsidRDefault="00392725" w:rsidP="00392725">
      <w:pPr>
        <w:pStyle w:val="NoSpacing"/>
        <w:spacing w:line="480" w:lineRule="auto"/>
        <w:ind w:firstLine="720"/>
        <w:rPr>
          <w:rFonts w:ascii="Times New Roman" w:hAnsi="Times New Roman" w:cs="Times New Roman"/>
          <w:sz w:val="24"/>
          <w:szCs w:val="24"/>
        </w:rPr>
      </w:pPr>
      <w:r>
        <w:rPr>
          <w:rFonts w:ascii="Times New Roman" w:hAnsi="Times New Roman" w:cs="Times New Roman"/>
          <w:sz w:val="24"/>
          <w:szCs w:val="24"/>
          <w:u w:val="single"/>
        </w:rPr>
        <w:t>The sociology of equality and equity</w:t>
      </w:r>
      <w:r>
        <w:rPr>
          <w:rFonts w:ascii="Times New Roman" w:hAnsi="Times New Roman" w:cs="Times New Roman"/>
          <w:sz w:val="24"/>
          <w:szCs w:val="24"/>
        </w:rPr>
        <w:t xml:space="preserve"> would be some areas to explore as a research consultant, part of a collaborative group, and a public speaker, poised to address some of the societal social issues on societal and community enlightenments, including creating civil </w:t>
      </w:r>
      <w:r>
        <w:rPr>
          <w:rFonts w:ascii="Times New Roman" w:hAnsi="Times New Roman" w:cs="Times New Roman"/>
          <w:sz w:val="24"/>
          <w:szCs w:val="24"/>
        </w:rPr>
        <w:lastRenderedPageBreak/>
        <w:t xml:space="preserve">awareness about the lost veracity about modern geo-polity and civil citizenry. Furthermore, the solutions to these issues would be through integrated Christian and policy frameworks incorporating civility, mutual respect, gender equality, and equity. Some studies show that a framework of civil, intellectual discourse is required to identify the problematic structural issues and devise lasting strategies to erase, curtail or eliminate issues like xenophobia against the Jews, minorities, and some majority populations. Former President Obama spoke about the divisiveness of using the word "woke, woke-ism," which people are uncomfortable discussing. However, "woke" is used instead as a whiplash against political opponents. Even some Christian politicians are included.   </w:t>
      </w:r>
    </w:p>
    <w:p w14:paraId="6BB9C865" w14:textId="77777777" w:rsidR="00392725" w:rsidRDefault="00392725" w:rsidP="00392725">
      <w:pPr>
        <w:pStyle w:val="NoSpacing"/>
        <w:spacing w:line="480" w:lineRule="auto"/>
        <w:ind w:firstLine="720"/>
        <w:rPr>
          <w:rFonts w:ascii="Times New Roman" w:hAnsi="Times New Roman" w:cs="Times New Roman"/>
          <w:sz w:val="24"/>
          <w:szCs w:val="24"/>
        </w:rPr>
      </w:pPr>
      <w:r>
        <w:rPr>
          <w:rFonts w:ascii="Times New Roman" w:hAnsi="Times New Roman" w:cs="Times New Roman"/>
          <w:sz w:val="24"/>
          <w:szCs w:val="24"/>
          <w:u w:val="single"/>
        </w:rPr>
        <w:t>Diffusing the cultural mindset and practices about discrimination and racism:</w:t>
      </w:r>
      <w:r>
        <w:rPr>
          <w:rFonts w:ascii="Times New Roman" w:hAnsi="Times New Roman" w:cs="Times New Roman"/>
          <w:sz w:val="24"/>
          <w:szCs w:val="24"/>
        </w:rPr>
        <w:t xml:space="preserve"> may not be easy, but they are achievable. The public is unperturbed or afraid to correct it. Some study reveals that the tremendous success of the Jews is suspicious to people prone to racism. At the same time, unknown to millions of Americans, the wealth and successes of the Jews are based on community-resource pooling and advanced education from Yale, Princeton, and Harvard. Most Jewish Americans practice religious Judaism, and the impact is infectious and phenomenal. The American Jewish community is a closed community in the parameters of their solely fraternal socialization; it is full of intellectuals, entrepreneurs, and business moguls in all major cities in the US, especially New York, San Francisco, Boston, and Washington DC.</w:t>
      </w:r>
    </w:p>
    <w:p w14:paraId="5149BF81" w14:textId="77777777" w:rsidR="00392725" w:rsidRDefault="00392725" w:rsidP="00392725">
      <w:pPr>
        <w:pStyle w:val="NoSpacing"/>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Moreover, some champion the professorial emeritus class status in law, science and medicine, commercial real estate, airlines, etc. So, any stereotyping of such a group based on race, religion, or success is baseless and uncivilized. 3 John 3:2 states, “I wish above all things that one prospers and be in good health even as one’s soul prospered." The sources of Jewish American successes are simple. The keys to their successes are open secrets; they fraternize and </w:t>
      </w:r>
      <w:r>
        <w:rPr>
          <w:rFonts w:ascii="Times New Roman" w:hAnsi="Times New Roman" w:cs="Times New Roman"/>
          <w:sz w:val="24"/>
          <w:szCs w:val="24"/>
        </w:rPr>
        <w:lastRenderedPageBreak/>
        <w:t xml:space="preserve">help themselves. The scripture, 2 Timothy 2:15: "Study to show yourself approved," seems to be the stoic fortitude and mantra, the hymn of perseverance and courage, to the Jewish Americans. The Old Testament scripture in Numbers 24 is still a valid doctrinal, virtuous statement to devout, knowledgeable Christians: “He who blesses Israel is blessed..." Therefore, the American government's unwavering yearly support for the Israeli government is no surprise. It is wise and scriptural. </w:t>
      </w:r>
    </w:p>
    <w:p w14:paraId="15449899" w14:textId="77777777" w:rsidR="00392725" w:rsidRDefault="00392725" w:rsidP="00392725">
      <w:pPr>
        <w:pStyle w:val="NoSpacing"/>
        <w:spacing w:line="480" w:lineRule="auto"/>
        <w:ind w:firstLine="720"/>
        <w:rPr>
          <w:rFonts w:ascii="Times New Roman" w:hAnsi="Times New Roman" w:cs="Times New Roman"/>
          <w:color w:val="333333"/>
          <w:sz w:val="24"/>
          <w:szCs w:val="24"/>
          <w:shd w:val="clear" w:color="auto" w:fill="FFFFFF"/>
        </w:rPr>
      </w:pPr>
      <w:r>
        <w:rPr>
          <w:rFonts w:ascii="Times New Roman" w:eastAsia="Times New Roman" w:hAnsi="Times New Roman" w:cs="Times New Roman"/>
          <w:color w:val="333333"/>
          <w:kern w:val="0"/>
          <w:sz w:val="24"/>
          <w:szCs w:val="24"/>
          <w:u w:val="single"/>
        </w:rPr>
        <w:t>As an agent of Change:</w:t>
      </w:r>
      <w:r>
        <w:rPr>
          <w:rFonts w:ascii="Times New Roman" w:eastAsia="Times New Roman" w:hAnsi="Times New Roman" w:cs="Times New Roman"/>
          <w:color w:val="333333"/>
          <w:kern w:val="0"/>
          <w:sz w:val="24"/>
          <w:szCs w:val="24"/>
        </w:rPr>
        <w:t xml:space="preserve">  There are concerns about modern Syncretism or Biblical Leadership:</w:t>
      </w:r>
      <w:r>
        <w:rPr>
          <w:rFonts w:ascii="Times New Roman" w:eastAsia="Times New Roman" w:hAnsi="Times New Roman" w:cs="Times New Roman"/>
          <w:color w:val="333333"/>
          <w:kern w:val="0"/>
          <w:sz w:val="24"/>
          <w:szCs w:val="24"/>
          <w:u w:val="single"/>
        </w:rPr>
        <w:t xml:space="preserve"> </w:t>
      </w:r>
      <w:r>
        <w:rPr>
          <w:rFonts w:ascii="Times New Roman" w:eastAsia="Times New Roman" w:hAnsi="Times New Roman" w:cs="Times New Roman"/>
          <w:color w:val="333333"/>
          <w:kern w:val="0"/>
          <w:sz w:val="24"/>
          <w:szCs w:val="24"/>
        </w:rPr>
        <w:t xml:space="preserve">  Imposing the culture of solely male leadership over women. Pastors at Southern Baptist Church, watched from TV,  News, and media publications today, is one great area of concern.</w:t>
      </w:r>
      <w:r>
        <w:rPr>
          <w:rFonts w:ascii="Times New Roman" w:hAnsi="Times New Roman" w:cs="Times New Roman"/>
          <w:color w:val="333333"/>
          <w:sz w:val="24"/>
          <w:szCs w:val="24"/>
          <w:shd w:val="clear" w:color="auto" w:fill="FFFFFF"/>
        </w:rPr>
        <w:t xml:space="preserve"> The student hopes to be an agent of change by lending a voice to downtrodden minorities due to gender inequity and syncretism. Some may see the behaviors of Southern Baptists as unscriptural,  vindictive, and drifting toward alpha-male authoritarianism and cultural syncretism. Syncretism is mixing and blending a secular culture with Christian doctrines. This is not a judgmental attempt to right a wrong, but a reminder of gender equality and equity in Genesis 1:27; Ephesians 5:21 earlier mentioned. S</w:t>
      </w:r>
      <w:r>
        <w:rPr>
          <w:rFonts w:ascii="Times New Roman" w:hAnsi="Times New Roman" w:cs="Times New Roman"/>
          <w:color w:val="000000"/>
          <w:sz w:val="24"/>
          <w:szCs w:val="24"/>
        </w:rPr>
        <w:t>yncretism is “inappropriate articulation and applications of Scripture” (</w:t>
      </w:r>
      <w:r>
        <w:rPr>
          <w:rFonts w:ascii="Times New Roman" w:hAnsi="Times New Roman" w:cs="Times New Roman"/>
          <w:color w:val="222222"/>
          <w:sz w:val="24"/>
          <w:szCs w:val="24"/>
          <w:shd w:val="clear" w:color="auto" w:fill="FFFFFF"/>
        </w:rPr>
        <w:t xml:space="preserve">Nel, 2023; </w:t>
      </w:r>
      <w:proofErr w:type="spellStart"/>
      <w:r>
        <w:rPr>
          <w:rFonts w:ascii="Times New Roman" w:hAnsi="Times New Roman" w:cs="Times New Roman"/>
          <w:color w:val="222222"/>
          <w:sz w:val="24"/>
          <w:szCs w:val="24"/>
          <w:shd w:val="clear" w:color="auto" w:fill="FFFFFF"/>
        </w:rPr>
        <w:t>Häde</w:t>
      </w:r>
      <w:proofErr w:type="spellEnd"/>
      <w:r>
        <w:rPr>
          <w:rFonts w:ascii="Times New Roman" w:hAnsi="Times New Roman" w:cs="Times New Roman"/>
          <w:color w:val="222222"/>
          <w:sz w:val="24"/>
          <w:szCs w:val="24"/>
          <w:shd w:val="clear" w:color="auto" w:fill="FFFFFF"/>
        </w:rPr>
        <w:t>, 2023, p.177, para 2).</w:t>
      </w:r>
      <w:r>
        <w:rPr>
          <w:rFonts w:ascii="Times New Roman" w:hAnsi="Times New Roman" w:cs="Times New Roman"/>
          <w:color w:val="333333"/>
          <w:sz w:val="24"/>
          <w:szCs w:val="24"/>
          <w:shd w:val="clear" w:color="auto" w:fill="FFFFFF"/>
        </w:rPr>
        <w:t xml:space="preserve"> We need strong and vibrant institutions that cultivate practices, friendships, and strategies to enable people to have strong character and flourish (Jones, 2023). Sometimes, “many initiatives do not survive over longer terms-we recommend adopting a complex adaptive systems perspective to communicate and facilitate processes of change, including planning, enacting, and evaluating- improvement as a continuous long-term process rather than as a product of any singular initiative  (Koh et al., 2023). The course learning journal CLJ reveals areas of conflict in modern organizations. “Incivility in workplace dysfunction, cyberloafing, and bullying behaviors have increased while </w:t>
      </w:r>
      <w:r>
        <w:rPr>
          <w:rFonts w:ascii="Times New Roman" w:hAnsi="Times New Roman" w:cs="Times New Roman"/>
          <w:color w:val="333333"/>
          <w:sz w:val="24"/>
          <w:szCs w:val="24"/>
          <w:shd w:val="clear" w:color="auto" w:fill="FFFFFF"/>
        </w:rPr>
        <w:lastRenderedPageBreak/>
        <w:t xml:space="preserve">mobbing and emotional intelligence </w:t>
      </w:r>
      <w:proofErr w:type="gramStart"/>
      <w:r>
        <w:rPr>
          <w:rFonts w:ascii="Times New Roman" w:hAnsi="Times New Roman" w:cs="Times New Roman"/>
          <w:color w:val="333333"/>
          <w:sz w:val="24"/>
          <w:szCs w:val="24"/>
          <w:shd w:val="clear" w:color="auto" w:fill="FFFFFF"/>
        </w:rPr>
        <w:t>has</w:t>
      </w:r>
      <w:proofErr w:type="gramEnd"/>
      <w:r>
        <w:rPr>
          <w:rFonts w:ascii="Times New Roman" w:hAnsi="Times New Roman" w:cs="Times New Roman"/>
          <w:color w:val="333333"/>
          <w:sz w:val="24"/>
          <w:szCs w:val="24"/>
          <w:shd w:val="clear" w:color="auto" w:fill="FFFFFF"/>
        </w:rPr>
        <w:t xml:space="preserve"> declined. (Henry, </w:t>
      </w:r>
      <w:proofErr w:type="spellStart"/>
      <w:r>
        <w:rPr>
          <w:rFonts w:ascii="Times New Roman" w:hAnsi="Times New Roman" w:cs="Times New Roman"/>
          <w:color w:val="333333"/>
          <w:sz w:val="24"/>
          <w:szCs w:val="24"/>
          <w:shd w:val="clear" w:color="auto" w:fill="FFFFFF"/>
        </w:rPr>
        <w:t>Croxton</w:t>
      </w:r>
      <w:proofErr w:type="spellEnd"/>
      <w:r>
        <w:rPr>
          <w:rFonts w:ascii="Times New Roman" w:hAnsi="Times New Roman" w:cs="Times New Roman"/>
          <w:color w:val="333333"/>
          <w:sz w:val="24"/>
          <w:szCs w:val="24"/>
          <w:shd w:val="clear" w:color="auto" w:fill="FFFFFF"/>
        </w:rPr>
        <w:t>, &amp; Moniz, 2023). The declining emotional intelligence and EI can be remedied through awareness and sensitivity campaigns during employee training sessions. Furthermore,  the EI must be integrated as a significant study and practice in Corporate Governance and Corporate Social Responsibilities.</w:t>
      </w:r>
    </w:p>
    <w:p w14:paraId="039EEC2B" w14:textId="77777777" w:rsidR="00392725" w:rsidRDefault="00392725" w:rsidP="00392725">
      <w:pPr>
        <w:pStyle w:val="NoSpacing"/>
        <w:spacing w:line="480" w:lineRule="auto"/>
        <w:rPr>
          <w:rFonts w:ascii="Times New Roman" w:eastAsia="Times New Roman" w:hAnsi="Times New Roman" w:cs="Times New Roman"/>
          <w:b/>
          <w:bCs/>
          <w:color w:val="333333"/>
          <w:kern w:val="0"/>
          <w:sz w:val="24"/>
          <w:szCs w:val="24"/>
        </w:rPr>
      </w:pPr>
    </w:p>
    <w:p w14:paraId="02D6E526" w14:textId="77777777" w:rsidR="00392725" w:rsidRDefault="00392725" w:rsidP="00392725">
      <w:pPr>
        <w:pStyle w:val="NoSpacing"/>
        <w:spacing w:line="480" w:lineRule="auto"/>
        <w:rPr>
          <w:rFonts w:ascii="Times New Roman" w:eastAsia="Times New Roman" w:hAnsi="Times New Roman" w:cs="Times New Roman"/>
          <w:b/>
          <w:bCs/>
          <w:color w:val="333333"/>
          <w:kern w:val="0"/>
          <w:sz w:val="24"/>
          <w:szCs w:val="24"/>
        </w:rPr>
      </w:pPr>
      <w:r>
        <w:rPr>
          <w:rFonts w:ascii="Times New Roman" w:eastAsia="Times New Roman" w:hAnsi="Times New Roman" w:cs="Times New Roman"/>
          <w:b/>
          <w:bCs/>
          <w:color w:val="333333"/>
          <w:kern w:val="0"/>
          <w:sz w:val="24"/>
          <w:szCs w:val="24"/>
        </w:rPr>
        <w:t>5.    Conclusion</w:t>
      </w:r>
    </w:p>
    <w:p w14:paraId="092186C6" w14:textId="77777777" w:rsidR="00392725" w:rsidRDefault="00392725" w:rsidP="00392725">
      <w:pPr>
        <w:pStyle w:val="NoSpacing"/>
        <w:spacing w:line="480" w:lineRule="auto"/>
        <w:rPr>
          <w:rFonts w:ascii="Times New Roman" w:eastAsia="Times New Roman" w:hAnsi="Times New Roman" w:cs="Times New Roman"/>
          <w:color w:val="333333"/>
          <w:kern w:val="0"/>
          <w:sz w:val="24"/>
          <w:szCs w:val="24"/>
        </w:rPr>
      </w:pPr>
      <w:r>
        <w:rPr>
          <w:rFonts w:ascii="Times New Roman" w:eastAsia="Times New Roman" w:hAnsi="Times New Roman" w:cs="Times New Roman"/>
          <w:b/>
          <w:bCs/>
          <w:color w:val="333333"/>
          <w:kern w:val="0"/>
          <w:sz w:val="24"/>
          <w:szCs w:val="24"/>
        </w:rPr>
        <w:tab/>
      </w:r>
      <w:r>
        <w:rPr>
          <w:rFonts w:ascii="Times New Roman" w:eastAsia="Times New Roman" w:hAnsi="Times New Roman" w:cs="Times New Roman"/>
          <w:color w:val="333333"/>
          <w:kern w:val="0"/>
          <w:sz w:val="24"/>
          <w:szCs w:val="24"/>
          <w:u w:val="single"/>
        </w:rPr>
        <w:t>The Sociological Methodology DSL program</w:t>
      </w:r>
      <w:r>
        <w:rPr>
          <w:rFonts w:ascii="Times New Roman" w:eastAsia="Times New Roman" w:hAnsi="Times New Roman" w:cs="Times New Roman"/>
          <w:color w:val="333333"/>
          <w:kern w:val="0"/>
          <w:sz w:val="24"/>
          <w:szCs w:val="24"/>
        </w:rPr>
        <w:t>: meets the student’s academic and professional goals: It is a mix of virtual, hybrid, and academic formats. It emphasizes the critical thinking process in harnessing and conducting academic research studies. It is both professorial and student-led through some active Socratic questions and answer participation. Moreover, the study assignments are challenging; they require intensive and extensive research study assessment, investigation, and evaluation to determine the outcomes and goals based on professional and socio-scientific reasoning that could be more disputable. It gives the student broad access and expanse to get involved in academic research and development studies. It is a tremendous resource program designed to generate formidable professional tools, skills, and intellect in a vast field of micro and macro sociological systems reflecting other interdisciplinarities of Christianity and secularism. The Library of Congress, LOC, and the student's physical presence during graduation are commendable hybrid models of education and completion processes at Omega Graduate School.</w:t>
      </w:r>
    </w:p>
    <w:p w14:paraId="663C1499" w14:textId="77777777" w:rsidR="00392725" w:rsidRDefault="00392725" w:rsidP="00392725">
      <w:pPr>
        <w:pStyle w:val="NoSpacing"/>
        <w:spacing w:line="480" w:lineRule="auto"/>
        <w:rPr>
          <w:rFonts w:ascii="Times New Roman" w:hAnsi="Times New Roman" w:cs="Times New Roman"/>
          <w:color w:val="000000"/>
          <w:sz w:val="24"/>
          <w:szCs w:val="24"/>
        </w:rPr>
      </w:pPr>
      <w:r>
        <w:rPr>
          <w:rFonts w:ascii="Times New Roman" w:eastAsia="Times New Roman" w:hAnsi="Times New Roman" w:cs="Times New Roman"/>
          <w:color w:val="333333"/>
          <w:kern w:val="0"/>
          <w:sz w:val="24"/>
          <w:szCs w:val="24"/>
          <w:u w:val="single"/>
        </w:rPr>
        <w:t>The leadership and religious attributes of sociological Methodology are immense</w:t>
      </w:r>
      <w:r>
        <w:rPr>
          <w:rFonts w:ascii="Times New Roman" w:eastAsia="Times New Roman" w:hAnsi="Times New Roman" w:cs="Times New Roman"/>
          <w:color w:val="333333"/>
          <w:kern w:val="0"/>
          <w:sz w:val="24"/>
          <w:szCs w:val="24"/>
        </w:rPr>
        <w:t xml:space="preserve">: The program </w:t>
      </w:r>
      <w:r>
        <w:rPr>
          <w:rFonts w:ascii="Times New Roman" w:hAnsi="Times New Roman" w:cs="Times New Roman"/>
          <w:color w:val="000000"/>
          <w:sz w:val="24"/>
          <w:szCs w:val="24"/>
        </w:rPr>
        <w:t xml:space="preserve">introduces the sociological theories, paradigms, and methods for interpreting religious culture in servant leadership and incarnational leadership, kingdom, and transformational leadership. This record, with study, shows these forms of Christian and partly secular forms of leadership </w:t>
      </w:r>
      <w:r>
        <w:rPr>
          <w:rFonts w:ascii="Times New Roman" w:hAnsi="Times New Roman" w:cs="Times New Roman"/>
          <w:color w:val="000000"/>
          <w:sz w:val="24"/>
          <w:szCs w:val="24"/>
        </w:rPr>
        <w:lastRenderedPageBreak/>
        <w:t>(situational and contingency) are gradually becoming attractive to Christian, secular, and nonprofit organizations for the ethical morality, integrity, and services they influence and generate in social working systems. "</w:t>
      </w:r>
      <w:r>
        <w:rPr>
          <w:rFonts w:ascii="Times New Roman" w:hAnsi="Times New Roman" w:cs="Times New Roman"/>
          <w:color w:val="333333"/>
          <w:sz w:val="24"/>
          <w:szCs w:val="24"/>
          <w:shd w:val="clear" w:color="auto" w:fill="FFFFFF"/>
        </w:rPr>
        <w:t>There is a positive correlation between organizational commitment and the indicators of organizational citizenship behaviors and the employees' civic virtue, courtesy, and altruism dimensions” (Zayas-Ortiz et al., 2015). Zayas is right about "organizational citizenry, commitment, and the altruism dimension” (Love and empathy dimensions). The course learning journal, CLJ, is a practical commitment tool and a research study reference. It offers a broad tour of Sociological Methodology, the paradigms and theories, the philosophical landscapes, and the galvanizing skills and capacity for change management, cultural intelligence, and leadership.</w:t>
      </w:r>
    </w:p>
    <w:p w14:paraId="29EF2B08" w14:textId="77777777" w:rsidR="00392725" w:rsidRDefault="00392725" w:rsidP="00392725">
      <w:pPr>
        <w:pStyle w:val="NoSpacing"/>
        <w:spacing w:line="480" w:lineRule="auto"/>
        <w:rPr>
          <w:rFonts w:ascii="Times New Roman" w:eastAsia="Times New Roman" w:hAnsi="Times New Roman" w:cs="Times New Roman"/>
          <w:color w:val="333333"/>
          <w:kern w:val="0"/>
          <w:sz w:val="24"/>
          <w:szCs w:val="24"/>
        </w:rPr>
      </w:pPr>
      <w:r>
        <w:rPr>
          <w:rFonts w:ascii="Times New Roman" w:eastAsia="Times New Roman" w:hAnsi="Times New Roman" w:cs="Times New Roman"/>
          <w:color w:val="333333"/>
          <w:kern w:val="0"/>
          <w:sz w:val="24"/>
          <w:szCs w:val="24"/>
        </w:rPr>
        <w:t xml:space="preserve"> </w:t>
      </w:r>
      <w:r>
        <w:rPr>
          <w:rFonts w:ascii="Times New Roman" w:eastAsia="Times New Roman" w:hAnsi="Times New Roman" w:cs="Times New Roman"/>
          <w:color w:val="333333"/>
          <w:kern w:val="0"/>
          <w:sz w:val="24"/>
          <w:szCs w:val="24"/>
          <w:u w:val="single"/>
        </w:rPr>
        <w:t>The primary educational goal</w:t>
      </w:r>
      <w:r w:rsidRPr="00392725">
        <w:rPr>
          <w:rFonts w:ascii="Times New Roman" w:eastAsia="Times New Roman" w:hAnsi="Times New Roman" w:cs="Times New Roman"/>
          <w:color w:val="333333"/>
          <w:kern w:val="0"/>
          <w:sz w:val="24"/>
          <w:szCs w:val="24"/>
        </w:rPr>
        <w:t xml:space="preserve"> is </w:t>
      </w:r>
      <w:r>
        <w:rPr>
          <w:rFonts w:ascii="Times New Roman" w:eastAsia="Times New Roman" w:hAnsi="Times New Roman" w:cs="Times New Roman"/>
          <w:color w:val="333333"/>
          <w:kern w:val="0"/>
          <w:sz w:val="24"/>
          <w:szCs w:val="24"/>
        </w:rPr>
        <w:t xml:space="preserve">to conduct more research studies until the end and after the studies in the Sociological Methodology program and graduation in the DSL program. Study shows that society,  community, and the people need more agents of change in leadership. </w:t>
      </w:r>
      <w:proofErr w:type="gramStart"/>
      <w:r>
        <w:rPr>
          <w:rFonts w:ascii="Times New Roman" w:eastAsia="Times New Roman" w:hAnsi="Times New Roman" w:cs="Times New Roman"/>
          <w:color w:val="333333"/>
          <w:kern w:val="0"/>
          <w:sz w:val="24"/>
          <w:szCs w:val="24"/>
        </w:rPr>
        <w:t>The leadership</w:t>
      </w:r>
      <w:proofErr w:type="gramEnd"/>
      <w:r>
        <w:rPr>
          <w:rFonts w:ascii="Times New Roman" w:eastAsia="Times New Roman" w:hAnsi="Times New Roman" w:cs="Times New Roman"/>
          <w:color w:val="333333"/>
          <w:kern w:val="0"/>
          <w:sz w:val="24"/>
          <w:szCs w:val="24"/>
        </w:rPr>
        <w:t xml:space="preserve"> study constantly evolves due to changing properties or characteristic features associated with transformational, situational, or contingency leadership. So regular research studies will be required to match leadership with vast areas of social issues requiring solutions or resolutions.</w:t>
      </w:r>
    </w:p>
    <w:p w14:paraId="5752AD51" w14:textId="77777777" w:rsidR="00392725" w:rsidRDefault="00392725" w:rsidP="00392725">
      <w:pPr>
        <w:pStyle w:val="NoSpacing"/>
        <w:spacing w:line="480" w:lineRule="auto"/>
        <w:rPr>
          <w:rFonts w:ascii="Times New Roman" w:eastAsia="Times New Roman" w:hAnsi="Times New Roman" w:cs="Times New Roman"/>
          <w:color w:val="333333"/>
          <w:kern w:val="0"/>
          <w:sz w:val="24"/>
          <w:szCs w:val="24"/>
        </w:rPr>
      </w:pPr>
      <w:r>
        <w:rPr>
          <w:rFonts w:ascii="Times New Roman" w:eastAsia="Times New Roman" w:hAnsi="Times New Roman" w:cs="Times New Roman"/>
          <w:color w:val="333333"/>
          <w:kern w:val="0"/>
          <w:sz w:val="24"/>
          <w:szCs w:val="24"/>
          <w:u w:val="single"/>
        </w:rPr>
        <w:t xml:space="preserve">Political perversions and distortions </w:t>
      </w:r>
      <w:r>
        <w:rPr>
          <w:rFonts w:ascii="Times New Roman" w:eastAsia="Times New Roman" w:hAnsi="Times New Roman" w:cs="Times New Roman"/>
          <w:color w:val="333333"/>
          <w:kern w:val="0"/>
          <w:sz w:val="24"/>
          <w:szCs w:val="24"/>
        </w:rPr>
        <w:t xml:space="preserve">still pervade the news circulating in the media. This is due to the politicization of the information circulating. People may not be standing up to lend a hand for rational discourse in such situations. This is why “Woke-ism and critical race theories are not tolerated by some US political persuasions even when a simple discourse, one void of acrimony, with a vengeance, is required to put the past behind America. Public sensitization and education will be major social interventions to set the records straight, exchange apologies and love where </w:t>
      </w:r>
      <w:r>
        <w:rPr>
          <w:rFonts w:ascii="Times New Roman" w:eastAsia="Times New Roman" w:hAnsi="Times New Roman" w:cs="Times New Roman"/>
          <w:color w:val="333333"/>
          <w:kern w:val="0"/>
          <w:sz w:val="24"/>
          <w:szCs w:val="24"/>
        </w:rPr>
        <w:lastRenderedPageBreak/>
        <w:t xml:space="preserve">and when necessary, and then move on. Education would be ongoing for the common good and benefit of the community for a long time. </w:t>
      </w:r>
    </w:p>
    <w:p w14:paraId="19CFED58" w14:textId="77777777" w:rsidR="00392725" w:rsidRDefault="00392725" w:rsidP="00392725">
      <w:pPr>
        <w:pStyle w:val="NoSpacing"/>
        <w:spacing w:line="480" w:lineRule="auto"/>
        <w:rPr>
          <w:rFonts w:ascii="Times New Roman" w:eastAsia="Times New Roman" w:hAnsi="Times New Roman" w:cs="Times New Roman"/>
          <w:color w:val="333333"/>
          <w:kern w:val="0"/>
          <w:sz w:val="24"/>
          <w:szCs w:val="24"/>
        </w:rPr>
      </w:pPr>
      <w:r>
        <w:rPr>
          <w:rFonts w:ascii="Times New Roman" w:eastAsia="Times New Roman" w:hAnsi="Times New Roman" w:cs="Times New Roman"/>
          <w:color w:val="333333"/>
          <w:kern w:val="0"/>
          <w:sz w:val="24"/>
          <w:szCs w:val="24"/>
          <w:u w:val="single"/>
        </w:rPr>
        <w:t>The Contextualization of  Christology</w:t>
      </w:r>
      <w:r>
        <w:rPr>
          <w:rFonts w:ascii="Times New Roman" w:eastAsia="Times New Roman" w:hAnsi="Times New Roman" w:cs="Times New Roman"/>
          <w:color w:val="333333"/>
          <w:kern w:val="0"/>
          <w:sz w:val="24"/>
          <w:szCs w:val="24"/>
        </w:rPr>
        <w:t xml:space="preserve">: The study shows that the contextualization of  Christology and theology in Christ's dual nature and practice </w:t>
      </w:r>
      <w:r>
        <w:rPr>
          <w:rFonts w:ascii="Times New Roman" w:hAnsi="Times New Roman" w:cs="Times New Roman"/>
          <w:sz w:val="24"/>
          <w:szCs w:val="24"/>
        </w:rPr>
        <w:t>(</w:t>
      </w:r>
      <w:r>
        <w:rPr>
          <w:rFonts w:ascii="Times New Roman" w:hAnsi="Times New Roman" w:cs="Times New Roman"/>
          <w:bCs/>
          <w:sz w:val="24"/>
          <w:szCs w:val="24"/>
        </w:rPr>
        <w:t xml:space="preserve">Lett, 2023) will require additional research to advance the indisputable doctrinal divinity amid the logical arguments of some theologians. </w:t>
      </w:r>
      <w:r>
        <w:rPr>
          <w:rFonts w:ascii="Times New Roman" w:eastAsia="Times New Roman" w:hAnsi="Times New Roman" w:cs="Times New Roman"/>
          <w:color w:val="333333"/>
          <w:kern w:val="0"/>
          <w:sz w:val="24"/>
          <w:szCs w:val="24"/>
        </w:rPr>
        <w:t xml:space="preserve">Discipleship in local,  virtual, and global formats will be explored and promoted through some existing Christian stakeholders </w:t>
      </w:r>
      <w:r>
        <w:rPr>
          <w:rFonts w:ascii="Times New Roman" w:hAnsi="Times New Roman" w:cs="Times New Roman"/>
          <w:sz w:val="24"/>
          <w:szCs w:val="24"/>
        </w:rPr>
        <w:t>to “create environments- for missional engagements (</w:t>
      </w:r>
      <w:r>
        <w:rPr>
          <w:rFonts w:ascii="Times New Roman" w:hAnsi="Times New Roman" w:cs="Times New Roman"/>
          <w:color w:val="222222"/>
          <w:sz w:val="24"/>
          <w:szCs w:val="24"/>
          <w:shd w:val="clear" w:color="auto" w:fill="FFFFFF"/>
        </w:rPr>
        <w:t xml:space="preserve">Branson &amp; Martinez, 2023). </w:t>
      </w:r>
      <w:r>
        <w:rPr>
          <w:rFonts w:ascii="Times New Roman" w:hAnsi="Times New Roman" w:cs="Times New Roman"/>
          <w:sz w:val="24"/>
          <w:szCs w:val="24"/>
          <w:shd w:val="clear" w:color="auto" w:fill="FFFFFF"/>
        </w:rPr>
        <w:t>A valid approach to contextualization demands a commitment to biblical authority (</w:t>
      </w:r>
      <w:r>
        <w:rPr>
          <w:rFonts w:ascii="Times New Roman" w:hAnsi="Times New Roman" w:cs="Times New Roman"/>
          <w:color w:val="222222"/>
          <w:sz w:val="24"/>
          <w:szCs w:val="24"/>
          <w:shd w:val="clear" w:color="auto" w:fill="FFFFFF"/>
        </w:rPr>
        <w:t xml:space="preserve">Martin, 2022). That is a biblical authority that resonates with both verifiable Christian truth and material logical and rational facts. </w:t>
      </w:r>
    </w:p>
    <w:p w14:paraId="58D1188B" w14:textId="77777777" w:rsidR="00392725" w:rsidRDefault="00392725" w:rsidP="00392725">
      <w:pPr>
        <w:pStyle w:val="NoSpacing"/>
        <w:spacing w:line="480" w:lineRule="auto"/>
        <w:rPr>
          <w:rFonts w:ascii="Times New Roman" w:hAnsi="Times New Roman" w:cs="Times New Roman"/>
          <w:b/>
          <w:bCs/>
          <w:sz w:val="24"/>
          <w:szCs w:val="24"/>
        </w:rPr>
      </w:pPr>
    </w:p>
    <w:p w14:paraId="68A76296" w14:textId="77777777" w:rsidR="00392725" w:rsidRDefault="00392725" w:rsidP="00392725">
      <w:pPr>
        <w:pStyle w:val="NoSpacing"/>
        <w:spacing w:line="480" w:lineRule="auto"/>
        <w:rPr>
          <w:rFonts w:ascii="Times New Roman" w:hAnsi="Times New Roman" w:cs="Times New Roman"/>
          <w:b/>
          <w:bCs/>
          <w:sz w:val="24"/>
          <w:szCs w:val="24"/>
        </w:rPr>
      </w:pPr>
    </w:p>
    <w:p w14:paraId="787E0961" w14:textId="77777777" w:rsidR="00392725" w:rsidRDefault="00392725" w:rsidP="00392725">
      <w:pPr>
        <w:pStyle w:val="NoSpacing"/>
        <w:spacing w:line="480" w:lineRule="auto"/>
        <w:rPr>
          <w:rFonts w:ascii="Times New Roman" w:hAnsi="Times New Roman" w:cs="Times New Roman"/>
          <w:b/>
          <w:bCs/>
          <w:sz w:val="24"/>
          <w:szCs w:val="24"/>
        </w:rPr>
      </w:pPr>
    </w:p>
    <w:p w14:paraId="163AB5DE" w14:textId="77777777" w:rsidR="00392725" w:rsidRDefault="00392725" w:rsidP="00392725">
      <w:pPr>
        <w:pStyle w:val="NoSpacing"/>
        <w:spacing w:line="480" w:lineRule="auto"/>
        <w:rPr>
          <w:rFonts w:ascii="Times New Roman" w:hAnsi="Times New Roman" w:cs="Times New Roman"/>
          <w:b/>
          <w:bCs/>
          <w:sz w:val="24"/>
          <w:szCs w:val="24"/>
        </w:rPr>
      </w:pPr>
    </w:p>
    <w:p w14:paraId="655FC137" w14:textId="77777777" w:rsidR="00392725" w:rsidRDefault="00392725" w:rsidP="00392725">
      <w:pPr>
        <w:pStyle w:val="NoSpacing"/>
        <w:spacing w:line="480" w:lineRule="auto"/>
        <w:rPr>
          <w:rFonts w:ascii="Times New Roman" w:hAnsi="Times New Roman" w:cs="Times New Roman"/>
          <w:b/>
          <w:bCs/>
          <w:sz w:val="24"/>
          <w:szCs w:val="24"/>
        </w:rPr>
      </w:pPr>
    </w:p>
    <w:p w14:paraId="25844455" w14:textId="77777777" w:rsidR="00392725" w:rsidRDefault="00392725" w:rsidP="00392725">
      <w:pPr>
        <w:pStyle w:val="NoSpacing"/>
        <w:spacing w:line="480" w:lineRule="auto"/>
        <w:rPr>
          <w:rFonts w:ascii="Times New Roman" w:hAnsi="Times New Roman" w:cs="Times New Roman"/>
          <w:b/>
          <w:bCs/>
          <w:sz w:val="24"/>
          <w:szCs w:val="24"/>
        </w:rPr>
      </w:pPr>
    </w:p>
    <w:p w14:paraId="5E3E3330" w14:textId="77777777" w:rsidR="00392725" w:rsidRDefault="00392725" w:rsidP="00392725">
      <w:pPr>
        <w:pStyle w:val="NoSpacing"/>
        <w:spacing w:line="480" w:lineRule="auto"/>
        <w:rPr>
          <w:rFonts w:ascii="Times New Roman" w:hAnsi="Times New Roman" w:cs="Times New Roman"/>
          <w:b/>
          <w:bCs/>
          <w:sz w:val="24"/>
          <w:szCs w:val="24"/>
        </w:rPr>
      </w:pPr>
    </w:p>
    <w:p w14:paraId="133EAF21" w14:textId="77777777" w:rsidR="00392725" w:rsidRDefault="00392725" w:rsidP="00392725">
      <w:pPr>
        <w:pStyle w:val="NoSpacing"/>
        <w:spacing w:line="480" w:lineRule="auto"/>
        <w:rPr>
          <w:rFonts w:ascii="Times New Roman" w:hAnsi="Times New Roman" w:cs="Times New Roman"/>
          <w:b/>
          <w:bCs/>
          <w:sz w:val="24"/>
          <w:szCs w:val="24"/>
        </w:rPr>
      </w:pPr>
    </w:p>
    <w:p w14:paraId="66D12DAC" w14:textId="77777777" w:rsidR="00392725" w:rsidRDefault="00392725" w:rsidP="00392725">
      <w:pPr>
        <w:pStyle w:val="NoSpacing"/>
        <w:spacing w:line="480" w:lineRule="auto"/>
        <w:rPr>
          <w:rFonts w:ascii="Times New Roman" w:hAnsi="Times New Roman" w:cs="Times New Roman"/>
          <w:b/>
          <w:bCs/>
          <w:sz w:val="24"/>
          <w:szCs w:val="24"/>
        </w:rPr>
      </w:pPr>
    </w:p>
    <w:p w14:paraId="7B3E59DA" w14:textId="77777777" w:rsidR="00AB4B5B" w:rsidRDefault="00AB4B5B" w:rsidP="00392725">
      <w:pPr>
        <w:pStyle w:val="NoSpacing"/>
        <w:spacing w:line="480" w:lineRule="auto"/>
        <w:rPr>
          <w:rFonts w:ascii="Times New Roman" w:hAnsi="Times New Roman" w:cs="Times New Roman"/>
          <w:b/>
          <w:bCs/>
          <w:sz w:val="24"/>
          <w:szCs w:val="24"/>
        </w:rPr>
      </w:pPr>
    </w:p>
    <w:p w14:paraId="725F9603" w14:textId="77777777" w:rsidR="00AB4B5B" w:rsidRDefault="00AB4B5B" w:rsidP="00392725">
      <w:pPr>
        <w:pStyle w:val="NoSpacing"/>
        <w:spacing w:line="480" w:lineRule="auto"/>
        <w:rPr>
          <w:rFonts w:ascii="Times New Roman" w:hAnsi="Times New Roman" w:cs="Times New Roman"/>
          <w:b/>
          <w:bCs/>
          <w:sz w:val="24"/>
          <w:szCs w:val="24"/>
        </w:rPr>
      </w:pPr>
    </w:p>
    <w:p w14:paraId="34DAD2F6" w14:textId="77777777" w:rsidR="00AB4B5B" w:rsidRDefault="00AB4B5B" w:rsidP="00392725">
      <w:pPr>
        <w:pStyle w:val="NoSpacing"/>
        <w:spacing w:line="480" w:lineRule="auto"/>
        <w:rPr>
          <w:rFonts w:ascii="Times New Roman" w:hAnsi="Times New Roman" w:cs="Times New Roman"/>
          <w:b/>
          <w:bCs/>
          <w:sz w:val="24"/>
          <w:szCs w:val="24"/>
        </w:rPr>
      </w:pPr>
    </w:p>
    <w:p w14:paraId="1480E9F6" w14:textId="77777777" w:rsidR="00AB4B5B" w:rsidRDefault="00AB4B5B" w:rsidP="00392725">
      <w:pPr>
        <w:pStyle w:val="NoSpacing"/>
        <w:spacing w:line="480" w:lineRule="auto"/>
        <w:rPr>
          <w:rFonts w:ascii="Times New Roman" w:hAnsi="Times New Roman" w:cs="Times New Roman"/>
          <w:b/>
          <w:bCs/>
          <w:sz w:val="24"/>
          <w:szCs w:val="24"/>
        </w:rPr>
      </w:pPr>
    </w:p>
    <w:p w14:paraId="76C23ACA" w14:textId="77777777" w:rsidR="00392725" w:rsidRDefault="00392725" w:rsidP="00392725">
      <w:pPr>
        <w:pStyle w:val="NoSpacing"/>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lastRenderedPageBreak/>
        <w:t>Works Cited</w:t>
      </w:r>
    </w:p>
    <w:p w14:paraId="145654D1"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Arli, D., Pekerti, A. A., Kusumansondjaja, S., &amp; Sendjaya, S. (2023). The mediating effect of </w:t>
      </w:r>
    </w:p>
    <w:p w14:paraId="4F008C19" w14:textId="0DA80763" w:rsidR="00392725" w:rsidRDefault="00392725" w:rsidP="00392725">
      <w:pPr>
        <w:pStyle w:val="NoSpacing"/>
        <w:spacing w:line="480" w:lineRule="auto"/>
        <w:ind w:left="72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Sociocultural adaptation and cultural intelligence on citizens and migrants impact perceptions of country images</w:t>
      </w:r>
      <w:r>
        <w:rPr>
          <w:rFonts w:ascii="Times New Roman" w:hAnsi="Times New Roman" w:cs="Times New Roman"/>
          <w:i/>
          <w:iCs/>
          <w:color w:val="222222"/>
          <w:sz w:val="24"/>
          <w:szCs w:val="24"/>
          <w:shd w:val="clear" w:color="auto" w:fill="FFFFFF"/>
        </w:rPr>
        <w:t>—International Journal of Intercultural Relations</w:t>
      </w:r>
      <w:r>
        <w:rPr>
          <w:rFonts w:ascii="Times New Roman" w:hAnsi="Times New Roman" w:cs="Times New Roman"/>
          <w:color w:val="222222"/>
          <w:sz w:val="24"/>
          <w:szCs w:val="24"/>
          <w:shd w:val="clear" w:color="auto" w:fill="FFFFFF"/>
        </w:rPr>
        <w:t>, </w:t>
      </w:r>
      <w:r>
        <w:rPr>
          <w:rFonts w:ascii="Times New Roman" w:hAnsi="Times New Roman" w:cs="Times New Roman"/>
          <w:i/>
          <w:iCs/>
          <w:color w:val="222222"/>
          <w:sz w:val="24"/>
          <w:szCs w:val="24"/>
          <w:shd w:val="clear" w:color="auto" w:fill="FFFFFF"/>
        </w:rPr>
        <w:t>92</w:t>
      </w:r>
      <w:r w:rsidR="00AB4B5B">
        <w:rPr>
          <w:rFonts w:ascii="Times New Roman" w:hAnsi="Times New Roman" w:cs="Times New Roman"/>
          <w:i/>
          <w:iCs/>
          <w:color w:val="222222"/>
          <w:sz w:val="24"/>
          <w:szCs w:val="24"/>
          <w:shd w:val="clear" w:color="auto" w:fill="FFFFFF"/>
        </w:rPr>
        <w:t>.</w:t>
      </w:r>
    </w:p>
    <w:p w14:paraId="630B816F" w14:textId="77777777" w:rsidR="00392725" w:rsidRDefault="00392725" w:rsidP="00392725">
      <w:pPr>
        <w:pStyle w:val="NoSpacing"/>
        <w:spacing w:line="48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Behl, A., Dutta, P., Sheorey, P., &amp; Singh, R. K. (2023). Examining the Role of Dialogic </w:t>
      </w:r>
    </w:p>
    <w:p w14:paraId="4B715DCF" w14:textId="77777777" w:rsidR="00392725" w:rsidRDefault="00392725" w:rsidP="00392725">
      <w:pPr>
        <w:pStyle w:val="NoSpacing"/>
        <w:spacing w:line="480" w:lineRule="auto"/>
        <w:ind w:left="720"/>
        <w:rPr>
          <w:rFonts w:ascii="Times New Roman" w:hAnsi="Times New Roman" w:cs="Times New Roman"/>
          <w:color w:val="222222"/>
          <w:sz w:val="24"/>
          <w:szCs w:val="24"/>
          <w:shd w:val="clear" w:color="auto" w:fill="FFFFFF"/>
        </w:rPr>
      </w:pPr>
      <w:r>
        <w:rPr>
          <w:rFonts w:ascii="Times New Roman" w:hAnsi="Times New Roman" w:cs="Times New Roman"/>
          <w:color w:val="333333"/>
          <w:sz w:val="24"/>
          <w:szCs w:val="24"/>
          <w:shd w:val="clear" w:color="auto" w:fill="FFFFFF"/>
        </w:rPr>
        <w:t>Communication and trust in donation-based crowdfunding tasks using information quality perspective. The TQM Journal, 35(1), 292-319.</w:t>
      </w:r>
    </w:p>
    <w:p w14:paraId="5728A9E9" w14:textId="77777777" w:rsidR="00392725" w:rsidRDefault="00392725" w:rsidP="00392725">
      <w:pPr>
        <w:pStyle w:val="NoSpacing"/>
        <w:spacing w:line="480" w:lineRule="auto"/>
        <w:rPr>
          <w:rFonts w:ascii="Times New Roman" w:hAnsi="Times New Roman" w:cs="Times New Roman"/>
          <w:i/>
          <w:iCs/>
          <w:color w:val="222222"/>
          <w:sz w:val="24"/>
          <w:szCs w:val="24"/>
          <w:shd w:val="clear" w:color="auto" w:fill="FFFFFF"/>
        </w:rPr>
      </w:pPr>
      <w:r>
        <w:rPr>
          <w:rFonts w:ascii="Times New Roman" w:hAnsi="Times New Roman" w:cs="Times New Roman"/>
          <w:color w:val="222222"/>
          <w:sz w:val="24"/>
          <w:szCs w:val="24"/>
          <w:shd w:val="clear" w:color="auto" w:fill="FFFFFF"/>
        </w:rPr>
        <w:t>Branson, M. L., &amp; Martinez, J. F. (2023). </w:t>
      </w:r>
      <w:r>
        <w:rPr>
          <w:rFonts w:ascii="Times New Roman" w:hAnsi="Times New Roman" w:cs="Times New Roman"/>
          <w:i/>
          <w:iCs/>
          <w:color w:val="222222"/>
          <w:sz w:val="24"/>
          <w:szCs w:val="24"/>
          <w:shd w:val="clear" w:color="auto" w:fill="FFFFFF"/>
        </w:rPr>
        <w:t xml:space="preserve">Churches, cultures, and Leadership: A practical </w:t>
      </w:r>
    </w:p>
    <w:p w14:paraId="4E0B3612" w14:textId="77777777" w:rsidR="00392725" w:rsidRDefault="00392725" w:rsidP="00392725">
      <w:pPr>
        <w:pStyle w:val="NoSpacing"/>
        <w:spacing w:line="480" w:lineRule="auto"/>
        <w:ind w:firstLine="720"/>
        <w:rPr>
          <w:rFonts w:ascii="Times New Roman" w:hAnsi="Times New Roman" w:cs="Times New Roman"/>
          <w:color w:val="222222"/>
          <w:sz w:val="24"/>
          <w:szCs w:val="24"/>
          <w:shd w:val="clear" w:color="auto" w:fill="FFFFFF"/>
        </w:rPr>
      </w:pPr>
      <w:r>
        <w:rPr>
          <w:rFonts w:ascii="Times New Roman" w:hAnsi="Times New Roman" w:cs="Times New Roman"/>
          <w:i/>
          <w:iCs/>
          <w:color w:val="222222"/>
          <w:sz w:val="24"/>
          <w:szCs w:val="24"/>
          <w:shd w:val="clear" w:color="auto" w:fill="FFFFFF"/>
        </w:rPr>
        <w:t>Theology of congregations and ethnicities</w:t>
      </w:r>
      <w:r>
        <w:rPr>
          <w:rFonts w:ascii="Times New Roman" w:hAnsi="Times New Roman" w:cs="Times New Roman"/>
          <w:color w:val="222222"/>
          <w:sz w:val="24"/>
          <w:szCs w:val="24"/>
          <w:shd w:val="clear" w:color="auto" w:fill="FFFFFF"/>
        </w:rPr>
        <w:t xml:space="preserve">. InterVarsity Press.Häde, W. (2023). </w:t>
      </w:r>
    </w:p>
    <w:p w14:paraId="1F2635FF" w14:textId="77777777" w:rsidR="00392725" w:rsidRDefault="00392725" w:rsidP="00392725">
      <w:pPr>
        <w:pStyle w:val="NoSpacing"/>
        <w:spacing w:line="480" w:lineRule="auto"/>
        <w:ind w:left="72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 Contextualization or Syncretism? The Use of Other-Faith Worship Forms in the Bible  </w:t>
      </w:r>
    </w:p>
    <w:p w14:paraId="17F228DE" w14:textId="77777777" w:rsidR="00392725" w:rsidRDefault="00392725" w:rsidP="00392725">
      <w:pPr>
        <w:pStyle w:val="NoSpacing"/>
        <w:spacing w:line="480" w:lineRule="auto"/>
        <w:ind w:left="720"/>
        <w:rPr>
          <w:rFonts w:ascii="Times New Roman" w:hAnsi="Times New Roman" w:cs="Times New Roman"/>
          <w:color w:val="000000"/>
          <w:sz w:val="24"/>
          <w:szCs w:val="24"/>
        </w:rPr>
      </w:pPr>
      <w:r>
        <w:rPr>
          <w:rFonts w:ascii="Times New Roman" w:hAnsi="Times New Roman" w:cs="Times New Roman"/>
          <w:color w:val="222222"/>
          <w:sz w:val="24"/>
          <w:szCs w:val="24"/>
          <w:shd w:val="clear" w:color="auto" w:fill="FFFFFF"/>
        </w:rPr>
        <w:t xml:space="preserve"> and Insider Movements, written by Derek </w:t>
      </w:r>
      <w:proofErr w:type="spellStart"/>
      <w:r>
        <w:rPr>
          <w:rFonts w:ascii="Times New Roman" w:hAnsi="Times New Roman" w:cs="Times New Roman"/>
          <w:color w:val="222222"/>
          <w:sz w:val="24"/>
          <w:szCs w:val="24"/>
          <w:shd w:val="clear" w:color="auto" w:fill="FFFFFF"/>
        </w:rPr>
        <w:t>Brotherson</w:t>
      </w:r>
      <w:proofErr w:type="spellEnd"/>
      <w:r>
        <w:rPr>
          <w:rFonts w:ascii="Times New Roman" w:hAnsi="Times New Roman" w:cs="Times New Roman"/>
          <w:color w:val="222222"/>
          <w:sz w:val="24"/>
          <w:szCs w:val="24"/>
          <w:shd w:val="clear" w:color="auto" w:fill="FFFFFF"/>
        </w:rPr>
        <w:t>. </w:t>
      </w:r>
      <w:r>
        <w:rPr>
          <w:rFonts w:ascii="Times New Roman" w:hAnsi="Times New Roman" w:cs="Times New Roman"/>
          <w:i/>
          <w:iCs/>
          <w:color w:val="222222"/>
          <w:sz w:val="24"/>
          <w:szCs w:val="24"/>
          <w:shd w:val="clear" w:color="auto" w:fill="FFFFFF"/>
        </w:rPr>
        <w:t>Mission Studies</w:t>
      </w:r>
      <w:r>
        <w:rPr>
          <w:rFonts w:ascii="Times New Roman" w:hAnsi="Times New Roman" w:cs="Times New Roman"/>
          <w:color w:val="222222"/>
          <w:sz w:val="24"/>
          <w:szCs w:val="24"/>
          <w:shd w:val="clear" w:color="auto" w:fill="FFFFFF"/>
        </w:rPr>
        <w:t>, </w:t>
      </w:r>
      <w:r>
        <w:rPr>
          <w:rFonts w:ascii="Times New Roman" w:hAnsi="Times New Roman" w:cs="Times New Roman"/>
          <w:i/>
          <w:iCs/>
          <w:color w:val="222222"/>
          <w:sz w:val="24"/>
          <w:szCs w:val="24"/>
          <w:shd w:val="clear" w:color="auto" w:fill="FFFFFF"/>
        </w:rPr>
        <w:t>40</w:t>
      </w:r>
      <w:r>
        <w:rPr>
          <w:rFonts w:ascii="Times New Roman" w:hAnsi="Times New Roman" w:cs="Times New Roman"/>
          <w:color w:val="222222"/>
          <w:sz w:val="24"/>
          <w:szCs w:val="24"/>
          <w:shd w:val="clear" w:color="auto" w:fill="FFFFFF"/>
        </w:rPr>
        <w:t>(1), 177–178.</w:t>
      </w:r>
      <w:r>
        <w:rPr>
          <w:rFonts w:ascii="Times New Roman" w:hAnsi="Times New Roman" w:cs="Times New Roman"/>
          <w:color w:val="000000"/>
          <w:sz w:val="24"/>
          <w:szCs w:val="24"/>
        </w:rPr>
        <w:t xml:space="preserve"> </w:t>
      </w:r>
    </w:p>
    <w:p w14:paraId="40168D16" w14:textId="77777777" w:rsidR="00392725" w:rsidRDefault="00392725" w:rsidP="00392725">
      <w:pPr>
        <w:pStyle w:val="NoSpacing"/>
        <w:spacing w:line="48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Fullan, M. (2023). The </w:t>
      </w:r>
      <w:proofErr w:type="gramStart"/>
      <w:r>
        <w:rPr>
          <w:rFonts w:ascii="Times New Roman" w:hAnsi="Times New Roman" w:cs="Times New Roman"/>
          <w:color w:val="333333"/>
          <w:sz w:val="24"/>
          <w:szCs w:val="24"/>
          <w:shd w:val="clear" w:color="auto" w:fill="FFFFFF"/>
        </w:rPr>
        <w:t>Principal</w:t>
      </w:r>
      <w:proofErr w:type="gramEnd"/>
      <w:r>
        <w:rPr>
          <w:rFonts w:ascii="Times New Roman" w:hAnsi="Times New Roman" w:cs="Times New Roman"/>
          <w:color w:val="333333"/>
          <w:sz w:val="24"/>
          <w:szCs w:val="24"/>
          <w:shd w:val="clear" w:color="auto" w:fill="FFFFFF"/>
        </w:rPr>
        <w:t xml:space="preserve"> 2.0: Three Keys to Maximizing Impact. John Wiley &amp; Sons.</w:t>
      </w:r>
    </w:p>
    <w:p w14:paraId="3C2F66ED" w14:textId="77777777" w:rsidR="00392725" w:rsidRDefault="00392725" w:rsidP="00392725">
      <w:pPr>
        <w:pStyle w:val="NoSpacing"/>
        <w:spacing w:line="48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Henry, J., </w:t>
      </w:r>
      <w:proofErr w:type="spellStart"/>
      <w:r>
        <w:rPr>
          <w:rFonts w:ascii="Times New Roman" w:hAnsi="Times New Roman" w:cs="Times New Roman"/>
          <w:color w:val="333333"/>
          <w:sz w:val="24"/>
          <w:szCs w:val="24"/>
          <w:shd w:val="clear" w:color="auto" w:fill="FFFFFF"/>
        </w:rPr>
        <w:t>Croxton</w:t>
      </w:r>
      <w:proofErr w:type="spellEnd"/>
      <w:r>
        <w:rPr>
          <w:rFonts w:ascii="Times New Roman" w:hAnsi="Times New Roman" w:cs="Times New Roman"/>
          <w:color w:val="333333"/>
          <w:sz w:val="24"/>
          <w:szCs w:val="24"/>
          <w:shd w:val="clear" w:color="auto" w:fill="FFFFFF"/>
        </w:rPr>
        <w:t xml:space="preserve">, R., &amp; Moniz, R. (2023). Incivility and Dysfunction in the Library Workplace: </w:t>
      </w:r>
    </w:p>
    <w:p w14:paraId="018C5516" w14:textId="77777777" w:rsidR="00392725" w:rsidRDefault="00392725" w:rsidP="00392725">
      <w:pPr>
        <w:pStyle w:val="NoSpacing"/>
        <w:spacing w:line="48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             A Five-Year Comparison. Journal of Library Administration, 63(1), 42-68.</w:t>
      </w:r>
    </w:p>
    <w:p w14:paraId="7FA8EF4D"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Jones, L. G. (2023). Matters of Faith and Trust: The Role of Institutions in Creating </w:t>
      </w:r>
    </w:p>
    <w:p w14:paraId="0EF153AA" w14:textId="77777777" w:rsidR="00392725" w:rsidRDefault="00392725" w:rsidP="00392725">
      <w:pPr>
        <w:pStyle w:val="NoSpacing"/>
        <w:spacing w:line="480" w:lineRule="auto"/>
        <w:rPr>
          <w:rFonts w:ascii="Times New Roman" w:hAnsi="Times New Roman" w:cs="Times New Roman"/>
          <w:color w:val="333333"/>
          <w:sz w:val="24"/>
          <w:szCs w:val="24"/>
          <w:shd w:val="clear" w:color="auto" w:fill="FFFFFF"/>
        </w:rPr>
      </w:pPr>
      <w:r>
        <w:rPr>
          <w:rFonts w:ascii="Times New Roman" w:hAnsi="Times New Roman" w:cs="Times New Roman"/>
          <w:color w:val="222222"/>
          <w:sz w:val="24"/>
          <w:szCs w:val="24"/>
          <w:shd w:val="clear" w:color="auto" w:fill="FFFFFF"/>
        </w:rPr>
        <w:t xml:space="preserve">             Communities that Flourish. </w:t>
      </w:r>
      <w:r>
        <w:rPr>
          <w:rFonts w:ascii="Times New Roman" w:hAnsi="Times New Roman" w:cs="Times New Roman"/>
          <w:i/>
          <w:iCs/>
          <w:color w:val="222222"/>
          <w:sz w:val="24"/>
          <w:szCs w:val="24"/>
          <w:shd w:val="clear" w:color="auto" w:fill="FFFFFF"/>
        </w:rPr>
        <w:t>North Carolina Medical Journal</w:t>
      </w:r>
      <w:r>
        <w:rPr>
          <w:rFonts w:ascii="Times New Roman" w:hAnsi="Times New Roman" w:cs="Times New Roman"/>
          <w:color w:val="222222"/>
          <w:sz w:val="24"/>
          <w:szCs w:val="24"/>
          <w:shd w:val="clear" w:color="auto" w:fill="FFFFFF"/>
        </w:rPr>
        <w:t>, </w:t>
      </w:r>
      <w:r>
        <w:rPr>
          <w:rFonts w:ascii="Times New Roman" w:hAnsi="Times New Roman" w:cs="Times New Roman"/>
          <w:i/>
          <w:iCs/>
          <w:color w:val="222222"/>
          <w:sz w:val="24"/>
          <w:szCs w:val="24"/>
          <w:shd w:val="clear" w:color="auto" w:fill="FFFFFF"/>
        </w:rPr>
        <w:t>84</w:t>
      </w:r>
      <w:r>
        <w:rPr>
          <w:rFonts w:ascii="Times New Roman" w:hAnsi="Times New Roman" w:cs="Times New Roman"/>
          <w:color w:val="222222"/>
          <w:sz w:val="24"/>
          <w:szCs w:val="24"/>
          <w:shd w:val="clear" w:color="auto" w:fill="FFFFFF"/>
        </w:rPr>
        <w:t>(3).</w:t>
      </w:r>
    </w:p>
    <w:p w14:paraId="5B2354FB" w14:textId="77777777" w:rsidR="00392725" w:rsidRDefault="00392725" w:rsidP="00392725">
      <w:pPr>
        <w:pStyle w:val="NoSpacing"/>
        <w:spacing w:line="48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Kouzes, J. M., &amp; Posner, B. Z. (2023). The leadership challenge: How to make </w:t>
      </w:r>
      <w:proofErr w:type="gramStart"/>
      <w:r>
        <w:rPr>
          <w:rFonts w:ascii="Times New Roman" w:hAnsi="Times New Roman" w:cs="Times New Roman"/>
          <w:color w:val="333333"/>
          <w:sz w:val="24"/>
          <w:szCs w:val="24"/>
          <w:shd w:val="clear" w:color="auto" w:fill="FFFFFF"/>
        </w:rPr>
        <w:t>extraordinary</w:t>
      </w:r>
      <w:proofErr w:type="gramEnd"/>
      <w:r>
        <w:rPr>
          <w:rFonts w:ascii="Times New Roman" w:hAnsi="Times New Roman" w:cs="Times New Roman"/>
          <w:color w:val="333333"/>
          <w:sz w:val="24"/>
          <w:szCs w:val="24"/>
          <w:shd w:val="clear" w:color="auto" w:fill="FFFFFF"/>
        </w:rPr>
        <w:t xml:space="preserve"> </w:t>
      </w:r>
    </w:p>
    <w:p w14:paraId="7580122C" w14:textId="77777777" w:rsidR="00392725" w:rsidRDefault="00392725" w:rsidP="00392725">
      <w:pPr>
        <w:pStyle w:val="NoSpacing"/>
        <w:spacing w:line="480" w:lineRule="auto"/>
        <w:ind w:firstLine="720"/>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 things happen in organizations. John Wiley &amp; Sons.</w:t>
      </w:r>
    </w:p>
    <w:p w14:paraId="4D461EE4"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Koh, G. A., </w:t>
      </w:r>
      <w:proofErr w:type="spellStart"/>
      <w:r>
        <w:rPr>
          <w:rFonts w:ascii="Times New Roman" w:hAnsi="Times New Roman" w:cs="Times New Roman"/>
          <w:color w:val="222222"/>
          <w:sz w:val="24"/>
          <w:szCs w:val="24"/>
          <w:shd w:val="clear" w:color="auto" w:fill="FFFFFF"/>
        </w:rPr>
        <w:t>Askell</w:t>
      </w:r>
      <w:proofErr w:type="spellEnd"/>
      <w:r>
        <w:rPr>
          <w:rFonts w:ascii="Times New Roman" w:hAnsi="Times New Roman" w:cs="Times New Roman"/>
          <w:color w:val="222222"/>
          <w:sz w:val="24"/>
          <w:szCs w:val="24"/>
          <w:shd w:val="clear" w:color="auto" w:fill="FFFFFF"/>
        </w:rPr>
        <w:t xml:space="preserve">-Williams, H., &amp; Barr, S. (2023). Sustaining school improvement initiatives: </w:t>
      </w:r>
    </w:p>
    <w:p w14:paraId="161BE2E1" w14:textId="77777777" w:rsidR="00392725" w:rsidRDefault="00392725" w:rsidP="00392725">
      <w:pPr>
        <w:pStyle w:val="NoSpacing"/>
        <w:spacing w:line="480" w:lineRule="auto"/>
        <w:ind w:firstLine="72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Advice from educational leaders. </w:t>
      </w:r>
      <w:r>
        <w:rPr>
          <w:rFonts w:ascii="Times New Roman" w:hAnsi="Times New Roman" w:cs="Times New Roman"/>
          <w:i/>
          <w:iCs/>
          <w:color w:val="222222"/>
          <w:sz w:val="24"/>
          <w:szCs w:val="24"/>
          <w:shd w:val="clear" w:color="auto" w:fill="FFFFFF"/>
        </w:rPr>
        <w:t>School Effectiveness and School Improvement</w:t>
      </w:r>
      <w:r>
        <w:rPr>
          <w:rFonts w:ascii="Times New Roman" w:hAnsi="Times New Roman" w:cs="Times New Roman"/>
          <w:color w:val="222222"/>
          <w:sz w:val="24"/>
          <w:szCs w:val="24"/>
          <w:shd w:val="clear" w:color="auto" w:fill="FFFFFF"/>
        </w:rPr>
        <w:t>, 1-33.</w:t>
      </w:r>
    </w:p>
    <w:p w14:paraId="46DB813E"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Leslie, L. M. (2019). Diversity initiative effectiveness: A typological theory of unintended   </w:t>
      </w:r>
    </w:p>
    <w:p w14:paraId="6DFA0781"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             consequences. </w:t>
      </w:r>
      <w:r>
        <w:rPr>
          <w:rFonts w:ascii="Times New Roman" w:hAnsi="Times New Roman" w:cs="Times New Roman"/>
          <w:i/>
          <w:iCs/>
          <w:color w:val="222222"/>
          <w:sz w:val="24"/>
          <w:szCs w:val="24"/>
          <w:shd w:val="clear" w:color="auto" w:fill="FFFFFF"/>
        </w:rPr>
        <w:t>Academy of Management Review</w:t>
      </w:r>
      <w:r>
        <w:rPr>
          <w:rFonts w:ascii="Times New Roman" w:hAnsi="Times New Roman" w:cs="Times New Roman"/>
          <w:color w:val="222222"/>
          <w:sz w:val="24"/>
          <w:szCs w:val="24"/>
          <w:shd w:val="clear" w:color="auto" w:fill="FFFFFF"/>
        </w:rPr>
        <w:t>, </w:t>
      </w:r>
      <w:r>
        <w:rPr>
          <w:rFonts w:ascii="Times New Roman" w:hAnsi="Times New Roman" w:cs="Times New Roman"/>
          <w:i/>
          <w:iCs/>
          <w:color w:val="222222"/>
          <w:sz w:val="24"/>
          <w:szCs w:val="24"/>
          <w:shd w:val="clear" w:color="auto" w:fill="FFFFFF"/>
        </w:rPr>
        <w:t>44</w:t>
      </w:r>
      <w:r>
        <w:rPr>
          <w:rFonts w:ascii="Times New Roman" w:hAnsi="Times New Roman" w:cs="Times New Roman"/>
          <w:color w:val="222222"/>
          <w:sz w:val="24"/>
          <w:szCs w:val="24"/>
          <w:shd w:val="clear" w:color="auto" w:fill="FFFFFF"/>
        </w:rPr>
        <w:t>(3), 538-563.</w:t>
      </w:r>
    </w:p>
    <w:p w14:paraId="2BFED3DB"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Low, J. J., &amp; Ayoko, O. B. (2020). The </w:t>
      </w:r>
      <w:proofErr w:type="gramStart"/>
      <w:r>
        <w:rPr>
          <w:rFonts w:ascii="Times New Roman" w:hAnsi="Times New Roman" w:cs="Times New Roman"/>
          <w:color w:val="222222"/>
          <w:sz w:val="24"/>
          <w:szCs w:val="24"/>
          <w:shd w:val="clear" w:color="auto" w:fill="FFFFFF"/>
        </w:rPr>
        <w:t>Emergence</w:t>
      </w:r>
      <w:proofErr w:type="gramEnd"/>
      <w:r>
        <w:rPr>
          <w:rFonts w:ascii="Times New Roman" w:hAnsi="Times New Roman" w:cs="Times New Roman"/>
          <w:color w:val="222222"/>
          <w:sz w:val="24"/>
          <w:szCs w:val="24"/>
          <w:shd w:val="clear" w:color="auto" w:fill="FFFFFF"/>
        </w:rPr>
        <w:t xml:space="preserve"> of spiritual leaders and Leadership in  </w:t>
      </w:r>
    </w:p>
    <w:p w14:paraId="6A1232ED" w14:textId="77777777" w:rsidR="00392725" w:rsidRDefault="00392725" w:rsidP="00392725">
      <w:pPr>
        <w:pStyle w:val="NoSpacing"/>
        <w:spacing w:line="480" w:lineRule="auto"/>
        <w:ind w:firstLine="72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lastRenderedPageBreak/>
        <w:t>Religion-based organizations. </w:t>
      </w:r>
      <w:r>
        <w:rPr>
          <w:rFonts w:ascii="Times New Roman" w:hAnsi="Times New Roman" w:cs="Times New Roman"/>
          <w:i/>
          <w:iCs/>
          <w:color w:val="222222"/>
          <w:sz w:val="24"/>
          <w:szCs w:val="24"/>
          <w:shd w:val="clear" w:color="auto" w:fill="FFFFFF"/>
        </w:rPr>
        <w:t>Journal of Business Ethics</w:t>
      </w:r>
      <w:r>
        <w:rPr>
          <w:rFonts w:ascii="Times New Roman" w:hAnsi="Times New Roman" w:cs="Times New Roman"/>
          <w:color w:val="222222"/>
          <w:sz w:val="24"/>
          <w:szCs w:val="24"/>
          <w:shd w:val="clear" w:color="auto" w:fill="FFFFFF"/>
        </w:rPr>
        <w:t>, </w:t>
      </w:r>
      <w:r>
        <w:rPr>
          <w:rFonts w:ascii="Times New Roman" w:hAnsi="Times New Roman" w:cs="Times New Roman"/>
          <w:i/>
          <w:iCs/>
          <w:color w:val="222222"/>
          <w:sz w:val="24"/>
          <w:szCs w:val="24"/>
          <w:shd w:val="clear" w:color="auto" w:fill="FFFFFF"/>
        </w:rPr>
        <w:t>161</w:t>
      </w:r>
      <w:r>
        <w:rPr>
          <w:rFonts w:ascii="Times New Roman" w:hAnsi="Times New Roman" w:cs="Times New Roman"/>
          <w:color w:val="222222"/>
          <w:sz w:val="24"/>
          <w:szCs w:val="24"/>
          <w:shd w:val="clear" w:color="auto" w:fill="FFFFFF"/>
        </w:rPr>
        <w:t>, 513-530.</w:t>
      </w:r>
    </w:p>
    <w:p w14:paraId="57389B0B" w14:textId="77777777" w:rsidR="00392725" w:rsidRDefault="00392725" w:rsidP="00392725">
      <w:pPr>
        <w:pStyle w:val="NoSpacing"/>
        <w:spacing w:line="480" w:lineRule="auto"/>
        <w:rPr>
          <w:rFonts w:ascii="Times New Roman" w:hAnsi="Times New Roman" w:cs="Times New Roman"/>
          <w:i/>
          <w:iCs/>
          <w:color w:val="222222"/>
          <w:sz w:val="24"/>
          <w:szCs w:val="24"/>
          <w:shd w:val="clear" w:color="auto" w:fill="FFFFFF"/>
        </w:rPr>
      </w:pPr>
      <w:r>
        <w:rPr>
          <w:rFonts w:ascii="Times New Roman" w:hAnsi="Times New Roman" w:cs="Times New Roman"/>
          <w:color w:val="222222"/>
          <w:sz w:val="24"/>
          <w:szCs w:val="24"/>
          <w:shd w:val="clear" w:color="auto" w:fill="FFFFFF"/>
        </w:rPr>
        <w:t>Martin, C. G. (2022). Toward a Faithful Contextualization. </w:t>
      </w:r>
      <w:proofErr w:type="spellStart"/>
      <w:r>
        <w:rPr>
          <w:rFonts w:ascii="Times New Roman" w:hAnsi="Times New Roman" w:cs="Times New Roman"/>
          <w:i/>
          <w:iCs/>
          <w:color w:val="222222"/>
          <w:sz w:val="24"/>
          <w:szCs w:val="24"/>
          <w:shd w:val="clear" w:color="auto" w:fill="FFFFFF"/>
        </w:rPr>
        <w:t>Revista</w:t>
      </w:r>
      <w:proofErr w:type="spellEnd"/>
      <w:r>
        <w:rPr>
          <w:rFonts w:ascii="Times New Roman" w:hAnsi="Times New Roman" w:cs="Times New Roman"/>
          <w:i/>
          <w:iCs/>
          <w:color w:val="222222"/>
          <w:sz w:val="24"/>
          <w:szCs w:val="24"/>
          <w:shd w:val="clear" w:color="auto" w:fill="FFFFFF"/>
        </w:rPr>
        <w:t xml:space="preserve"> </w:t>
      </w:r>
      <w:proofErr w:type="spellStart"/>
      <w:r>
        <w:rPr>
          <w:rFonts w:ascii="Times New Roman" w:hAnsi="Times New Roman" w:cs="Times New Roman"/>
          <w:i/>
          <w:iCs/>
          <w:color w:val="222222"/>
          <w:sz w:val="24"/>
          <w:szCs w:val="24"/>
          <w:shd w:val="clear" w:color="auto" w:fill="FFFFFF"/>
        </w:rPr>
        <w:t>Estrategias</w:t>
      </w:r>
      <w:proofErr w:type="spellEnd"/>
      <w:r>
        <w:rPr>
          <w:rFonts w:ascii="Times New Roman" w:hAnsi="Times New Roman" w:cs="Times New Roman"/>
          <w:i/>
          <w:iCs/>
          <w:color w:val="222222"/>
          <w:sz w:val="24"/>
          <w:szCs w:val="24"/>
          <w:shd w:val="clear" w:color="auto" w:fill="FFFFFF"/>
        </w:rPr>
        <w:t xml:space="preserve"> para </w:t>
      </w:r>
      <w:proofErr w:type="spellStart"/>
      <w:r>
        <w:rPr>
          <w:rFonts w:ascii="Times New Roman" w:hAnsi="Times New Roman" w:cs="Times New Roman"/>
          <w:i/>
          <w:iCs/>
          <w:color w:val="222222"/>
          <w:sz w:val="24"/>
          <w:szCs w:val="24"/>
          <w:shd w:val="clear" w:color="auto" w:fill="FFFFFF"/>
        </w:rPr>
        <w:t>el</w:t>
      </w:r>
      <w:proofErr w:type="spellEnd"/>
      <w:r>
        <w:rPr>
          <w:rFonts w:ascii="Times New Roman" w:hAnsi="Times New Roman" w:cs="Times New Roman"/>
          <w:i/>
          <w:iCs/>
          <w:color w:val="222222"/>
          <w:sz w:val="24"/>
          <w:szCs w:val="24"/>
          <w:shd w:val="clear" w:color="auto" w:fill="FFFFFF"/>
        </w:rPr>
        <w:t xml:space="preserve"> </w:t>
      </w:r>
    </w:p>
    <w:p w14:paraId="31A0D2E2" w14:textId="77777777" w:rsidR="00392725" w:rsidRDefault="00392725" w:rsidP="00392725">
      <w:pPr>
        <w:pStyle w:val="NoSpacing"/>
        <w:spacing w:line="480" w:lineRule="auto"/>
        <w:ind w:firstLine="720"/>
        <w:rPr>
          <w:rFonts w:ascii="Times New Roman" w:hAnsi="Times New Roman" w:cs="Times New Roman"/>
          <w:color w:val="222222"/>
          <w:sz w:val="24"/>
          <w:szCs w:val="24"/>
          <w:shd w:val="clear" w:color="auto" w:fill="FFFFFF"/>
        </w:rPr>
      </w:pPr>
      <w:r>
        <w:rPr>
          <w:rFonts w:ascii="Times New Roman" w:hAnsi="Times New Roman" w:cs="Times New Roman"/>
          <w:i/>
          <w:iCs/>
          <w:color w:val="222222"/>
          <w:sz w:val="24"/>
          <w:szCs w:val="24"/>
          <w:shd w:val="clear" w:color="auto" w:fill="FFFFFF"/>
        </w:rPr>
        <w:t>Compliments de la Misión</w:t>
      </w:r>
      <w:r>
        <w:rPr>
          <w:rFonts w:ascii="Times New Roman" w:hAnsi="Times New Roman" w:cs="Times New Roman"/>
          <w:color w:val="222222"/>
          <w:sz w:val="24"/>
          <w:szCs w:val="24"/>
          <w:shd w:val="clear" w:color="auto" w:fill="FFFFFF"/>
        </w:rPr>
        <w:t>, </w:t>
      </w:r>
      <w:r>
        <w:rPr>
          <w:rFonts w:ascii="Times New Roman" w:hAnsi="Times New Roman" w:cs="Times New Roman"/>
          <w:i/>
          <w:iCs/>
          <w:color w:val="222222"/>
          <w:sz w:val="24"/>
          <w:szCs w:val="24"/>
          <w:shd w:val="clear" w:color="auto" w:fill="FFFFFF"/>
        </w:rPr>
        <w:t>20</w:t>
      </w:r>
      <w:r>
        <w:rPr>
          <w:rFonts w:ascii="Times New Roman" w:hAnsi="Times New Roman" w:cs="Times New Roman"/>
          <w:color w:val="222222"/>
          <w:sz w:val="24"/>
          <w:szCs w:val="24"/>
          <w:shd w:val="clear" w:color="auto" w:fill="FFFFFF"/>
        </w:rPr>
        <w:t>(1), 53-83.</w:t>
      </w:r>
    </w:p>
    <w:p w14:paraId="01C6F26F" w14:textId="77777777" w:rsidR="00392725" w:rsidRDefault="00392725" w:rsidP="00392725">
      <w:pPr>
        <w:pStyle w:val="NoSpacing"/>
        <w:spacing w:line="480" w:lineRule="auto"/>
        <w:rPr>
          <w:rFonts w:ascii="Times New Roman" w:hAnsi="Times New Roman" w:cs="Times New Roman"/>
          <w:kern w:val="0"/>
          <w:sz w:val="24"/>
          <w:szCs w:val="24"/>
          <w:shd w:val="clear" w:color="auto" w:fill="FFFFFF"/>
        </w:rPr>
      </w:pPr>
      <w:r>
        <w:rPr>
          <w:rFonts w:ascii="Times New Roman" w:hAnsi="Times New Roman" w:cs="Times New Roman"/>
          <w:kern w:val="0"/>
          <w:sz w:val="24"/>
          <w:szCs w:val="24"/>
          <w:shd w:val="clear" w:color="auto" w:fill="FFFFFF"/>
        </w:rPr>
        <w:t xml:space="preserve">McPherson, D. (Ed.). (2017). Spirituality and the good life: philosophical approaches. </w:t>
      </w:r>
    </w:p>
    <w:p w14:paraId="484F46FE" w14:textId="77777777" w:rsidR="00392725" w:rsidRDefault="00392725" w:rsidP="00392725">
      <w:pPr>
        <w:pStyle w:val="NoSpacing"/>
        <w:spacing w:line="480" w:lineRule="auto"/>
        <w:rPr>
          <w:rFonts w:ascii="Times New Roman" w:hAnsi="Times New Roman" w:cs="Times New Roman"/>
          <w:kern w:val="0"/>
          <w:sz w:val="24"/>
          <w:szCs w:val="24"/>
          <w:shd w:val="clear" w:color="auto" w:fill="FFFFFF"/>
        </w:rPr>
      </w:pPr>
      <w:r>
        <w:rPr>
          <w:rFonts w:ascii="Times New Roman" w:hAnsi="Times New Roman" w:cs="Times New Roman"/>
          <w:kern w:val="0"/>
          <w:sz w:val="24"/>
          <w:szCs w:val="24"/>
          <w:shd w:val="clear" w:color="auto" w:fill="FFFFFF"/>
        </w:rPr>
        <w:t xml:space="preserve">   </w:t>
      </w:r>
      <w:r>
        <w:rPr>
          <w:rFonts w:ascii="Times New Roman" w:hAnsi="Times New Roman" w:cs="Times New Roman"/>
          <w:kern w:val="0"/>
          <w:sz w:val="24"/>
          <w:szCs w:val="24"/>
          <w:shd w:val="clear" w:color="auto" w:fill="FFFFFF"/>
        </w:rPr>
        <w:tab/>
        <w:t>Cambridge University Press.</w:t>
      </w:r>
    </w:p>
    <w:p w14:paraId="246360BC" w14:textId="77777777" w:rsidR="00392725" w:rsidRDefault="00392725" w:rsidP="00392725">
      <w:pPr>
        <w:pStyle w:val="NoSpacing"/>
        <w:spacing w:line="480" w:lineRule="auto"/>
        <w:rPr>
          <w:rFonts w:ascii="Times New Roman" w:hAnsi="Times New Roman" w:cs="Times New Roman"/>
          <w:sz w:val="24"/>
          <w:szCs w:val="24"/>
        </w:rPr>
      </w:pPr>
      <w:r>
        <w:rPr>
          <w:rFonts w:ascii="Times New Roman" w:hAnsi="Times New Roman" w:cs="Times New Roman"/>
          <w:sz w:val="24"/>
          <w:szCs w:val="24"/>
        </w:rPr>
        <w:t>Myers, J. (2017). Understanding the culture: A survey of social engagement. Summit Ministries.</w:t>
      </w:r>
    </w:p>
    <w:p w14:paraId="1382CA57"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Nel, M. (2023). The Prosperity Message as a Syncretistic Deviation to the Gospel of  Jesus. </w:t>
      </w:r>
    </w:p>
    <w:p w14:paraId="1B992E5E" w14:textId="77777777" w:rsidR="00392725" w:rsidRDefault="00392725" w:rsidP="00392725">
      <w:pPr>
        <w:pStyle w:val="NoSpacing"/>
        <w:spacing w:line="480" w:lineRule="auto"/>
        <w:ind w:firstLine="720"/>
        <w:rPr>
          <w:rFonts w:ascii="Times New Roman" w:hAnsi="Times New Roman" w:cs="Times New Roman"/>
          <w:sz w:val="24"/>
          <w:szCs w:val="24"/>
        </w:rPr>
      </w:pPr>
      <w:r>
        <w:rPr>
          <w:rFonts w:ascii="Times New Roman" w:hAnsi="Times New Roman" w:cs="Times New Roman"/>
          <w:color w:val="222222"/>
          <w:sz w:val="24"/>
          <w:szCs w:val="24"/>
          <w:shd w:val="clear" w:color="auto" w:fill="FFFFFF"/>
        </w:rPr>
        <w:t xml:space="preserve">Religions, </w:t>
      </w:r>
      <w:r>
        <w:rPr>
          <w:rFonts w:ascii="Times New Roman" w:hAnsi="Times New Roman" w:cs="Times New Roman"/>
          <w:i/>
          <w:iCs/>
          <w:color w:val="222222"/>
          <w:sz w:val="24"/>
          <w:szCs w:val="24"/>
          <w:shd w:val="clear" w:color="auto" w:fill="FFFFFF"/>
        </w:rPr>
        <w:t>14</w:t>
      </w:r>
      <w:r>
        <w:rPr>
          <w:rFonts w:ascii="Times New Roman" w:hAnsi="Times New Roman" w:cs="Times New Roman"/>
          <w:color w:val="222222"/>
          <w:sz w:val="24"/>
          <w:szCs w:val="24"/>
          <w:shd w:val="clear" w:color="auto" w:fill="FFFFFF"/>
        </w:rPr>
        <w:t>(3), 346.</w:t>
      </w:r>
    </w:p>
    <w:p w14:paraId="5E949FEB"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Overholser, J. C., &amp; Beale, E. (2023). The Art and Science Behind Socratic Questioning and </w:t>
      </w:r>
    </w:p>
    <w:p w14:paraId="06C7D710"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            Guided discovery: a research review. </w:t>
      </w:r>
      <w:r>
        <w:rPr>
          <w:rFonts w:ascii="Times New Roman" w:hAnsi="Times New Roman" w:cs="Times New Roman"/>
          <w:i/>
          <w:iCs/>
          <w:color w:val="222222"/>
          <w:sz w:val="24"/>
          <w:szCs w:val="24"/>
          <w:shd w:val="clear" w:color="auto" w:fill="FFFFFF"/>
        </w:rPr>
        <w:t>Psychotherapy Research</w:t>
      </w:r>
      <w:r>
        <w:rPr>
          <w:rFonts w:ascii="Times New Roman" w:hAnsi="Times New Roman" w:cs="Times New Roman"/>
          <w:color w:val="222222"/>
          <w:sz w:val="24"/>
          <w:szCs w:val="24"/>
          <w:shd w:val="clear" w:color="auto" w:fill="FFFFFF"/>
        </w:rPr>
        <w:t>, 1-11.</w:t>
      </w:r>
    </w:p>
    <w:p w14:paraId="3B922860" w14:textId="77777777" w:rsidR="00392725" w:rsidRDefault="00392725" w:rsidP="00392725">
      <w:pPr>
        <w:pStyle w:val="NoSpacing"/>
        <w:spacing w:line="48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Pedraza-Rodríguez, J. A., Ruiz-Velez, A., Sánchez-Rodríguez, M. I., &amp; Fernández-</w:t>
      </w:r>
      <w:proofErr w:type="spellStart"/>
      <w:r>
        <w:rPr>
          <w:rFonts w:ascii="Times New Roman" w:hAnsi="Times New Roman" w:cs="Times New Roman"/>
          <w:color w:val="333333"/>
          <w:sz w:val="24"/>
          <w:szCs w:val="24"/>
          <w:shd w:val="clear" w:color="auto" w:fill="FFFFFF"/>
        </w:rPr>
        <w:t>Esquinas</w:t>
      </w:r>
      <w:proofErr w:type="spellEnd"/>
      <w:r>
        <w:rPr>
          <w:rFonts w:ascii="Times New Roman" w:hAnsi="Times New Roman" w:cs="Times New Roman"/>
          <w:color w:val="333333"/>
          <w:sz w:val="24"/>
          <w:szCs w:val="24"/>
          <w:shd w:val="clear" w:color="auto" w:fill="FFFFFF"/>
        </w:rPr>
        <w:t xml:space="preserve">, M. </w:t>
      </w:r>
    </w:p>
    <w:p w14:paraId="7123C11D" w14:textId="77777777" w:rsidR="00392725" w:rsidRDefault="00392725" w:rsidP="00392725">
      <w:pPr>
        <w:pStyle w:val="NoSpacing"/>
        <w:spacing w:line="48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  </w:t>
      </w:r>
      <w:r>
        <w:rPr>
          <w:rFonts w:ascii="Times New Roman" w:hAnsi="Times New Roman" w:cs="Times New Roman"/>
          <w:color w:val="333333"/>
          <w:sz w:val="24"/>
          <w:szCs w:val="24"/>
          <w:shd w:val="clear" w:color="auto" w:fill="FFFFFF"/>
        </w:rPr>
        <w:tab/>
        <w:t xml:space="preserve">(2023). Management skills and organizational culture as sources of innovation for firms   </w:t>
      </w:r>
    </w:p>
    <w:p w14:paraId="03B4785D" w14:textId="77777777" w:rsidR="00392725" w:rsidRDefault="00392725" w:rsidP="00392725">
      <w:pPr>
        <w:pStyle w:val="NoSpacing"/>
        <w:spacing w:line="480" w:lineRule="auto"/>
        <w:rPr>
          <w:rFonts w:ascii="Times New Roman" w:hAnsi="Times New Roman" w:cs="Times New Roman"/>
          <w:color w:val="333333"/>
          <w:sz w:val="24"/>
          <w:szCs w:val="24"/>
          <w:shd w:val="clear" w:color="auto" w:fill="FFFFFF"/>
        </w:rPr>
      </w:pPr>
      <w:r>
        <w:rPr>
          <w:rFonts w:ascii="Times New Roman" w:hAnsi="Times New Roman" w:cs="Times New Roman"/>
          <w:color w:val="333333"/>
          <w:sz w:val="24"/>
          <w:szCs w:val="24"/>
          <w:shd w:val="clear" w:color="auto" w:fill="FFFFFF"/>
        </w:rPr>
        <w:t xml:space="preserve">  </w:t>
      </w:r>
      <w:r>
        <w:rPr>
          <w:rFonts w:ascii="Times New Roman" w:hAnsi="Times New Roman" w:cs="Times New Roman"/>
          <w:color w:val="333333"/>
          <w:sz w:val="24"/>
          <w:szCs w:val="24"/>
          <w:shd w:val="clear" w:color="auto" w:fill="FFFFFF"/>
        </w:rPr>
        <w:tab/>
        <w:t>in peripheral regions. Technological Forecasting and Social Change, 191, 122518.</w:t>
      </w:r>
    </w:p>
    <w:p w14:paraId="3D7A40F5"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Rahim, M. A. (2023). </w:t>
      </w:r>
      <w:r>
        <w:rPr>
          <w:rFonts w:ascii="Times New Roman" w:hAnsi="Times New Roman" w:cs="Times New Roman"/>
          <w:i/>
          <w:iCs/>
          <w:color w:val="222222"/>
          <w:sz w:val="24"/>
          <w:szCs w:val="24"/>
          <w:shd w:val="clear" w:color="auto" w:fill="FFFFFF"/>
        </w:rPr>
        <w:t>Managing conflict in organizations</w:t>
      </w:r>
      <w:r>
        <w:rPr>
          <w:rFonts w:ascii="Times New Roman" w:hAnsi="Times New Roman" w:cs="Times New Roman"/>
          <w:color w:val="222222"/>
          <w:sz w:val="24"/>
          <w:szCs w:val="24"/>
          <w:shd w:val="clear" w:color="auto" w:fill="FFFFFF"/>
        </w:rPr>
        <w:t>. Taylor &amp; Francis.</w:t>
      </w:r>
    </w:p>
    <w:p w14:paraId="161AC130" w14:textId="77777777" w:rsidR="00392725" w:rsidRDefault="00392725" w:rsidP="00392725">
      <w:pPr>
        <w:pStyle w:val="NoSpacing"/>
        <w:spacing w:line="480" w:lineRule="auto"/>
        <w:rPr>
          <w:rFonts w:ascii="Times New Roman" w:hAnsi="Times New Roman" w:cs="Times New Roman"/>
          <w:caps/>
          <w:spacing w:val="9"/>
          <w:kern w:val="0"/>
          <w:sz w:val="24"/>
          <w:szCs w:val="24"/>
        </w:rPr>
      </w:pPr>
      <w:r>
        <w:rPr>
          <w:rFonts w:ascii="Times New Roman" w:hAnsi="Times New Roman" w:cs="Times New Roman"/>
          <w:iCs/>
          <w:kern w:val="36"/>
          <w:sz w:val="24"/>
          <w:szCs w:val="24"/>
        </w:rPr>
        <w:t>Wells, S. (2017).</w:t>
      </w:r>
      <w:r>
        <w:rPr>
          <w:rFonts w:ascii="Times New Roman" w:hAnsi="Times New Roman" w:cs="Times New Roman"/>
          <w:i/>
          <w:iCs/>
          <w:kern w:val="36"/>
          <w:sz w:val="24"/>
          <w:szCs w:val="24"/>
        </w:rPr>
        <w:t xml:space="preserve"> Incarnational Ministry: Being with the Church. </w:t>
      </w:r>
      <w:r>
        <w:rPr>
          <w:rFonts w:ascii="Times New Roman" w:hAnsi="Times New Roman" w:cs="Times New Roman"/>
          <w:caps/>
          <w:spacing w:val="9"/>
          <w:kern w:val="0"/>
          <w:sz w:val="24"/>
          <w:szCs w:val="24"/>
        </w:rPr>
        <w:t xml:space="preserve">M. B. EERDMANS </w:t>
      </w:r>
    </w:p>
    <w:p w14:paraId="1B71FB2C" w14:textId="77777777" w:rsidR="00392725" w:rsidRDefault="00392725" w:rsidP="00392725">
      <w:pPr>
        <w:pStyle w:val="NoSpacing"/>
        <w:spacing w:line="480" w:lineRule="auto"/>
        <w:rPr>
          <w:rFonts w:ascii="Times New Roman" w:hAnsi="Times New Roman" w:cs="Times New Roman"/>
          <w:kern w:val="0"/>
          <w:sz w:val="24"/>
          <w:szCs w:val="24"/>
          <w:shd w:val="clear" w:color="auto" w:fill="FFFFFF"/>
        </w:rPr>
      </w:pPr>
      <w:r>
        <w:rPr>
          <w:rFonts w:ascii="Times New Roman" w:hAnsi="Times New Roman" w:cs="Times New Roman"/>
          <w:caps/>
          <w:spacing w:val="9"/>
          <w:kern w:val="0"/>
          <w:sz w:val="24"/>
          <w:szCs w:val="24"/>
        </w:rPr>
        <w:t xml:space="preserve">          PUBLISHING CO. / 2017 / PAPERBACK </w:t>
      </w:r>
      <w:r>
        <w:rPr>
          <w:rFonts w:ascii="Times New Roman" w:hAnsi="Times New Roman" w:cs="Times New Roman"/>
          <w:color w:val="333333"/>
          <w:kern w:val="0"/>
          <w:sz w:val="24"/>
          <w:szCs w:val="24"/>
          <w:shd w:val="clear" w:color="auto" w:fill="FFFFFF"/>
        </w:rPr>
        <w:t>Title:</w:t>
      </w:r>
      <w:r>
        <w:rPr>
          <w:rFonts w:ascii="Times New Roman" w:hAnsi="Times New Roman" w:cs="Times New Roman"/>
          <w:kern w:val="0"/>
          <w:sz w:val="24"/>
          <w:szCs w:val="24"/>
          <w:shd w:val="clear" w:color="auto" w:fill="FFFFFF"/>
        </w:rPr>
        <w:t xml:space="preserve"> Incarnational Ministry Being with </w:t>
      </w:r>
    </w:p>
    <w:p w14:paraId="7EBD8B51" w14:textId="77777777" w:rsidR="00392725" w:rsidRDefault="00392725" w:rsidP="00392725">
      <w:pPr>
        <w:pStyle w:val="NoSpacing"/>
        <w:spacing w:line="480" w:lineRule="auto"/>
        <w:rPr>
          <w:rFonts w:ascii="Times New Roman" w:hAnsi="Times New Roman" w:cs="Times New Roman"/>
          <w:kern w:val="0"/>
          <w:sz w:val="24"/>
          <w:szCs w:val="24"/>
          <w:shd w:val="clear" w:color="auto" w:fill="FFFFFF"/>
        </w:rPr>
      </w:pPr>
      <w:r>
        <w:rPr>
          <w:rFonts w:ascii="Times New Roman" w:hAnsi="Times New Roman" w:cs="Times New Roman"/>
          <w:kern w:val="0"/>
          <w:sz w:val="24"/>
          <w:szCs w:val="24"/>
          <w:shd w:val="clear" w:color="auto" w:fill="FFFFFF"/>
        </w:rPr>
        <w:t xml:space="preserve">            the Church. </w:t>
      </w:r>
    </w:p>
    <w:p w14:paraId="48969571" w14:textId="77777777" w:rsidR="00392725" w:rsidRDefault="00392725" w:rsidP="00392725">
      <w:pPr>
        <w:pStyle w:val="NoSpacing"/>
        <w:spacing w:line="480" w:lineRule="auto"/>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Wood Jr, J. A. (2017). Moderating Variables for Servant Leadership Models: A Sub-Model Based </w:t>
      </w:r>
    </w:p>
    <w:p w14:paraId="53EFE2FF" w14:textId="77777777" w:rsidR="00392725" w:rsidRDefault="00392725" w:rsidP="00392725">
      <w:pPr>
        <w:pStyle w:val="NoSpacing"/>
        <w:spacing w:line="480" w:lineRule="auto"/>
        <w:ind w:left="720"/>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On  Antecedents </w:t>
      </w:r>
      <w:proofErr w:type="gramStart"/>
      <w:r>
        <w:rPr>
          <w:rFonts w:ascii="Times New Roman" w:hAnsi="Times New Roman" w:cs="Times New Roman"/>
          <w:color w:val="222222"/>
          <w:sz w:val="24"/>
          <w:szCs w:val="24"/>
          <w:shd w:val="clear" w:color="auto" w:fill="FFFFFF"/>
        </w:rPr>
        <w:t>To</w:t>
      </w:r>
      <w:proofErr w:type="gramEnd"/>
      <w:r>
        <w:rPr>
          <w:rFonts w:ascii="Times New Roman" w:hAnsi="Times New Roman" w:cs="Times New Roman"/>
          <w:color w:val="222222"/>
          <w:sz w:val="24"/>
          <w:szCs w:val="24"/>
          <w:shd w:val="clear" w:color="auto" w:fill="FFFFFF"/>
        </w:rPr>
        <w:t xml:space="preserve"> Jesus’ foot washing Demonstration. </w:t>
      </w:r>
      <w:r>
        <w:rPr>
          <w:rFonts w:ascii="Times New Roman" w:hAnsi="Times New Roman" w:cs="Times New Roman"/>
          <w:i/>
          <w:iCs/>
          <w:color w:val="222222"/>
          <w:sz w:val="24"/>
          <w:szCs w:val="24"/>
          <w:shd w:val="clear" w:color="auto" w:fill="FFFFFF"/>
        </w:rPr>
        <w:t xml:space="preserve">Journal Of Biblical Perspectives  </w:t>
      </w:r>
      <w:proofErr w:type="gramStart"/>
      <w:r>
        <w:rPr>
          <w:rFonts w:ascii="Times New Roman" w:hAnsi="Times New Roman" w:cs="Times New Roman"/>
          <w:i/>
          <w:iCs/>
          <w:color w:val="222222"/>
          <w:sz w:val="24"/>
          <w:szCs w:val="24"/>
          <w:shd w:val="clear" w:color="auto" w:fill="FFFFFF"/>
        </w:rPr>
        <w:t>In</w:t>
      </w:r>
      <w:proofErr w:type="gramEnd"/>
      <w:r>
        <w:rPr>
          <w:rFonts w:ascii="Times New Roman" w:hAnsi="Times New Roman" w:cs="Times New Roman"/>
          <w:i/>
          <w:iCs/>
          <w:color w:val="222222"/>
          <w:sz w:val="24"/>
          <w:szCs w:val="24"/>
          <w:shd w:val="clear" w:color="auto" w:fill="FFFFFF"/>
        </w:rPr>
        <w:t xml:space="preserve"> Leadership</w:t>
      </w:r>
      <w:r>
        <w:rPr>
          <w:rFonts w:ascii="Times New Roman" w:hAnsi="Times New Roman" w:cs="Times New Roman"/>
          <w:color w:val="222222"/>
          <w:sz w:val="24"/>
          <w:szCs w:val="24"/>
          <w:shd w:val="clear" w:color="auto" w:fill="FFFFFF"/>
        </w:rPr>
        <w:t>, </w:t>
      </w:r>
      <w:r>
        <w:rPr>
          <w:rFonts w:ascii="Times New Roman" w:hAnsi="Times New Roman" w:cs="Times New Roman"/>
          <w:i/>
          <w:iCs/>
          <w:color w:val="222222"/>
          <w:sz w:val="24"/>
          <w:szCs w:val="24"/>
          <w:shd w:val="clear" w:color="auto" w:fill="FFFFFF"/>
        </w:rPr>
        <w:t>7</w:t>
      </w:r>
      <w:r>
        <w:rPr>
          <w:rFonts w:ascii="Times New Roman" w:hAnsi="Times New Roman" w:cs="Times New Roman"/>
          <w:color w:val="222222"/>
          <w:sz w:val="24"/>
          <w:szCs w:val="24"/>
          <w:shd w:val="clear" w:color="auto" w:fill="FFFFFF"/>
        </w:rPr>
        <w:t>(1), 91-117.</w:t>
      </w:r>
    </w:p>
    <w:p w14:paraId="34E42D66" w14:textId="77777777" w:rsidR="00392725" w:rsidRDefault="00392725" w:rsidP="00392725">
      <w:pPr>
        <w:pStyle w:val="NoSpacing"/>
        <w:spacing w:line="480" w:lineRule="auto"/>
        <w:rPr>
          <w:rFonts w:ascii="Times New Roman" w:hAnsi="Times New Roman" w:cs="Times New Roman"/>
          <w:i/>
          <w:iCs/>
          <w:color w:val="222222"/>
          <w:sz w:val="24"/>
          <w:szCs w:val="24"/>
          <w:shd w:val="clear" w:color="auto" w:fill="FFFFFF"/>
        </w:rPr>
      </w:pPr>
      <w:r>
        <w:rPr>
          <w:rFonts w:ascii="Times New Roman" w:hAnsi="Times New Roman" w:cs="Times New Roman"/>
          <w:color w:val="222222"/>
          <w:sz w:val="24"/>
          <w:szCs w:val="24"/>
          <w:shd w:val="clear" w:color="auto" w:fill="FFFFFF"/>
        </w:rPr>
        <w:t>Zastrow, C., Kirst-Ashman, K. K., &amp; Hessenauer, S. L. (2019). </w:t>
      </w:r>
      <w:r>
        <w:rPr>
          <w:rFonts w:ascii="Times New Roman" w:hAnsi="Times New Roman" w:cs="Times New Roman"/>
          <w:i/>
          <w:iCs/>
          <w:color w:val="222222"/>
          <w:sz w:val="24"/>
          <w:szCs w:val="24"/>
          <w:shd w:val="clear" w:color="auto" w:fill="FFFFFF"/>
        </w:rPr>
        <w:t xml:space="preserve">Empowerment Series:    </w:t>
      </w:r>
    </w:p>
    <w:p w14:paraId="4D995C44" w14:textId="19AEF1C6" w:rsidR="00FA7489" w:rsidRDefault="00392725" w:rsidP="00392725">
      <w:pPr>
        <w:pStyle w:val="NoSpacing"/>
        <w:spacing w:line="480" w:lineRule="auto"/>
        <w:rPr>
          <w:rFonts w:ascii="Times New Roman" w:eastAsia="Times New Roman" w:hAnsi="Times New Roman" w:cs="Times New Roman"/>
          <w:b/>
          <w:bCs/>
          <w:color w:val="000000"/>
          <w:kern w:val="0"/>
          <w:sz w:val="24"/>
          <w:szCs w:val="24"/>
        </w:rPr>
      </w:pPr>
      <w:r>
        <w:rPr>
          <w:rFonts w:ascii="Times New Roman" w:hAnsi="Times New Roman" w:cs="Times New Roman"/>
          <w:i/>
          <w:iCs/>
          <w:color w:val="222222"/>
          <w:sz w:val="24"/>
          <w:szCs w:val="24"/>
          <w:shd w:val="clear" w:color="auto" w:fill="FFFFFF"/>
        </w:rPr>
        <w:t xml:space="preserve">            Understanding human behavior and the social environment</w:t>
      </w:r>
      <w:r>
        <w:rPr>
          <w:rFonts w:ascii="Times New Roman" w:hAnsi="Times New Roman" w:cs="Times New Roman"/>
          <w:color w:val="222222"/>
          <w:sz w:val="24"/>
          <w:szCs w:val="24"/>
          <w:shd w:val="clear" w:color="auto" w:fill="FFFFFF"/>
        </w:rPr>
        <w:t>. p.11 Cengage Learning</w:t>
      </w:r>
    </w:p>
    <w:p w14:paraId="63FD2DCC" w14:textId="0230169E" w:rsidR="00392725" w:rsidRPr="009A635D" w:rsidRDefault="00392725">
      <w:pPr>
        <w:pStyle w:val="NoSpacing"/>
        <w:spacing w:line="480" w:lineRule="auto"/>
        <w:rPr>
          <w:rFonts w:ascii="Times New Roman" w:hAnsi="Times New Roman" w:cs="Times New Roman"/>
          <w:sz w:val="24"/>
          <w:szCs w:val="24"/>
        </w:rPr>
      </w:pPr>
      <w:r>
        <w:rPr>
          <w:rFonts w:ascii="Times New Roman" w:hAnsi="Times New Roman" w:cs="Times New Roman"/>
          <w:i/>
          <w:iCs/>
          <w:color w:val="222222"/>
          <w:sz w:val="24"/>
          <w:szCs w:val="24"/>
          <w:shd w:val="clear" w:color="auto" w:fill="FFFFFF"/>
        </w:rPr>
        <w:t xml:space="preserve">            e</w:t>
      </w:r>
      <w:r w:rsidR="00FA7489" w:rsidRPr="009A635D">
        <w:rPr>
          <w:rFonts w:ascii="Times New Roman" w:hAnsi="Times New Roman" w:cs="Times New Roman"/>
          <w:i/>
          <w:iCs/>
          <w:color w:val="222222"/>
          <w:sz w:val="24"/>
          <w:szCs w:val="24"/>
          <w:shd w:val="clear" w:color="auto" w:fill="FFFFFF"/>
        </w:rPr>
        <w:t>nvironment</w:t>
      </w:r>
      <w:r w:rsidR="00FA7489" w:rsidRPr="009A635D">
        <w:rPr>
          <w:rFonts w:ascii="Times New Roman" w:hAnsi="Times New Roman" w:cs="Times New Roman"/>
          <w:color w:val="222222"/>
          <w:sz w:val="24"/>
          <w:szCs w:val="24"/>
          <w:shd w:val="clear" w:color="auto" w:fill="FFFFFF"/>
        </w:rPr>
        <w:t>. p.11 Cengage Learning.</w:t>
      </w:r>
    </w:p>
    <w:sectPr w:rsidR="00392725" w:rsidRPr="009A635D" w:rsidSect="00BF3212">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C0C13F" w14:textId="77777777" w:rsidR="00F1667E" w:rsidRDefault="00F1667E" w:rsidP="00F609D5">
      <w:pPr>
        <w:spacing w:after="0" w:line="240" w:lineRule="auto"/>
      </w:pPr>
      <w:r>
        <w:separator/>
      </w:r>
    </w:p>
  </w:endnote>
  <w:endnote w:type="continuationSeparator" w:id="0">
    <w:p w14:paraId="19E9B28C" w14:textId="77777777" w:rsidR="00F1667E" w:rsidRDefault="00F1667E" w:rsidP="00F609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27E807" w14:textId="77777777" w:rsidR="00F1667E" w:rsidRDefault="00F1667E" w:rsidP="00F609D5">
      <w:pPr>
        <w:spacing w:after="0" w:line="240" w:lineRule="auto"/>
      </w:pPr>
      <w:r>
        <w:separator/>
      </w:r>
    </w:p>
  </w:footnote>
  <w:footnote w:type="continuationSeparator" w:id="0">
    <w:p w14:paraId="21036D22" w14:textId="77777777" w:rsidR="00F1667E" w:rsidRDefault="00F1667E" w:rsidP="00F609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6"/>
        <w:szCs w:val="16"/>
      </w:rPr>
      <w:id w:val="113651095"/>
      <w:docPartObj>
        <w:docPartGallery w:val="Page Numbers (Top of Page)"/>
        <w:docPartUnique/>
      </w:docPartObj>
    </w:sdtPr>
    <w:sdtEndPr>
      <w:rPr>
        <w:noProof/>
      </w:rPr>
    </w:sdtEndPr>
    <w:sdtContent>
      <w:p w14:paraId="3072A11A" w14:textId="04FF412F" w:rsidR="00F609D5" w:rsidRPr="005B1272" w:rsidRDefault="005B1272" w:rsidP="005B1272">
        <w:pPr>
          <w:shd w:val="clear" w:color="auto" w:fill="FFFFFF"/>
          <w:spacing w:before="100" w:beforeAutospacing="1" w:after="100" w:afterAutospacing="1" w:line="240" w:lineRule="auto"/>
          <w:jc w:val="center"/>
          <w:rPr>
            <w:rFonts w:ascii="Times New Roman" w:hAnsi="Times New Roman" w:cs="Times New Roman"/>
            <w:sz w:val="16"/>
            <w:szCs w:val="16"/>
          </w:rPr>
        </w:pPr>
        <w:r w:rsidRPr="005B1272">
          <w:rPr>
            <w:rFonts w:ascii="Times New Roman" w:hAnsi="Times New Roman" w:cs="Times New Roman"/>
            <w:sz w:val="16"/>
            <w:szCs w:val="16"/>
          </w:rPr>
          <w:t xml:space="preserve">Peter Abraham Airewele, DSL, </w:t>
        </w:r>
        <w:r w:rsidR="00F609D5" w:rsidRPr="005B1272">
          <w:rPr>
            <w:rFonts w:ascii="Times New Roman" w:hAnsi="Times New Roman" w:cs="Times New Roman"/>
            <w:color w:val="000000"/>
            <w:sz w:val="16"/>
            <w:szCs w:val="16"/>
            <w:shd w:val="clear" w:color="auto" w:fill="FFFFFF"/>
          </w:rPr>
          <w:t>SR 968-22: Sociological Methodology: Interpreting Changing Cultures (Spring 2023)</w:t>
        </w:r>
        <w:r w:rsidRPr="005B1272">
          <w:rPr>
            <w:rFonts w:ascii="Times New Roman" w:hAnsi="Times New Roman" w:cs="Times New Roman"/>
            <w:color w:val="000000"/>
            <w:sz w:val="16"/>
            <w:szCs w:val="16"/>
            <w:shd w:val="clear" w:color="auto" w:fill="FFFFFF"/>
          </w:rPr>
          <w:t xml:space="preserve">  06/01/2023</w:t>
        </w:r>
        <w:r>
          <w:rPr>
            <w:rFonts w:ascii="Times New Roman" w:hAnsi="Times New Roman" w:cs="Times New Roman"/>
            <w:color w:val="000000"/>
            <w:sz w:val="16"/>
            <w:szCs w:val="16"/>
            <w:shd w:val="clear" w:color="auto" w:fill="FFFFFF"/>
          </w:rPr>
          <w:t xml:space="preserve">      </w:t>
        </w:r>
        <w:r w:rsidRPr="005B1272">
          <w:rPr>
            <w:rFonts w:ascii="Times New Roman" w:hAnsi="Times New Roman" w:cs="Times New Roman"/>
            <w:color w:val="000000"/>
            <w:sz w:val="16"/>
            <w:szCs w:val="16"/>
            <w:shd w:val="clear" w:color="auto" w:fill="FFFFFF"/>
          </w:rPr>
          <w:t>.</w:t>
        </w:r>
        <w:r w:rsidR="00F609D5" w:rsidRPr="005B1272">
          <w:rPr>
            <w:rFonts w:ascii="Times New Roman" w:hAnsi="Times New Roman" w:cs="Times New Roman"/>
            <w:sz w:val="16"/>
            <w:szCs w:val="16"/>
          </w:rPr>
          <w:fldChar w:fldCharType="begin"/>
        </w:r>
        <w:r w:rsidR="00F609D5" w:rsidRPr="005B1272">
          <w:rPr>
            <w:rFonts w:ascii="Times New Roman" w:hAnsi="Times New Roman" w:cs="Times New Roman"/>
            <w:sz w:val="16"/>
            <w:szCs w:val="16"/>
          </w:rPr>
          <w:instrText xml:space="preserve"> PAGE   \* MERGEFORMAT </w:instrText>
        </w:r>
        <w:r w:rsidR="00F609D5" w:rsidRPr="005B1272">
          <w:rPr>
            <w:rFonts w:ascii="Times New Roman" w:hAnsi="Times New Roman" w:cs="Times New Roman"/>
            <w:sz w:val="16"/>
            <w:szCs w:val="16"/>
          </w:rPr>
          <w:fldChar w:fldCharType="separate"/>
        </w:r>
        <w:r w:rsidR="00F609D5" w:rsidRPr="005B1272">
          <w:rPr>
            <w:rFonts w:ascii="Times New Roman" w:hAnsi="Times New Roman" w:cs="Times New Roman"/>
            <w:noProof/>
            <w:sz w:val="16"/>
            <w:szCs w:val="16"/>
          </w:rPr>
          <w:t>2</w:t>
        </w:r>
        <w:r w:rsidR="00F609D5" w:rsidRPr="005B1272">
          <w:rPr>
            <w:rFonts w:ascii="Times New Roman" w:hAnsi="Times New Roman" w:cs="Times New Roman"/>
            <w:noProof/>
            <w:sz w:val="16"/>
            <w:szCs w:val="16"/>
          </w:rPr>
          <w:fldChar w:fldCharType="end"/>
        </w:r>
      </w:p>
    </w:sdtContent>
  </w:sdt>
  <w:p w14:paraId="42F1D8D6" w14:textId="77777777" w:rsidR="00F609D5" w:rsidRPr="005B1272" w:rsidRDefault="00F609D5">
    <w:pPr>
      <w:pStyle w:val="Header"/>
      <w:rPr>
        <w:rFonts w:ascii="Times New Roman" w:hAnsi="Times New Roman" w:cs="Times New Roman"/>
        <w:sz w:val="16"/>
        <w:szCs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1450"/>
    <w:rsid w:val="000047DE"/>
    <w:rsid w:val="00005A56"/>
    <w:rsid w:val="000116A9"/>
    <w:rsid w:val="0001368C"/>
    <w:rsid w:val="0001666D"/>
    <w:rsid w:val="00017699"/>
    <w:rsid w:val="00021FCD"/>
    <w:rsid w:val="000229D3"/>
    <w:rsid w:val="00024ABF"/>
    <w:rsid w:val="00024C26"/>
    <w:rsid w:val="00027029"/>
    <w:rsid w:val="000270F2"/>
    <w:rsid w:val="000311C2"/>
    <w:rsid w:val="00032BC6"/>
    <w:rsid w:val="000343A9"/>
    <w:rsid w:val="000370B0"/>
    <w:rsid w:val="00041FC2"/>
    <w:rsid w:val="000428D3"/>
    <w:rsid w:val="00042C17"/>
    <w:rsid w:val="00044D51"/>
    <w:rsid w:val="00050561"/>
    <w:rsid w:val="0005120B"/>
    <w:rsid w:val="00051535"/>
    <w:rsid w:val="00052F1C"/>
    <w:rsid w:val="00054C6E"/>
    <w:rsid w:val="00055913"/>
    <w:rsid w:val="00056736"/>
    <w:rsid w:val="00057485"/>
    <w:rsid w:val="00057AD2"/>
    <w:rsid w:val="00060086"/>
    <w:rsid w:val="00060650"/>
    <w:rsid w:val="0006071B"/>
    <w:rsid w:val="00063DBC"/>
    <w:rsid w:val="00064C3E"/>
    <w:rsid w:val="00066670"/>
    <w:rsid w:val="00067A60"/>
    <w:rsid w:val="000714A0"/>
    <w:rsid w:val="00072279"/>
    <w:rsid w:val="00074A92"/>
    <w:rsid w:val="00074BA1"/>
    <w:rsid w:val="00075EF5"/>
    <w:rsid w:val="000779D5"/>
    <w:rsid w:val="00077DC1"/>
    <w:rsid w:val="0008049A"/>
    <w:rsid w:val="00084017"/>
    <w:rsid w:val="0008625E"/>
    <w:rsid w:val="00096165"/>
    <w:rsid w:val="000A0EAC"/>
    <w:rsid w:val="000A2A0C"/>
    <w:rsid w:val="000A42E3"/>
    <w:rsid w:val="000A4AE6"/>
    <w:rsid w:val="000A4DA4"/>
    <w:rsid w:val="000A7B5C"/>
    <w:rsid w:val="000B056F"/>
    <w:rsid w:val="000B3B53"/>
    <w:rsid w:val="000B40F3"/>
    <w:rsid w:val="000B4B27"/>
    <w:rsid w:val="000B7245"/>
    <w:rsid w:val="000C02F0"/>
    <w:rsid w:val="000C247F"/>
    <w:rsid w:val="000C3FDF"/>
    <w:rsid w:val="000D1B71"/>
    <w:rsid w:val="000D3937"/>
    <w:rsid w:val="000D3F7D"/>
    <w:rsid w:val="000D410C"/>
    <w:rsid w:val="000D6803"/>
    <w:rsid w:val="000D7B2F"/>
    <w:rsid w:val="000E0AD9"/>
    <w:rsid w:val="000E0D98"/>
    <w:rsid w:val="000E1C03"/>
    <w:rsid w:val="000E24F7"/>
    <w:rsid w:val="000E651A"/>
    <w:rsid w:val="000E7054"/>
    <w:rsid w:val="000E7388"/>
    <w:rsid w:val="000F0BD2"/>
    <w:rsid w:val="000F58DD"/>
    <w:rsid w:val="0010081C"/>
    <w:rsid w:val="00101032"/>
    <w:rsid w:val="00103E50"/>
    <w:rsid w:val="0010427D"/>
    <w:rsid w:val="00105388"/>
    <w:rsid w:val="00106482"/>
    <w:rsid w:val="00110CDF"/>
    <w:rsid w:val="001144A7"/>
    <w:rsid w:val="00114916"/>
    <w:rsid w:val="00114936"/>
    <w:rsid w:val="00114BC8"/>
    <w:rsid w:val="00116141"/>
    <w:rsid w:val="00116295"/>
    <w:rsid w:val="00117B2F"/>
    <w:rsid w:val="00120589"/>
    <w:rsid w:val="00121EE7"/>
    <w:rsid w:val="00122007"/>
    <w:rsid w:val="00122162"/>
    <w:rsid w:val="001304D3"/>
    <w:rsid w:val="001364D1"/>
    <w:rsid w:val="00141B08"/>
    <w:rsid w:val="00141C16"/>
    <w:rsid w:val="001422AF"/>
    <w:rsid w:val="0014323B"/>
    <w:rsid w:val="001435A9"/>
    <w:rsid w:val="00143E3D"/>
    <w:rsid w:val="001443DD"/>
    <w:rsid w:val="00144642"/>
    <w:rsid w:val="00145B1D"/>
    <w:rsid w:val="0014664A"/>
    <w:rsid w:val="00147D69"/>
    <w:rsid w:val="00150454"/>
    <w:rsid w:val="00150C4E"/>
    <w:rsid w:val="00151197"/>
    <w:rsid w:val="00154DC1"/>
    <w:rsid w:val="00157B58"/>
    <w:rsid w:val="00162559"/>
    <w:rsid w:val="001636B8"/>
    <w:rsid w:val="00163C23"/>
    <w:rsid w:val="00163CEC"/>
    <w:rsid w:val="00164489"/>
    <w:rsid w:val="001702C3"/>
    <w:rsid w:val="001711D7"/>
    <w:rsid w:val="00173D9F"/>
    <w:rsid w:val="0017607A"/>
    <w:rsid w:val="00176F0F"/>
    <w:rsid w:val="00180833"/>
    <w:rsid w:val="00187455"/>
    <w:rsid w:val="00187DF4"/>
    <w:rsid w:val="0019051E"/>
    <w:rsid w:val="001913AD"/>
    <w:rsid w:val="00191489"/>
    <w:rsid w:val="0019618D"/>
    <w:rsid w:val="001968F8"/>
    <w:rsid w:val="001A0A1A"/>
    <w:rsid w:val="001A0D3E"/>
    <w:rsid w:val="001A2966"/>
    <w:rsid w:val="001A384A"/>
    <w:rsid w:val="001A4B06"/>
    <w:rsid w:val="001A5958"/>
    <w:rsid w:val="001A5978"/>
    <w:rsid w:val="001A6246"/>
    <w:rsid w:val="001A7250"/>
    <w:rsid w:val="001B0294"/>
    <w:rsid w:val="001B08D1"/>
    <w:rsid w:val="001B6749"/>
    <w:rsid w:val="001B79E6"/>
    <w:rsid w:val="001C2052"/>
    <w:rsid w:val="001C409B"/>
    <w:rsid w:val="001C782F"/>
    <w:rsid w:val="001D0056"/>
    <w:rsid w:val="001D33F2"/>
    <w:rsid w:val="001D537A"/>
    <w:rsid w:val="001D7130"/>
    <w:rsid w:val="001E3870"/>
    <w:rsid w:val="001E458D"/>
    <w:rsid w:val="001E4E96"/>
    <w:rsid w:val="001F00B2"/>
    <w:rsid w:val="001F1C9F"/>
    <w:rsid w:val="001F350D"/>
    <w:rsid w:val="001F3616"/>
    <w:rsid w:val="001F4014"/>
    <w:rsid w:val="001F6EFF"/>
    <w:rsid w:val="00200772"/>
    <w:rsid w:val="002023DD"/>
    <w:rsid w:val="002050B8"/>
    <w:rsid w:val="00205FB7"/>
    <w:rsid w:val="00206154"/>
    <w:rsid w:val="00207B87"/>
    <w:rsid w:val="00212F17"/>
    <w:rsid w:val="002133AC"/>
    <w:rsid w:val="002143C0"/>
    <w:rsid w:val="0021440C"/>
    <w:rsid w:val="00214E61"/>
    <w:rsid w:val="00215978"/>
    <w:rsid w:val="00217430"/>
    <w:rsid w:val="00220F43"/>
    <w:rsid w:val="00221FEC"/>
    <w:rsid w:val="00222DB9"/>
    <w:rsid w:val="00222EEB"/>
    <w:rsid w:val="002235B8"/>
    <w:rsid w:val="00224A2F"/>
    <w:rsid w:val="00224C63"/>
    <w:rsid w:val="00224DC4"/>
    <w:rsid w:val="00226314"/>
    <w:rsid w:val="00227F4A"/>
    <w:rsid w:val="00232E68"/>
    <w:rsid w:val="0023679D"/>
    <w:rsid w:val="002368FF"/>
    <w:rsid w:val="00240349"/>
    <w:rsid w:val="002404A8"/>
    <w:rsid w:val="00240E11"/>
    <w:rsid w:val="00241689"/>
    <w:rsid w:val="002432CA"/>
    <w:rsid w:val="00244133"/>
    <w:rsid w:val="00244D87"/>
    <w:rsid w:val="00244FBF"/>
    <w:rsid w:val="002450C4"/>
    <w:rsid w:val="00245B61"/>
    <w:rsid w:val="0024614C"/>
    <w:rsid w:val="00246A25"/>
    <w:rsid w:val="00247545"/>
    <w:rsid w:val="00250DBD"/>
    <w:rsid w:val="00252D1C"/>
    <w:rsid w:val="0025307F"/>
    <w:rsid w:val="0025426A"/>
    <w:rsid w:val="002547B4"/>
    <w:rsid w:val="00255926"/>
    <w:rsid w:val="00257C61"/>
    <w:rsid w:val="00260175"/>
    <w:rsid w:val="002609DB"/>
    <w:rsid w:val="002639E1"/>
    <w:rsid w:val="00266290"/>
    <w:rsid w:val="0027199B"/>
    <w:rsid w:val="00271E39"/>
    <w:rsid w:val="00272BDA"/>
    <w:rsid w:val="00275340"/>
    <w:rsid w:val="002763F4"/>
    <w:rsid w:val="002809BC"/>
    <w:rsid w:val="002812B6"/>
    <w:rsid w:val="00283F28"/>
    <w:rsid w:val="00286C98"/>
    <w:rsid w:val="00287263"/>
    <w:rsid w:val="00294004"/>
    <w:rsid w:val="00295A8C"/>
    <w:rsid w:val="002967E9"/>
    <w:rsid w:val="002A0163"/>
    <w:rsid w:val="002A0B82"/>
    <w:rsid w:val="002A13A7"/>
    <w:rsid w:val="002A17C6"/>
    <w:rsid w:val="002A3621"/>
    <w:rsid w:val="002A438B"/>
    <w:rsid w:val="002B0C47"/>
    <w:rsid w:val="002B32E2"/>
    <w:rsid w:val="002B3353"/>
    <w:rsid w:val="002B3CB8"/>
    <w:rsid w:val="002B42EF"/>
    <w:rsid w:val="002B4DD6"/>
    <w:rsid w:val="002C02E5"/>
    <w:rsid w:val="002C0C61"/>
    <w:rsid w:val="002C3380"/>
    <w:rsid w:val="002C3A5E"/>
    <w:rsid w:val="002D6B97"/>
    <w:rsid w:val="002E0528"/>
    <w:rsid w:val="002E2415"/>
    <w:rsid w:val="002E2D61"/>
    <w:rsid w:val="002E4D5F"/>
    <w:rsid w:val="002E4D83"/>
    <w:rsid w:val="002E5E45"/>
    <w:rsid w:val="002F506B"/>
    <w:rsid w:val="00301FE8"/>
    <w:rsid w:val="003053C0"/>
    <w:rsid w:val="0030571F"/>
    <w:rsid w:val="003067F8"/>
    <w:rsid w:val="003071D6"/>
    <w:rsid w:val="0030790E"/>
    <w:rsid w:val="00313BB1"/>
    <w:rsid w:val="00314472"/>
    <w:rsid w:val="00316D13"/>
    <w:rsid w:val="00317F4C"/>
    <w:rsid w:val="00320352"/>
    <w:rsid w:val="003215AE"/>
    <w:rsid w:val="00321FCC"/>
    <w:rsid w:val="003237DB"/>
    <w:rsid w:val="00324F94"/>
    <w:rsid w:val="003317DB"/>
    <w:rsid w:val="00332BE3"/>
    <w:rsid w:val="00336650"/>
    <w:rsid w:val="0033761D"/>
    <w:rsid w:val="0034092D"/>
    <w:rsid w:val="003418F2"/>
    <w:rsid w:val="00344694"/>
    <w:rsid w:val="00347AB2"/>
    <w:rsid w:val="003546F8"/>
    <w:rsid w:val="00354F63"/>
    <w:rsid w:val="00355075"/>
    <w:rsid w:val="0035622D"/>
    <w:rsid w:val="0035748B"/>
    <w:rsid w:val="00357C39"/>
    <w:rsid w:val="003612B7"/>
    <w:rsid w:val="00362891"/>
    <w:rsid w:val="00362913"/>
    <w:rsid w:val="00365324"/>
    <w:rsid w:val="00365AAE"/>
    <w:rsid w:val="00365EF6"/>
    <w:rsid w:val="00370EDE"/>
    <w:rsid w:val="003726C8"/>
    <w:rsid w:val="003727DD"/>
    <w:rsid w:val="00372B04"/>
    <w:rsid w:val="00374C37"/>
    <w:rsid w:val="00375CDB"/>
    <w:rsid w:val="00380B60"/>
    <w:rsid w:val="0038282A"/>
    <w:rsid w:val="0038558C"/>
    <w:rsid w:val="003865A5"/>
    <w:rsid w:val="00387406"/>
    <w:rsid w:val="00390142"/>
    <w:rsid w:val="00390DB9"/>
    <w:rsid w:val="00391DEB"/>
    <w:rsid w:val="00392725"/>
    <w:rsid w:val="00393B4F"/>
    <w:rsid w:val="00393C80"/>
    <w:rsid w:val="003A2002"/>
    <w:rsid w:val="003A200A"/>
    <w:rsid w:val="003B2D9B"/>
    <w:rsid w:val="003B5A3A"/>
    <w:rsid w:val="003B7C9D"/>
    <w:rsid w:val="003C0352"/>
    <w:rsid w:val="003C19B6"/>
    <w:rsid w:val="003C1E59"/>
    <w:rsid w:val="003C25CB"/>
    <w:rsid w:val="003D1EBD"/>
    <w:rsid w:val="003D2FE3"/>
    <w:rsid w:val="003D388C"/>
    <w:rsid w:val="003D42B0"/>
    <w:rsid w:val="003D42CB"/>
    <w:rsid w:val="003D4665"/>
    <w:rsid w:val="003D5998"/>
    <w:rsid w:val="003D5B36"/>
    <w:rsid w:val="003D5C5C"/>
    <w:rsid w:val="003D6F7C"/>
    <w:rsid w:val="003E4506"/>
    <w:rsid w:val="003E72E6"/>
    <w:rsid w:val="003E78D1"/>
    <w:rsid w:val="003F2E35"/>
    <w:rsid w:val="003F3D75"/>
    <w:rsid w:val="003F53C9"/>
    <w:rsid w:val="003F60F4"/>
    <w:rsid w:val="0040109E"/>
    <w:rsid w:val="00404F60"/>
    <w:rsid w:val="004107C7"/>
    <w:rsid w:val="0041349F"/>
    <w:rsid w:val="004134D3"/>
    <w:rsid w:val="00417C3E"/>
    <w:rsid w:val="004209C4"/>
    <w:rsid w:val="00420D68"/>
    <w:rsid w:val="00422185"/>
    <w:rsid w:val="004237F1"/>
    <w:rsid w:val="004248D8"/>
    <w:rsid w:val="00430663"/>
    <w:rsid w:val="00430AB4"/>
    <w:rsid w:val="004328A9"/>
    <w:rsid w:val="004365BD"/>
    <w:rsid w:val="00442E52"/>
    <w:rsid w:val="00444081"/>
    <w:rsid w:val="004457F8"/>
    <w:rsid w:val="00446430"/>
    <w:rsid w:val="004464F6"/>
    <w:rsid w:val="004470B7"/>
    <w:rsid w:val="004507CD"/>
    <w:rsid w:val="0045327C"/>
    <w:rsid w:val="00453E3B"/>
    <w:rsid w:val="00455A5C"/>
    <w:rsid w:val="004566A5"/>
    <w:rsid w:val="004570CC"/>
    <w:rsid w:val="0046273E"/>
    <w:rsid w:val="00462EB4"/>
    <w:rsid w:val="00463617"/>
    <w:rsid w:val="004646E1"/>
    <w:rsid w:val="00465A6F"/>
    <w:rsid w:val="004666E6"/>
    <w:rsid w:val="00467F0D"/>
    <w:rsid w:val="004703FC"/>
    <w:rsid w:val="00471420"/>
    <w:rsid w:val="00473A79"/>
    <w:rsid w:val="00475243"/>
    <w:rsid w:val="004754D2"/>
    <w:rsid w:val="00476300"/>
    <w:rsid w:val="00477F50"/>
    <w:rsid w:val="00481160"/>
    <w:rsid w:val="00482A6B"/>
    <w:rsid w:val="004833D4"/>
    <w:rsid w:val="004840D4"/>
    <w:rsid w:val="00486C18"/>
    <w:rsid w:val="00490A92"/>
    <w:rsid w:val="00491035"/>
    <w:rsid w:val="00491B16"/>
    <w:rsid w:val="004927F5"/>
    <w:rsid w:val="00494D6A"/>
    <w:rsid w:val="00495568"/>
    <w:rsid w:val="004A1277"/>
    <w:rsid w:val="004A151F"/>
    <w:rsid w:val="004A2DA6"/>
    <w:rsid w:val="004A4B1A"/>
    <w:rsid w:val="004B03DA"/>
    <w:rsid w:val="004B15D4"/>
    <w:rsid w:val="004B2039"/>
    <w:rsid w:val="004B2C2F"/>
    <w:rsid w:val="004B567C"/>
    <w:rsid w:val="004B5692"/>
    <w:rsid w:val="004B7B3B"/>
    <w:rsid w:val="004C0685"/>
    <w:rsid w:val="004C0E17"/>
    <w:rsid w:val="004C1745"/>
    <w:rsid w:val="004C4360"/>
    <w:rsid w:val="004C59C9"/>
    <w:rsid w:val="004C7178"/>
    <w:rsid w:val="004D05D0"/>
    <w:rsid w:val="004D061A"/>
    <w:rsid w:val="004D26C4"/>
    <w:rsid w:val="004D5706"/>
    <w:rsid w:val="004D5D63"/>
    <w:rsid w:val="004D717D"/>
    <w:rsid w:val="004D78B4"/>
    <w:rsid w:val="004E234E"/>
    <w:rsid w:val="004E34BA"/>
    <w:rsid w:val="004E4C4F"/>
    <w:rsid w:val="004E4FE6"/>
    <w:rsid w:val="004E5A6C"/>
    <w:rsid w:val="004F12BF"/>
    <w:rsid w:val="004F18EA"/>
    <w:rsid w:val="004F194B"/>
    <w:rsid w:val="004F29AF"/>
    <w:rsid w:val="004F301B"/>
    <w:rsid w:val="004F359E"/>
    <w:rsid w:val="0050493B"/>
    <w:rsid w:val="00504B8A"/>
    <w:rsid w:val="00514CC9"/>
    <w:rsid w:val="00514DF8"/>
    <w:rsid w:val="0051764C"/>
    <w:rsid w:val="00517855"/>
    <w:rsid w:val="00517B65"/>
    <w:rsid w:val="00520B4A"/>
    <w:rsid w:val="0052122B"/>
    <w:rsid w:val="0052215E"/>
    <w:rsid w:val="005240E9"/>
    <w:rsid w:val="00524E3E"/>
    <w:rsid w:val="00531EFA"/>
    <w:rsid w:val="00532215"/>
    <w:rsid w:val="005418BE"/>
    <w:rsid w:val="00544EA8"/>
    <w:rsid w:val="0054542A"/>
    <w:rsid w:val="00547409"/>
    <w:rsid w:val="005477EE"/>
    <w:rsid w:val="005479B2"/>
    <w:rsid w:val="00550CF7"/>
    <w:rsid w:val="00551C76"/>
    <w:rsid w:val="00552B09"/>
    <w:rsid w:val="00553D9A"/>
    <w:rsid w:val="0055403C"/>
    <w:rsid w:val="0056141F"/>
    <w:rsid w:val="0056223F"/>
    <w:rsid w:val="00563C2C"/>
    <w:rsid w:val="00564BEA"/>
    <w:rsid w:val="00565399"/>
    <w:rsid w:val="00565C23"/>
    <w:rsid w:val="00566990"/>
    <w:rsid w:val="00572127"/>
    <w:rsid w:val="0057325F"/>
    <w:rsid w:val="005744AE"/>
    <w:rsid w:val="005759F6"/>
    <w:rsid w:val="00575E0C"/>
    <w:rsid w:val="005763F6"/>
    <w:rsid w:val="00581284"/>
    <w:rsid w:val="0058415E"/>
    <w:rsid w:val="005848BF"/>
    <w:rsid w:val="00586E53"/>
    <w:rsid w:val="005910BB"/>
    <w:rsid w:val="0059147E"/>
    <w:rsid w:val="00591642"/>
    <w:rsid w:val="00591D8A"/>
    <w:rsid w:val="00591E76"/>
    <w:rsid w:val="00592882"/>
    <w:rsid w:val="0059347A"/>
    <w:rsid w:val="00594D9E"/>
    <w:rsid w:val="00596AE0"/>
    <w:rsid w:val="005B1272"/>
    <w:rsid w:val="005B2AF2"/>
    <w:rsid w:val="005B43B3"/>
    <w:rsid w:val="005B5E01"/>
    <w:rsid w:val="005B5F23"/>
    <w:rsid w:val="005B6D46"/>
    <w:rsid w:val="005B7F7F"/>
    <w:rsid w:val="005C0E0B"/>
    <w:rsid w:val="005C18FA"/>
    <w:rsid w:val="005C1F50"/>
    <w:rsid w:val="005C2525"/>
    <w:rsid w:val="005C2C04"/>
    <w:rsid w:val="005C6945"/>
    <w:rsid w:val="005C6BDD"/>
    <w:rsid w:val="005C78A2"/>
    <w:rsid w:val="005D0215"/>
    <w:rsid w:val="005D1550"/>
    <w:rsid w:val="005D26F2"/>
    <w:rsid w:val="005D4021"/>
    <w:rsid w:val="005D7D4E"/>
    <w:rsid w:val="005E1C63"/>
    <w:rsid w:val="005E3275"/>
    <w:rsid w:val="005E4203"/>
    <w:rsid w:val="005E4FB8"/>
    <w:rsid w:val="005E50C1"/>
    <w:rsid w:val="005E61C4"/>
    <w:rsid w:val="005F0F7C"/>
    <w:rsid w:val="005F3948"/>
    <w:rsid w:val="005F4608"/>
    <w:rsid w:val="005F56A5"/>
    <w:rsid w:val="005F5E37"/>
    <w:rsid w:val="00604125"/>
    <w:rsid w:val="00606A1A"/>
    <w:rsid w:val="00606B9B"/>
    <w:rsid w:val="006108EA"/>
    <w:rsid w:val="00611226"/>
    <w:rsid w:val="00611507"/>
    <w:rsid w:val="00613242"/>
    <w:rsid w:val="0061355C"/>
    <w:rsid w:val="0061714D"/>
    <w:rsid w:val="00617205"/>
    <w:rsid w:val="00620565"/>
    <w:rsid w:val="00620B8D"/>
    <w:rsid w:val="00621D3E"/>
    <w:rsid w:val="00624A05"/>
    <w:rsid w:val="00624F12"/>
    <w:rsid w:val="00634DCE"/>
    <w:rsid w:val="00635135"/>
    <w:rsid w:val="00637B5C"/>
    <w:rsid w:val="00641E34"/>
    <w:rsid w:val="00642CB1"/>
    <w:rsid w:val="00643D79"/>
    <w:rsid w:val="00645499"/>
    <w:rsid w:val="00652DAC"/>
    <w:rsid w:val="006561A2"/>
    <w:rsid w:val="00657DDF"/>
    <w:rsid w:val="00660681"/>
    <w:rsid w:val="00663DAF"/>
    <w:rsid w:val="00665A56"/>
    <w:rsid w:val="00667FA3"/>
    <w:rsid w:val="00670731"/>
    <w:rsid w:val="00670B3F"/>
    <w:rsid w:val="00671300"/>
    <w:rsid w:val="00673835"/>
    <w:rsid w:val="00676AEE"/>
    <w:rsid w:val="006817F0"/>
    <w:rsid w:val="00681E5B"/>
    <w:rsid w:val="00686441"/>
    <w:rsid w:val="00687FB5"/>
    <w:rsid w:val="00690E27"/>
    <w:rsid w:val="00692CE8"/>
    <w:rsid w:val="006932B8"/>
    <w:rsid w:val="006940FD"/>
    <w:rsid w:val="00696246"/>
    <w:rsid w:val="006975BB"/>
    <w:rsid w:val="006A1B00"/>
    <w:rsid w:val="006A208E"/>
    <w:rsid w:val="006A39DF"/>
    <w:rsid w:val="006A6FD5"/>
    <w:rsid w:val="006A776A"/>
    <w:rsid w:val="006B2106"/>
    <w:rsid w:val="006B31DA"/>
    <w:rsid w:val="006B42BC"/>
    <w:rsid w:val="006B5631"/>
    <w:rsid w:val="006B6708"/>
    <w:rsid w:val="006B687C"/>
    <w:rsid w:val="006C1086"/>
    <w:rsid w:val="006C41ED"/>
    <w:rsid w:val="006C6977"/>
    <w:rsid w:val="006C6F6C"/>
    <w:rsid w:val="006D10AB"/>
    <w:rsid w:val="006D2D55"/>
    <w:rsid w:val="006D6DCB"/>
    <w:rsid w:val="006E08C1"/>
    <w:rsid w:val="006E0951"/>
    <w:rsid w:val="006E1AFC"/>
    <w:rsid w:val="006E276A"/>
    <w:rsid w:val="006E292A"/>
    <w:rsid w:val="006E3DDC"/>
    <w:rsid w:val="006E407A"/>
    <w:rsid w:val="006E597C"/>
    <w:rsid w:val="006E643F"/>
    <w:rsid w:val="006F2636"/>
    <w:rsid w:val="006F3DB4"/>
    <w:rsid w:val="006F428E"/>
    <w:rsid w:val="006F7EB4"/>
    <w:rsid w:val="00705382"/>
    <w:rsid w:val="00710123"/>
    <w:rsid w:val="0071073C"/>
    <w:rsid w:val="007109E8"/>
    <w:rsid w:val="00727228"/>
    <w:rsid w:val="00734545"/>
    <w:rsid w:val="007361D8"/>
    <w:rsid w:val="0073634A"/>
    <w:rsid w:val="00737851"/>
    <w:rsid w:val="00744326"/>
    <w:rsid w:val="0074478D"/>
    <w:rsid w:val="00744D78"/>
    <w:rsid w:val="00751034"/>
    <w:rsid w:val="00751B1E"/>
    <w:rsid w:val="00753132"/>
    <w:rsid w:val="00755F95"/>
    <w:rsid w:val="0075680A"/>
    <w:rsid w:val="00757205"/>
    <w:rsid w:val="007609D7"/>
    <w:rsid w:val="00761097"/>
    <w:rsid w:val="00761ED0"/>
    <w:rsid w:val="00765864"/>
    <w:rsid w:val="00765EA3"/>
    <w:rsid w:val="00767EFB"/>
    <w:rsid w:val="00770A6B"/>
    <w:rsid w:val="00772F06"/>
    <w:rsid w:val="007732F6"/>
    <w:rsid w:val="0077472F"/>
    <w:rsid w:val="007754B0"/>
    <w:rsid w:val="007764E7"/>
    <w:rsid w:val="00777E4A"/>
    <w:rsid w:val="007805F4"/>
    <w:rsid w:val="00783608"/>
    <w:rsid w:val="007854C2"/>
    <w:rsid w:val="00785719"/>
    <w:rsid w:val="007866B6"/>
    <w:rsid w:val="00796107"/>
    <w:rsid w:val="007A33F1"/>
    <w:rsid w:val="007A3BEB"/>
    <w:rsid w:val="007A64F5"/>
    <w:rsid w:val="007A686C"/>
    <w:rsid w:val="007A68AB"/>
    <w:rsid w:val="007B0268"/>
    <w:rsid w:val="007B053C"/>
    <w:rsid w:val="007B3BFE"/>
    <w:rsid w:val="007B48A6"/>
    <w:rsid w:val="007B4BA7"/>
    <w:rsid w:val="007B6545"/>
    <w:rsid w:val="007B67FA"/>
    <w:rsid w:val="007B7F75"/>
    <w:rsid w:val="007C0351"/>
    <w:rsid w:val="007C106C"/>
    <w:rsid w:val="007C15BE"/>
    <w:rsid w:val="007C2507"/>
    <w:rsid w:val="007C2E8E"/>
    <w:rsid w:val="007C3F54"/>
    <w:rsid w:val="007C4DCE"/>
    <w:rsid w:val="007C5869"/>
    <w:rsid w:val="007C61B7"/>
    <w:rsid w:val="007C7B6E"/>
    <w:rsid w:val="007D2A31"/>
    <w:rsid w:val="007D6610"/>
    <w:rsid w:val="007E07CB"/>
    <w:rsid w:val="007E1D0C"/>
    <w:rsid w:val="007E2EE7"/>
    <w:rsid w:val="007E3581"/>
    <w:rsid w:val="007E374F"/>
    <w:rsid w:val="007E4855"/>
    <w:rsid w:val="007E509F"/>
    <w:rsid w:val="007E57E9"/>
    <w:rsid w:val="007F1B42"/>
    <w:rsid w:val="007F4885"/>
    <w:rsid w:val="007F708B"/>
    <w:rsid w:val="00800F62"/>
    <w:rsid w:val="00804E46"/>
    <w:rsid w:val="00805298"/>
    <w:rsid w:val="0080555B"/>
    <w:rsid w:val="0080686D"/>
    <w:rsid w:val="00807BE2"/>
    <w:rsid w:val="00807DC7"/>
    <w:rsid w:val="00811706"/>
    <w:rsid w:val="00816571"/>
    <w:rsid w:val="00816A0B"/>
    <w:rsid w:val="00821C1F"/>
    <w:rsid w:val="0082389D"/>
    <w:rsid w:val="0083213D"/>
    <w:rsid w:val="008325AC"/>
    <w:rsid w:val="00832634"/>
    <w:rsid w:val="00833426"/>
    <w:rsid w:val="00834D36"/>
    <w:rsid w:val="00835AB3"/>
    <w:rsid w:val="00835E11"/>
    <w:rsid w:val="0083764E"/>
    <w:rsid w:val="00837653"/>
    <w:rsid w:val="00841E3D"/>
    <w:rsid w:val="0084224D"/>
    <w:rsid w:val="008441E1"/>
    <w:rsid w:val="00847ADD"/>
    <w:rsid w:val="008519B3"/>
    <w:rsid w:val="00852B16"/>
    <w:rsid w:val="00854CB9"/>
    <w:rsid w:val="00855FD4"/>
    <w:rsid w:val="00856751"/>
    <w:rsid w:val="008626F0"/>
    <w:rsid w:val="00864495"/>
    <w:rsid w:val="00864F78"/>
    <w:rsid w:val="008650BC"/>
    <w:rsid w:val="008668E9"/>
    <w:rsid w:val="008705BA"/>
    <w:rsid w:val="00870BE4"/>
    <w:rsid w:val="00872B7D"/>
    <w:rsid w:val="008734EB"/>
    <w:rsid w:val="00873A23"/>
    <w:rsid w:val="00874525"/>
    <w:rsid w:val="008747E8"/>
    <w:rsid w:val="00875911"/>
    <w:rsid w:val="0087600A"/>
    <w:rsid w:val="00882D27"/>
    <w:rsid w:val="008853B1"/>
    <w:rsid w:val="008866A5"/>
    <w:rsid w:val="00891B3A"/>
    <w:rsid w:val="00891E4E"/>
    <w:rsid w:val="00891F07"/>
    <w:rsid w:val="00892D20"/>
    <w:rsid w:val="008945F2"/>
    <w:rsid w:val="00894C36"/>
    <w:rsid w:val="008964AC"/>
    <w:rsid w:val="00897554"/>
    <w:rsid w:val="008A1656"/>
    <w:rsid w:val="008A4A8D"/>
    <w:rsid w:val="008A4A8F"/>
    <w:rsid w:val="008B030D"/>
    <w:rsid w:val="008B068B"/>
    <w:rsid w:val="008B38D7"/>
    <w:rsid w:val="008C0031"/>
    <w:rsid w:val="008C252B"/>
    <w:rsid w:val="008C3E22"/>
    <w:rsid w:val="008C4F08"/>
    <w:rsid w:val="008C55FD"/>
    <w:rsid w:val="008C5ABD"/>
    <w:rsid w:val="008C7592"/>
    <w:rsid w:val="008D0202"/>
    <w:rsid w:val="008D709B"/>
    <w:rsid w:val="008E2181"/>
    <w:rsid w:val="008E2B3F"/>
    <w:rsid w:val="008E3B97"/>
    <w:rsid w:val="008E52B9"/>
    <w:rsid w:val="008E5336"/>
    <w:rsid w:val="008F1B41"/>
    <w:rsid w:val="008F2367"/>
    <w:rsid w:val="008F41C3"/>
    <w:rsid w:val="008F5617"/>
    <w:rsid w:val="008F6D57"/>
    <w:rsid w:val="00902C79"/>
    <w:rsid w:val="00905E8E"/>
    <w:rsid w:val="009068DE"/>
    <w:rsid w:val="00913D5A"/>
    <w:rsid w:val="0091506C"/>
    <w:rsid w:val="00920226"/>
    <w:rsid w:val="009215F4"/>
    <w:rsid w:val="00922D98"/>
    <w:rsid w:val="00923837"/>
    <w:rsid w:val="0092572E"/>
    <w:rsid w:val="009309AA"/>
    <w:rsid w:val="00930A4D"/>
    <w:rsid w:val="0093345A"/>
    <w:rsid w:val="00934117"/>
    <w:rsid w:val="00934692"/>
    <w:rsid w:val="009377A0"/>
    <w:rsid w:val="00941021"/>
    <w:rsid w:val="00942466"/>
    <w:rsid w:val="009437EE"/>
    <w:rsid w:val="00943C36"/>
    <w:rsid w:val="00947B60"/>
    <w:rsid w:val="00951313"/>
    <w:rsid w:val="0095253F"/>
    <w:rsid w:val="00952CED"/>
    <w:rsid w:val="00955CB4"/>
    <w:rsid w:val="00956F35"/>
    <w:rsid w:val="00967706"/>
    <w:rsid w:val="00970E9C"/>
    <w:rsid w:val="00972EB4"/>
    <w:rsid w:val="009755F2"/>
    <w:rsid w:val="00976380"/>
    <w:rsid w:val="0098213B"/>
    <w:rsid w:val="00982377"/>
    <w:rsid w:val="00982E6B"/>
    <w:rsid w:val="00984044"/>
    <w:rsid w:val="00984693"/>
    <w:rsid w:val="009848B3"/>
    <w:rsid w:val="00987549"/>
    <w:rsid w:val="009916F7"/>
    <w:rsid w:val="009920FC"/>
    <w:rsid w:val="00992A05"/>
    <w:rsid w:val="00992DD9"/>
    <w:rsid w:val="00997C92"/>
    <w:rsid w:val="009A03DC"/>
    <w:rsid w:val="009A5B59"/>
    <w:rsid w:val="009A635D"/>
    <w:rsid w:val="009B034B"/>
    <w:rsid w:val="009B0DE7"/>
    <w:rsid w:val="009B3337"/>
    <w:rsid w:val="009B5867"/>
    <w:rsid w:val="009B5F08"/>
    <w:rsid w:val="009B6440"/>
    <w:rsid w:val="009B7A9A"/>
    <w:rsid w:val="009C0D7C"/>
    <w:rsid w:val="009C1B04"/>
    <w:rsid w:val="009C2789"/>
    <w:rsid w:val="009C3A0A"/>
    <w:rsid w:val="009C3F6B"/>
    <w:rsid w:val="009C52F6"/>
    <w:rsid w:val="009C5EFA"/>
    <w:rsid w:val="009C6A31"/>
    <w:rsid w:val="009C731E"/>
    <w:rsid w:val="009D0FE9"/>
    <w:rsid w:val="009D1771"/>
    <w:rsid w:val="009D1CFB"/>
    <w:rsid w:val="009D1D6C"/>
    <w:rsid w:val="009D2C78"/>
    <w:rsid w:val="009D4A33"/>
    <w:rsid w:val="009D6D39"/>
    <w:rsid w:val="009D74BF"/>
    <w:rsid w:val="009E0E31"/>
    <w:rsid w:val="009E23C2"/>
    <w:rsid w:val="009E32EC"/>
    <w:rsid w:val="009E3C60"/>
    <w:rsid w:val="009E3FB3"/>
    <w:rsid w:val="009E79A9"/>
    <w:rsid w:val="009E7AA4"/>
    <w:rsid w:val="009E7F0D"/>
    <w:rsid w:val="009F061B"/>
    <w:rsid w:val="009F2067"/>
    <w:rsid w:val="009F2B19"/>
    <w:rsid w:val="009F3E68"/>
    <w:rsid w:val="009F4EC7"/>
    <w:rsid w:val="00A0002E"/>
    <w:rsid w:val="00A0533F"/>
    <w:rsid w:val="00A121CE"/>
    <w:rsid w:val="00A1290F"/>
    <w:rsid w:val="00A13BE5"/>
    <w:rsid w:val="00A15284"/>
    <w:rsid w:val="00A157FC"/>
    <w:rsid w:val="00A171DE"/>
    <w:rsid w:val="00A20491"/>
    <w:rsid w:val="00A22FC0"/>
    <w:rsid w:val="00A23595"/>
    <w:rsid w:val="00A23AAC"/>
    <w:rsid w:val="00A254BC"/>
    <w:rsid w:val="00A26E40"/>
    <w:rsid w:val="00A30111"/>
    <w:rsid w:val="00A30EEE"/>
    <w:rsid w:val="00A312FE"/>
    <w:rsid w:val="00A315B3"/>
    <w:rsid w:val="00A348CE"/>
    <w:rsid w:val="00A370C0"/>
    <w:rsid w:val="00A4064E"/>
    <w:rsid w:val="00A426E4"/>
    <w:rsid w:val="00A444F8"/>
    <w:rsid w:val="00A4617E"/>
    <w:rsid w:val="00A464AB"/>
    <w:rsid w:val="00A46B3C"/>
    <w:rsid w:val="00A50E68"/>
    <w:rsid w:val="00A51534"/>
    <w:rsid w:val="00A52477"/>
    <w:rsid w:val="00A557B9"/>
    <w:rsid w:val="00A559CF"/>
    <w:rsid w:val="00A565FF"/>
    <w:rsid w:val="00A567C2"/>
    <w:rsid w:val="00A56A25"/>
    <w:rsid w:val="00A57BFD"/>
    <w:rsid w:val="00A60A88"/>
    <w:rsid w:val="00A662AC"/>
    <w:rsid w:val="00A707CF"/>
    <w:rsid w:val="00A712D7"/>
    <w:rsid w:val="00A71821"/>
    <w:rsid w:val="00A7319D"/>
    <w:rsid w:val="00A74F5E"/>
    <w:rsid w:val="00A75B20"/>
    <w:rsid w:val="00A8068B"/>
    <w:rsid w:val="00A83930"/>
    <w:rsid w:val="00A8617E"/>
    <w:rsid w:val="00A86575"/>
    <w:rsid w:val="00A868E4"/>
    <w:rsid w:val="00A8740D"/>
    <w:rsid w:val="00A87677"/>
    <w:rsid w:val="00A87BD7"/>
    <w:rsid w:val="00A90B28"/>
    <w:rsid w:val="00A9235E"/>
    <w:rsid w:val="00A95053"/>
    <w:rsid w:val="00A9676D"/>
    <w:rsid w:val="00AA2F7D"/>
    <w:rsid w:val="00AA3CF8"/>
    <w:rsid w:val="00AA5E6C"/>
    <w:rsid w:val="00AA6256"/>
    <w:rsid w:val="00AA62B8"/>
    <w:rsid w:val="00AA639F"/>
    <w:rsid w:val="00AA78F1"/>
    <w:rsid w:val="00AB22FC"/>
    <w:rsid w:val="00AB2D14"/>
    <w:rsid w:val="00AB37AC"/>
    <w:rsid w:val="00AB4B5B"/>
    <w:rsid w:val="00AB5CFA"/>
    <w:rsid w:val="00AB6207"/>
    <w:rsid w:val="00AB77D8"/>
    <w:rsid w:val="00AC2F1D"/>
    <w:rsid w:val="00AC3019"/>
    <w:rsid w:val="00AC30A9"/>
    <w:rsid w:val="00AC43AA"/>
    <w:rsid w:val="00AC4537"/>
    <w:rsid w:val="00AC5BFB"/>
    <w:rsid w:val="00AC6290"/>
    <w:rsid w:val="00AC6A33"/>
    <w:rsid w:val="00AC768B"/>
    <w:rsid w:val="00AD1659"/>
    <w:rsid w:val="00AD17E0"/>
    <w:rsid w:val="00AD3164"/>
    <w:rsid w:val="00AD3193"/>
    <w:rsid w:val="00AD3683"/>
    <w:rsid w:val="00AD7901"/>
    <w:rsid w:val="00AD7CD9"/>
    <w:rsid w:val="00AE6671"/>
    <w:rsid w:val="00AE6C1F"/>
    <w:rsid w:val="00AE6DBD"/>
    <w:rsid w:val="00AF02A5"/>
    <w:rsid w:val="00AF11C6"/>
    <w:rsid w:val="00AF3790"/>
    <w:rsid w:val="00AF3E32"/>
    <w:rsid w:val="00AF58D4"/>
    <w:rsid w:val="00AF6337"/>
    <w:rsid w:val="00B01783"/>
    <w:rsid w:val="00B03276"/>
    <w:rsid w:val="00B04912"/>
    <w:rsid w:val="00B07D66"/>
    <w:rsid w:val="00B07F4F"/>
    <w:rsid w:val="00B10D80"/>
    <w:rsid w:val="00B2447C"/>
    <w:rsid w:val="00B24E50"/>
    <w:rsid w:val="00B25AE9"/>
    <w:rsid w:val="00B25BB8"/>
    <w:rsid w:val="00B30170"/>
    <w:rsid w:val="00B3083E"/>
    <w:rsid w:val="00B324B8"/>
    <w:rsid w:val="00B32A3C"/>
    <w:rsid w:val="00B366C6"/>
    <w:rsid w:val="00B3730A"/>
    <w:rsid w:val="00B4187A"/>
    <w:rsid w:val="00B42415"/>
    <w:rsid w:val="00B43286"/>
    <w:rsid w:val="00B4475F"/>
    <w:rsid w:val="00B4486A"/>
    <w:rsid w:val="00B46CC4"/>
    <w:rsid w:val="00B50D32"/>
    <w:rsid w:val="00B5185E"/>
    <w:rsid w:val="00B531E4"/>
    <w:rsid w:val="00B53E0D"/>
    <w:rsid w:val="00B55AAC"/>
    <w:rsid w:val="00B55C3E"/>
    <w:rsid w:val="00B573B8"/>
    <w:rsid w:val="00B60CE6"/>
    <w:rsid w:val="00B60E7C"/>
    <w:rsid w:val="00B63689"/>
    <w:rsid w:val="00B63E1A"/>
    <w:rsid w:val="00B64AC8"/>
    <w:rsid w:val="00B65428"/>
    <w:rsid w:val="00B65B94"/>
    <w:rsid w:val="00B66FC3"/>
    <w:rsid w:val="00B67E43"/>
    <w:rsid w:val="00B70FA7"/>
    <w:rsid w:val="00B711F4"/>
    <w:rsid w:val="00B74B68"/>
    <w:rsid w:val="00B76264"/>
    <w:rsid w:val="00B77C7D"/>
    <w:rsid w:val="00B800A6"/>
    <w:rsid w:val="00B8078D"/>
    <w:rsid w:val="00B8100D"/>
    <w:rsid w:val="00B8198C"/>
    <w:rsid w:val="00B85500"/>
    <w:rsid w:val="00B87787"/>
    <w:rsid w:val="00B935D6"/>
    <w:rsid w:val="00B93904"/>
    <w:rsid w:val="00B94E4D"/>
    <w:rsid w:val="00B9610E"/>
    <w:rsid w:val="00B962FE"/>
    <w:rsid w:val="00B97C19"/>
    <w:rsid w:val="00BA0334"/>
    <w:rsid w:val="00BA67C1"/>
    <w:rsid w:val="00BA722C"/>
    <w:rsid w:val="00BB0D33"/>
    <w:rsid w:val="00BB2181"/>
    <w:rsid w:val="00BB6D43"/>
    <w:rsid w:val="00BC2FAF"/>
    <w:rsid w:val="00BC6CA7"/>
    <w:rsid w:val="00BC6D47"/>
    <w:rsid w:val="00BC78AF"/>
    <w:rsid w:val="00BC7AB9"/>
    <w:rsid w:val="00BD1170"/>
    <w:rsid w:val="00BD11A4"/>
    <w:rsid w:val="00BD1D08"/>
    <w:rsid w:val="00BD36B7"/>
    <w:rsid w:val="00BD45F6"/>
    <w:rsid w:val="00BD684F"/>
    <w:rsid w:val="00BD7608"/>
    <w:rsid w:val="00BE028C"/>
    <w:rsid w:val="00BE0599"/>
    <w:rsid w:val="00BE5384"/>
    <w:rsid w:val="00BE6982"/>
    <w:rsid w:val="00BE71BB"/>
    <w:rsid w:val="00BF0683"/>
    <w:rsid w:val="00BF3212"/>
    <w:rsid w:val="00BF43F2"/>
    <w:rsid w:val="00BF71A7"/>
    <w:rsid w:val="00C01AAB"/>
    <w:rsid w:val="00C03C21"/>
    <w:rsid w:val="00C04CC4"/>
    <w:rsid w:val="00C05037"/>
    <w:rsid w:val="00C06087"/>
    <w:rsid w:val="00C06239"/>
    <w:rsid w:val="00C0718E"/>
    <w:rsid w:val="00C072EC"/>
    <w:rsid w:val="00C07864"/>
    <w:rsid w:val="00C07CAF"/>
    <w:rsid w:val="00C12342"/>
    <w:rsid w:val="00C21038"/>
    <w:rsid w:val="00C220BB"/>
    <w:rsid w:val="00C23D05"/>
    <w:rsid w:val="00C24D56"/>
    <w:rsid w:val="00C25D4D"/>
    <w:rsid w:val="00C271BA"/>
    <w:rsid w:val="00C32D56"/>
    <w:rsid w:val="00C34AE2"/>
    <w:rsid w:val="00C3590D"/>
    <w:rsid w:val="00C41FA1"/>
    <w:rsid w:val="00C4325E"/>
    <w:rsid w:val="00C4342B"/>
    <w:rsid w:val="00C4384E"/>
    <w:rsid w:val="00C45800"/>
    <w:rsid w:val="00C46889"/>
    <w:rsid w:val="00C46E31"/>
    <w:rsid w:val="00C46EC1"/>
    <w:rsid w:val="00C47035"/>
    <w:rsid w:val="00C52A0C"/>
    <w:rsid w:val="00C53328"/>
    <w:rsid w:val="00C54BF8"/>
    <w:rsid w:val="00C551BC"/>
    <w:rsid w:val="00C5604F"/>
    <w:rsid w:val="00C57828"/>
    <w:rsid w:val="00C6037C"/>
    <w:rsid w:val="00C62168"/>
    <w:rsid w:val="00C63F76"/>
    <w:rsid w:val="00C6787E"/>
    <w:rsid w:val="00C703AF"/>
    <w:rsid w:val="00C71140"/>
    <w:rsid w:val="00C711BA"/>
    <w:rsid w:val="00C72750"/>
    <w:rsid w:val="00C72BAA"/>
    <w:rsid w:val="00C74919"/>
    <w:rsid w:val="00C75E67"/>
    <w:rsid w:val="00C80A58"/>
    <w:rsid w:val="00C85F49"/>
    <w:rsid w:val="00C875FD"/>
    <w:rsid w:val="00C91101"/>
    <w:rsid w:val="00C91541"/>
    <w:rsid w:val="00C92B37"/>
    <w:rsid w:val="00C95440"/>
    <w:rsid w:val="00C9711C"/>
    <w:rsid w:val="00CA1CC5"/>
    <w:rsid w:val="00CA3FC5"/>
    <w:rsid w:val="00CA40A0"/>
    <w:rsid w:val="00CB09BF"/>
    <w:rsid w:val="00CB0FDA"/>
    <w:rsid w:val="00CB1EA7"/>
    <w:rsid w:val="00CB23AC"/>
    <w:rsid w:val="00CB247C"/>
    <w:rsid w:val="00CB26D8"/>
    <w:rsid w:val="00CB3384"/>
    <w:rsid w:val="00CB778D"/>
    <w:rsid w:val="00CC07F0"/>
    <w:rsid w:val="00CC12B7"/>
    <w:rsid w:val="00CC2AB8"/>
    <w:rsid w:val="00CC37B8"/>
    <w:rsid w:val="00CC3F4D"/>
    <w:rsid w:val="00CC55D3"/>
    <w:rsid w:val="00CD63C4"/>
    <w:rsid w:val="00CE154D"/>
    <w:rsid w:val="00CE1AFB"/>
    <w:rsid w:val="00CE1BC8"/>
    <w:rsid w:val="00CE440A"/>
    <w:rsid w:val="00CE441F"/>
    <w:rsid w:val="00CE4892"/>
    <w:rsid w:val="00CE5168"/>
    <w:rsid w:val="00CF356C"/>
    <w:rsid w:val="00CF4107"/>
    <w:rsid w:val="00CF436A"/>
    <w:rsid w:val="00CF581C"/>
    <w:rsid w:val="00CF785F"/>
    <w:rsid w:val="00D0109A"/>
    <w:rsid w:val="00D027AF"/>
    <w:rsid w:val="00D03E09"/>
    <w:rsid w:val="00D05FB9"/>
    <w:rsid w:val="00D06181"/>
    <w:rsid w:val="00D10F90"/>
    <w:rsid w:val="00D13E20"/>
    <w:rsid w:val="00D1459B"/>
    <w:rsid w:val="00D15F79"/>
    <w:rsid w:val="00D20FB3"/>
    <w:rsid w:val="00D3174D"/>
    <w:rsid w:val="00D317FB"/>
    <w:rsid w:val="00D31F4C"/>
    <w:rsid w:val="00D331C5"/>
    <w:rsid w:val="00D335D9"/>
    <w:rsid w:val="00D35660"/>
    <w:rsid w:val="00D362C6"/>
    <w:rsid w:val="00D40D37"/>
    <w:rsid w:val="00D41E43"/>
    <w:rsid w:val="00D44CBF"/>
    <w:rsid w:val="00D5055B"/>
    <w:rsid w:val="00D51142"/>
    <w:rsid w:val="00D536AE"/>
    <w:rsid w:val="00D53D9D"/>
    <w:rsid w:val="00D61213"/>
    <w:rsid w:val="00D65895"/>
    <w:rsid w:val="00D669AE"/>
    <w:rsid w:val="00D66D59"/>
    <w:rsid w:val="00D718F2"/>
    <w:rsid w:val="00D71AAD"/>
    <w:rsid w:val="00D72F17"/>
    <w:rsid w:val="00D750B6"/>
    <w:rsid w:val="00D76FC3"/>
    <w:rsid w:val="00D806EA"/>
    <w:rsid w:val="00D81492"/>
    <w:rsid w:val="00D81576"/>
    <w:rsid w:val="00D81915"/>
    <w:rsid w:val="00D81C80"/>
    <w:rsid w:val="00D834C0"/>
    <w:rsid w:val="00D83B66"/>
    <w:rsid w:val="00D83D61"/>
    <w:rsid w:val="00D8462A"/>
    <w:rsid w:val="00D860C0"/>
    <w:rsid w:val="00D90C86"/>
    <w:rsid w:val="00D91622"/>
    <w:rsid w:val="00D93B63"/>
    <w:rsid w:val="00D9536B"/>
    <w:rsid w:val="00DA15DE"/>
    <w:rsid w:val="00DA2FC1"/>
    <w:rsid w:val="00DA3146"/>
    <w:rsid w:val="00DA495F"/>
    <w:rsid w:val="00DA71D3"/>
    <w:rsid w:val="00DA74F5"/>
    <w:rsid w:val="00DB040B"/>
    <w:rsid w:val="00DB55AE"/>
    <w:rsid w:val="00DC0835"/>
    <w:rsid w:val="00DC100D"/>
    <w:rsid w:val="00DC1B0D"/>
    <w:rsid w:val="00DC1ED1"/>
    <w:rsid w:val="00DC1F58"/>
    <w:rsid w:val="00DC2B9A"/>
    <w:rsid w:val="00DC3F72"/>
    <w:rsid w:val="00DC415D"/>
    <w:rsid w:val="00DC433E"/>
    <w:rsid w:val="00DC43BE"/>
    <w:rsid w:val="00DC4EF2"/>
    <w:rsid w:val="00DC69D3"/>
    <w:rsid w:val="00DD0034"/>
    <w:rsid w:val="00DD1450"/>
    <w:rsid w:val="00DD294D"/>
    <w:rsid w:val="00DD431A"/>
    <w:rsid w:val="00DD48BA"/>
    <w:rsid w:val="00DD5E6A"/>
    <w:rsid w:val="00DD71EE"/>
    <w:rsid w:val="00DE2164"/>
    <w:rsid w:val="00DE6383"/>
    <w:rsid w:val="00DE6528"/>
    <w:rsid w:val="00DE7B28"/>
    <w:rsid w:val="00DF0ED3"/>
    <w:rsid w:val="00DF1174"/>
    <w:rsid w:val="00DF2218"/>
    <w:rsid w:val="00DF2592"/>
    <w:rsid w:val="00DF465C"/>
    <w:rsid w:val="00DF5F0D"/>
    <w:rsid w:val="00DF61CD"/>
    <w:rsid w:val="00DF6D3B"/>
    <w:rsid w:val="00DF6EEE"/>
    <w:rsid w:val="00E00CAB"/>
    <w:rsid w:val="00E01D7A"/>
    <w:rsid w:val="00E0299D"/>
    <w:rsid w:val="00E0469B"/>
    <w:rsid w:val="00E061AE"/>
    <w:rsid w:val="00E070C2"/>
    <w:rsid w:val="00E110F9"/>
    <w:rsid w:val="00E11138"/>
    <w:rsid w:val="00E13F40"/>
    <w:rsid w:val="00E15251"/>
    <w:rsid w:val="00E173D6"/>
    <w:rsid w:val="00E17F22"/>
    <w:rsid w:val="00E22437"/>
    <w:rsid w:val="00E229D6"/>
    <w:rsid w:val="00E22DE0"/>
    <w:rsid w:val="00E24EF9"/>
    <w:rsid w:val="00E2658E"/>
    <w:rsid w:val="00E30B60"/>
    <w:rsid w:val="00E328CB"/>
    <w:rsid w:val="00E3369B"/>
    <w:rsid w:val="00E36EB6"/>
    <w:rsid w:val="00E440F4"/>
    <w:rsid w:val="00E5170A"/>
    <w:rsid w:val="00E522DC"/>
    <w:rsid w:val="00E574C4"/>
    <w:rsid w:val="00E57569"/>
    <w:rsid w:val="00E57878"/>
    <w:rsid w:val="00E578D6"/>
    <w:rsid w:val="00E61E42"/>
    <w:rsid w:val="00E62969"/>
    <w:rsid w:val="00E62FF0"/>
    <w:rsid w:val="00E642FD"/>
    <w:rsid w:val="00E6489A"/>
    <w:rsid w:val="00E674D9"/>
    <w:rsid w:val="00E7077D"/>
    <w:rsid w:val="00E7091C"/>
    <w:rsid w:val="00E729D7"/>
    <w:rsid w:val="00E75133"/>
    <w:rsid w:val="00E76132"/>
    <w:rsid w:val="00E80699"/>
    <w:rsid w:val="00E81753"/>
    <w:rsid w:val="00E82CD3"/>
    <w:rsid w:val="00E82D23"/>
    <w:rsid w:val="00E834C2"/>
    <w:rsid w:val="00E8363B"/>
    <w:rsid w:val="00E83DA9"/>
    <w:rsid w:val="00E84713"/>
    <w:rsid w:val="00E849E5"/>
    <w:rsid w:val="00E863F4"/>
    <w:rsid w:val="00E87794"/>
    <w:rsid w:val="00E877B8"/>
    <w:rsid w:val="00E9627E"/>
    <w:rsid w:val="00EA0B1E"/>
    <w:rsid w:val="00EA0F96"/>
    <w:rsid w:val="00EA127A"/>
    <w:rsid w:val="00EA2BDD"/>
    <w:rsid w:val="00EA56DD"/>
    <w:rsid w:val="00EA66E5"/>
    <w:rsid w:val="00EA6A59"/>
    <w:rsid w:val="00EA7019"/>
    <w:rsid w:val="00EB0AA2"/>
    <w:rsid w:val="00EB12A4"/>
    <w:rsid w:val="00EB53D3"/>
    <w:rsid w:val="00EB5B39"/>
    <w:rsid w:val="00EB5B4D"/>
    <w:rsid w:val="00EB6F8B"/>
    <w:rsid w:val="00EB7F02"/>
    <w:rsid w:val="00EC1786"/>
    <w:rsid w:val="00EC1DBB"/>
    <w:rsid w:val="00EC2CB1"/>
    <w:rsid w:val="00EC7FEE"/>
    <w:rsid w:val="00ED0348"/>
    <w:rsid w:val="00ED150D"/>
    <w:rsid w:val="00ED1F30"/>
    <w:rsid w:val="00ED455D"/>
    <w:rsid w:val="00EE0368"/>
    <w:rsid w:val="00EE074E"/>
    <w:rsid w:val="00EE12AB"/>
    <w:rsid w:val="00EE1880"/>
    <w:rsid w:val="00EE188C"/>
    <w:rsid w:val="00EE6B95"/>
    <w:rsid w:val="00EE6C97"/>
    <w:rsid w:val="00EE6EDE"/>
    <w:rsid w:val="00EF2249"/>
    <w:rsid w:val="00EF3D06"/>
    <w:rsid w:val="00EF6870"/>
    <w:rsid w:val="00EF747B"/>
    <w:rsid w:val="00F0073E"/>
    <w:rsid w:val="00F01874"/>
    <w:rsid w:val="00F02EEB"/>
    <w:rsid w:val="00F0372F"/>
    <w:rsid w:val="00F0391D"/>
    <w:rsid w:val="00F039D3"/>
    <w:rsid w:val="00F052F5"/>
    <w:rsid w:val="00F054A0"/>
    <w:rsid w:val="00F0713B"/>
    <w:rsid w:val="00F104AB"/>
    <w:rsid w:val="00F12165"/>
    <w:rsid w:val="00F15097"/>
    <w:rsid w:val="00F15735"/>
    <w:rsid w:val="00F16347"/>
    <w:rsid w:val="00F164C2"/>
    <w:rsid w:val="00F1667E"/>
    <w:rsid w:val="00F177BF"/>
    <w:rsid w:val="00F2190B"/>
    <w:rsid w:val="00F2307C"/>
    <w:rsid w:val="00F236F5"/>
    <w:rsid w:val="00F23C22"/>
    <w:rsid w:val="00F24441"/>
    <w:rsid w:val="00F2637C"/>
    <w:rsid w:val="00F3051A"/>
    <w:rsid w:val="00F31927"/>
    <w:rsid w:val="00F32355"/>
    <w:rsid w:val="00F3686A"/>
    <w:rsid w:val="00F405DD"/>
    <w:rsid w:val="00F41EF6"/>
    <w:rsid w:val="00F46929"/>
    <w:rsid w:val="00F46E50"/>
    <w:rsid w:val="00F51913"/>
    <w:rsid w:val="00F51978"/>
    <w:rsid w:val="00F54714"/>
    <w:rsid w:val="00F54BB7"/>
    <w:rsid w:val="00F55F8C"/>
    <w:rsid w:val="00F5739E"/>
    <w:rsid w:val="00F604CA"/>
    <w:rsid w:val="00F609D5"/>
    <w:rsid w:val="00F61F1D"/>
    <w:rsid w:val="00F62D90"/>
    <w:rsid w:val="00F6490D"/>
    <w:rsid w:val="00F658E6"/>
    <w:rsid w:val="00F72082"/>
    <w:rsid w:val="00F73D9B"/>
    <w:rsid w:val="00F73E2B"/>
    <w:rsid w:val="00F74268"/>
    <w:rsid w:val="00F75A68"/>
    <w:rsid w:val="00F7613B"/>
    <w:rsid w:val="00F81E79"/>
    <w:rsid w:val="00F8224C"/>
    <w:rsid w:val="00F8227B"/>
    <w:rsid w:val="00F83E1E"/>
    <w:rsid w:val="00F86FA6"/>
    <w:rsid w:val="00F90379"/>
    <w:rsid w:val="00F9094A"/>
    <w:rsid w:val="00F90979"/>
    <w:rsid w:val="00F90F88"/>
    <w:rsid w:val="00F94F3C"/>
    <w:rsid w:val="00F95CDD"/>
    <w:rsid w:val="00F9763F"/>
    <w:rsid w:val="00FA12DD"/>
    <w:rsid w:val="00FA1562"/>
    <w:rsid w:val="00FA5AFB"/>
    <w:rsid w:val="00FA7489"/>
    <w:rsid w:val="00FB3FA7"/>
    <w:rsid w:val="00FB59AC"/>
    <w:rsid w:val="00FC4D1B"/>
    <w:rsid w:val="00FC7A42"/>
    <w:rsid w:val="00FD331B"/>
    <w:rsid w:val="00FD38EB"/>
    <w:rsid w:val="00FD3C95"/>
    <w:rsid w:val="00FD7014"/>
    <w:rsid w:val="00FD727B"/>
    <w:rsid w:val="00FE2C27"/>
    <w:rsid w:val="00FE5907"/>
    <w:rsid w:val="00FF1A90"/>
    <w:rsid w:val="00FF2543"/>
    <w:rsid w:val="00FF37EB"/>
    <w:rsid w:val="00FF3C4A"/>
    <w:rsid w:val="00FF5ECD"/>
    <w:rsid w:val="00FF6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DACC0"/>
  <w15:chartTrackingRefBased/>
  <w15:docId w15:val="{102421F7-FDB2-4460-A3D3-855AE488F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489"/>
    <w:rPr>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03C21"/>
    <w:pPr>
      <w:spacing w:before="100" w:beforeAutospacing="1" w:after="100" w:afterAutospacing="1" w:line="240" w:lineRule="auto"/>
    </w:pPr>
    <w:rPr>
      <w:rFonts w:ascii="Times New Roman" w:eastAsia="Times New Roman" w:hAnsi="Times New Roman" w:cs="Times New Roman"/>
      <w:kern w:val="0"/>
      <w:sz w:val="24"/>
      <w:szCs w:val="24"/>
    </w:rPr>
  </w:style>
  <w:style w:type="paragraph" w:styleId="Header">
    <w:name w:val="header"/>
    <w:basedOn w:val="Normal"/>
    <w:link w:val="HeaderChar"/>
    <w:uiPriority w:val="99"/>
    <w:unhideWhenUsed/>
    <w:rsid w:val="00F609D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09D5"/>
  </w:style>
  <w:style w:type="paragraph" w:styleId="Footer">
    <w:name w:val="footer"/>
    <w:basedOn w:val="Normal"/>
    <w:link w:val="FooterChar"/>
    <w:uiPriority w:val="99"/>
    <w:unhideWhenUsed/>
    <w:rsid w:val="00F609D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09D5"/>
  </w:style>
  <w:style w:type="paragraph" w:styleId="ListParagraph">
    <w:name w:val="List Paragraph"/>
    <w:basedOn w:val="Normal"/>
    <w:uiPriority w:val="34"/>
    <w:qFormat/>
    <w:rsid w:val="004B2C2F"/>
    <w:pPr>
      <w:ind w:left="720"/>
      <w:contextualSpacing/>
    </w:pPr>
  </w:style>
  <w:style w:type="paragraph" w:styleId="NoSpacing">
    <w:name w:val="No Spacing"/>
    <w:uiPriority w:val="1"/>
    <w:qFormat/>
    <w:rsid w:val="00B10D80"/>
    <w:pPr>
      <w:spacing w:after="0" w:line="240" w:lineRule="auto"/>
    </w:pPr>
  </w:style>
  <w:style w:type="character" w:customStyle="1" w:styleId="text">
    <w:name w:val="text"/>
    <w:basedOn w:val="DefaultParagraphFont"/>
    <w:rsid w:val="000D7B2F"/>
  </w:style>
  <w:style w:type="character" w:styleId="Hyperlink">
    <w:name w:val="Hyperlink"/>
    <w:basedOn w:val="DefaultParagraphFont"/>
    <w:uiPriority w:val="99"/>
    <w:semiHidden/>
    <w:unhideWhenUsed/>
    <w:rsid w:val="000D7B2F"/>
    <w:rPr>
      <w:color w:val="0000FF"/>
      <w:u w:val="single"/>
    </w:rPr>
  </w:style>
  <w:style w:type="character" w:customStyle="1" w:styleId="anchor-text">
    <w:name w:val="anchor-text"/>
    <w:basedOn w:val="DefaultParagraphFont"/>
    <w:rsid w:val="008650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346372">
      <w:bodyDiv w:val="1"/>
      <w:marLeft w:val="0"/>
      <w:marRight w:val="0"/>
      <w:marTop w:val="0"/>
      <w:marBottom w:val="0"/>
      <w:divBdr>
        <w:top w:val="none" w:sz="0" w:space="0" w:color="auto"/>
        <w:left w:val="none" w:sz="0" w:space="0" w:color="auto"/>
        <w:bottom w:val="none" w:sz="0" w:space="0" w:color="auto"/>
        <w:right w:val="none" w:sz="0" w:space="0" w:color="auto"/>
      </w:divBdr>
    </w:div>
    <w:div w:id="174854531">
      <w:bodyDiv w:val="1"/>
      <w:marLeft w:val="0"/>
      <w:marRight w:val="0"/>
      <w:marTop w:val="0"/>
      <w:marBottom w:val="0"/>
      <w:divBdr>
        <w:top w:val="none" w:sz="0" w:space="0" w:color="auto"/>
        <w:left w:val="none" w:sz="0" w:space="0" w:color="auto"/>
        <w:bottom w:val="none" w:sz="0" w:space="0" w:color="auto"/>
        <w:right w:val="none" w:sz="0" w:space="0" w:color="auto"/>
      </w:divBdr>
    </w:div>
    <w:div w:id="354506892">
      <w:bodyDiv w:val="1"/>
      <w:marLeft w:val="0"/>
      <w:marRight w:val="0"/>
      <w:marTop w:val="0"/>
      <w:marBottom w:val="0"/>
      <w:divBdr>
        <w:top w:val="none" w:sz="0" w:space="0" w:color="auto"/>
        <w:left w:val="none" w:sz="0" w:space="0" w:color="auto"/>
        <w:bottom w:val="none" w:sz="0" w:space="0" w:color="auto"/>
        <w:right w:val="none" w:sz="0" w:space="0" w:color="auto"/>
      </w:divBdr>
    </w:div>
    <w:div w:id="484783185">
      <w:bodyDiv w:val="1"/>
      <w:marLeft w:val="0"/>
      <w:marRight w:val="0"/>
      <w:marTop w:val="0"/>
      <w:marBottom w:val="0"/>
      <w:divBdr>
        <w:top w:val="none" w:sz="0" w:space="0" w:color="auto"/>
        <w:left w:val="none" w:sz="0" w:space="0" w:color="auto"/>
        <w:bottom w:val="none" w:sz="0" w:space="0" w:color="auto"/>
        <w:right w:val="none" w:sz="0" w:space="0" w:color="auto"/>
      </w:divBdr>
    </w:div>
    <w:div w:id="556670335">
      <w:bodyDiv w:val="1"/>
      <w:marLeft w:val="0"/>
      <w:marRight w:val="0"/>
      <w:marTop w:val="0"/>
      <w:marBottom w:val="0"/>
      <w:divBdr>
        <w:top w:val="none" w:sz="0" w:space="0" w:color="auto"/>
        <w:left w:val="none" w:sz="0" w:space="0" w:color="auto"/>
        <w:bottom w:val="none" w:sz="0" w:space="0" w:color="auto"/>
        <w:right w:val="none" w:sz="0" w:space="0" w:color="auto"/>
      </w:divBdr>
    </w:div>
    <w:div w:id="558833138">
      <w:bodyDiv w:val="1"/>
      <w:marLeft w:val="0"/>
      <w:marRight w:val="0"/>
      <w:marTop w:val="0"/>
      <w:marBottom w:val="0"/>
      <w:divBdr>
        <w:top w:val="none" w:sz="0" w:space="0" w:color="auto"/>
        <w:left w:val="none" w:sz="0" w:space="0" w:color="auto"/>
        <w:bottom w:val="none" w:sz="0" w:space="0" w:color="auto"/>
        <w:right w:val="none" w:sz="0" w:space="0" w:color="auto"/>
      </w:divBdr>
    </w:div>
    <w:div w:id="725182567">
      <w:bodyDiv w:val="1"/>
      <w:marLeft w:val="0"/>
      <w:marRight w:val="0"/>
      <w:marTop w:val="0"/>
      <w:marBottom w:val="0"/>
      <w:divBdr>
        <w:top w:val="none" w:sz="0" w:space="0" w:color="auto"/>
        <w:left w:val="none" w:sz="0" w:space="0" w:color="auto"/>
        <w:bottom w:val="none" w:sz="0" w:space="0" w:color="auto"/>
        <w:right w:val="none" w:sz="0" w:space="0" w:color="auto"/>
      </w:divBdr>
    </w:div>
    <w:div w:id="773475826">
      <w:bodyDiv w:val="1"/>
      <w:marLeft w:val="0"/>
      <w:marRight w:val="0"/>
      <w:marTop w:val="0"/>
      <w:marBottom w:val="0"/>
      <w:divBdr>
        <w:top w:val="none" w:sz="0" w:space="0" w:color="auto"/>
        <w:left w:val="none" w:sz="0" w:space="0" w:color="auto"/>
        <w:bottom w:val="none" w:sz="0" w:space="0" w:color="auto"/>
        <w:right w:val="none" w:sz="0" w:space="0" w:color="auto"/>
      </w:divBdr>
    </w:div>
    <w:div w:id="809595763">
      <w:bodyDiv w:val="1"/>
      <w:marLeft w:val="0"/>
      <w:marRight w:val="0"/>
      <w:marTop w:val="0"/>
      <w:marBottom w:val="0"/>
      <w:divBdr>
        <w:top w:val="none" w:sz="0" w:space="0" w:color="auto"/>
        <w:left w:val="none" w:sz="0" w:space="0" w:color="auto"/>
        <w:bottom w:val="none" w:sz="0" w:space="0" w:color="auto"/>
        <w:right w:val="none" w:sz="0" w:space="0" w:color="auto"/>
      </w:divBdr>
    </w:div>
    <w:div w:id="1337266778">
      <w:bodyDiv w:val="1"/>
      <w:marLeft w:val="0"/>
      <w:marRight w:val="0"/>
      <w:marTop w:val="0"/>
      <w:marBottom w:val="0"/>
      <w:divBdr>
        <w:top w:val="none" w:sz="0" w:space="0" w:color="auto"/>
        <w:left w:val="none" w:sz="0" w:space="0" w:color="auto"/>
        <w:bottom w:val="none" w:sz="0" w:space="0" w:color="auto"/>
        <w:right w:val="none" w:sz="0" w:space="0" w:color="auto"/>
      </w:divBdr>
    </w:div>
    <w:div w:id="1379205312">
      <w:bodyDiv w:val="1"/>
      <w:marLeft w:val="0"/>
      <w:marRight w:val="0"/>
      <w:marTop w:val="0"/>
      <w:marBottom w:val="0"/>
      <w:divBdr>
        <w:top w:val="none" w:sz="0" w:space="0" w:color="auto"/>
        <w:left w:val="none" w:sz="0" w:space="0" w:color="auto"/>
        <w:bottom w:val="none" w:sz="0" w:space="0" w:color="auto"/>
        <w:right w:val="none" w:sz="0" w:space="0" w:color="auto"/>
      </w:divBdr>
    </w:div>
    <w:div w:id="1874689424">
      <w:bodyDiv w:val="1"/>
      <w:marLeft w:val="0"/>
      <w:marRight w:val="0"/>
      <w:marTop w:val="0"/>
      <w:marBottom w:val="0"/>
      <w:divBdr>
        <w:top w:val="none" w:sz="0" w:space="0" w:color="auto"/>
        <w:left w:val="none" w:sz="0" w:space="0" w:color="auto"/>
        <w:bottom w:val="none" w:sz="0" w:space="0" w:color="auto"/>
        <w:right w:val="none" w:sz="0" w:space="0" w:color="auto"/>
      </w:divBdr>
    </w:div>
    <w:div w:id="2033803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1DE678-05BA-4D26-82C7-B96716245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14</Pages>
  <Words>3694</Words>
  <Characters>21062</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24707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Abraham</dc:creator>
  <cp:keywords/>
  <dc:description/>
  <cp:lastModifiedBy>Peter</cp:lastModifiedBy>
  <cp:revision>2</cp:revision>
  <dcterms:created xsi:type="dcterms:W3CDTF">2023-06-20T21:20:00Z</dcterms:created>
  <dcterms:modified xsi:type="dcterms:W3CDTF">2023-06-20T21:20:00Z</dcterms:modified>
</cp:coreProperties>
</file>