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43" w:rsidRDefault="00040A43">
      <w:pPr>
        <w:keepLines/>
        <w:pBdr>
          <w:top w:val="nil"/>
          <w:left w:val="nil"/>
          <w:bottom w:val="nil"/>
          <w:right w:val="nil"/>
          <w:between w:val="nil"/>
        </w:pBdr>
        <w:ind w:left="720" w:hanging="720"/>
        <w:rPr>
          <w:color w:val="000000"/>
        </w:rPr>
      </w:pPr>
    </w:p>
    <w:p w:rsidR="00040A43" w:rsidRDefault="00040A43">
      <w:pPr>
        <w:pBdr>
          <w:top w:val="nil"/>
          <w:left w:val="nil"/>
          <w:bottom w:val="nil"/>
          <w:right w:val="nil"/>
          <w:between w:val="nil"/>
        </w:pBdr>
        <w:tabs>
          <w:tab w:val="right" w:pos="8640"/>
        </w:tabs>
        <w:jc w:val="center"/>
        <w:rPr>
          <w:color w:val="000000"/>
        </w:rPr>
      </w:pPr>
    </w:p>
    <w:p w:rsidR="00040A43" w:rsidRDefault="00040A43">
      <w:pPr>
        <w:pBdr>
          <w:top w:val="nil"/>
          <w:left w:val="nil"/>
          <w:bottom w:val="nil"/>
          <w:right w:val="nil"/>
          <w:between w:val="nil"/>
        </w:pBdr>
        <w:tabs>
          <w:tab w:val="right" w:pos="8640"/>
        </w:tabs>
        <w:jc w:val="center"/>
        <w:rPr>
          <w:color w:val="000000"/>
        </w:rPr>
      </w:pPr>
    </w:p>
    <w:p w:rsidR="00040A43" w:rsidRDefault="00040A43">
      <w:pPr>
        <w:pBdr>
          <w:top w:val="nil"/>
          <w:left w:val="nil"/>
          <w:bottom w:val="nil"/>
          <w:right w:val="nil"/>
          <w:between w:val="nil"/>
        </w:pBdr>
        <w:tabs>
          <w:tab w:val="right" w:pos="8640"/>
        </w:tabs>
        <w:ind w:firstLine="0"/>
        <w:jc w:val="center"/>
        <w:rPr>
          <w:color w:val="000000"/>
        </w:rPr>
      </w:pPr>
    </w:p>
    <w:p w:rsidR="00040A43" w:rsidRDefault="00040A43">
      <w:pPr>
        <w:pBdr>
          <w:top w:val="nil"/>
          <w:left w:val="nil"/>
          <w:bottom w:val="nil"/>
          <w:right w:val="nil"/>
          <w:between w:val="nil"/>
        </w:pBdr>
        <w:tabs>
          <w:tab w:val="right" w:pos="8640"/>
        </w:tabs>
        <w:ind w:firstLine="0"/>
        <w:jc w:val="center"/>
        <w:rPr>
          <w:color w:val="000000"/>
        </w:rPr>
      </w:pPr>
    </w:p>
    <w:p w:rsidR="00040A43" w:rsidRDefault="00040A43">
      <w:pPr>
        <w:pBdr>
          <w:top w:val="nil"/>
          <w:left w:val="nil"/>
          <w:bottom w:val="nil"/>
          <w:right w:val="nil"/>
          <w:between w:val="nil"/>
        </w:pBdr>
        <w:tabs>
          <w:tab w:val="right" w:pos="8640"/>
        </w:tabs>
        <w:ind w:firstLine="0"/>
        <w:jc w:val="center"/>
        <w:rPr>
          <w:color w:val="000000"/>
        </w:rPr>
      </w:pPr>
    </w:p>
    <w:p w:rsidR="00040A43" w:rsidRDefault="00B13232">
      <w:pPr>
        <w:pBdr>
          <w:top w:val="nil"/>
          <w:left w:val="nil"/>
          <w:bottom w:val="nil"/>
          <w:right w:val="nil"/>
          <w:between w:val="nil"/>
        </w:pBdr>
        <w:tabs>
          <w:tab w:val="right" w:pos="8640"/>
        </w:tabs>
        <w:ind w:firstLine="0"/>
        <w:jc w:val="center"/>
        <w:rPr>
          <w:color w:val="000000"/>
        </w:rPr>
      </w:pPr>
      <w:r>
        <w:rPr>
          <w:color w:val="000000"/>
        </w:rPr>
        <w:t xml:space="preserve">Vera </w:t>
      </w:r>
      <w:proofErr w:type="spellStart"/>
      <w:r>
        <w:rPr>
          <w:color w:val="000000"/>
        </w:rPr>
        <w:t>Halezina</w:t>
      </w:r>
      <w:proofErr w:type="spellEnd"/>
    </w:p>
    <w:p w:rsidR="00040A43" w:rsidRDefault="00B13232">
      <w:pPr>
        <w:pBdr>
          <w:top w:val="nil"/>
          <w:left w:val="nil"/>
          <w:bottom w:val="nil"/>
          <w:right w:val="nil"/>
          <w:between w:val="nil"/>
        </w:pBdr>
        <w:tabs>
          <w:tab w:val="right" w:pos="8640"/>
        </w:tabs>
        <w:ind w:firstLine="0"/>
        <w:jc w:val="center"/>
        <w:rPr>
          <w:color w:val="000000"/>
        </w:rPr>
      </w:pPr>
      <w:r>
        <w:rPr>
          <w:color w:val="000000"/>
        </w:rPr>
        <w:t>Omega Graduate School</w:t>
      </w:r>
    </w:p>
    <w:p w:rsidR="00040A43" w:rsidRDefault="00B13232">
      <w:pPr>
        <w:pBdr>
          <w:top w:val="nil"/>
          <w:left w:val="nil"/>
          <w:bottom w:val="nil"/>
          <w:right w:val="nil"/>
          <w:between w:val="nil"/>
        </w:pBdr>
        <w:tabs>
          <w:tab w:val="right" w:pos="8640"/>
        </w:tabs>
        <w:ind w:firstLine="0"/>
        <w:jc w:val="center"/>
        <w:rPr>
          <w:color w:val="000000"/>
        </w:rPr>
      </w:pPr>
      <w:r>
        <w:rPr>
          <w:color w:val="000000"/>
        </w:rPr>
        <w:t>Professor Dr. David Ward</w:t>
      </w:r>
    </w:p>
    <w:p w:rsidR="00040A43" w:rsidRDefault="00040A43">
      <w:pPr>
        <w:pBdr>
          <w:top w:val="nil"/>
          <w:left w:val="nil"/>
          <w:bottom w:val="nil"/>
          <w:right w:val="nil"/>
          <w:between w:val="nil"/>
        </w:pBdr>
        <w:tabs>
          <w:tab w:val="right" w:pos="8640"/>
        </w:tabs>
        <w:ind w:firstLine="0"/>
        <w:jc w:val="center"/>
        <w:rPr>
          <w:color w:val="000000"/>
        </w:rPr>
      </w:pPr>
    </w:p>
    <w:p w:rsidR="00040A43" w:rsidRDefault="00B13232">
      <w:pPr>
        <w:pBdr>
          <w:top w:val="nil"/>
          <w:left w:val="nil"/>
          <w:bottom w:val="nil"/>
          <w:right w:val="nil"/>
          <w:between w:val="nil"/>
        </w:pBdr>
        <w:tabs>
          <w:tab w:val="right" w:pos="8640"/>
        </w:tabs>
        <w:ind w:firstLine="0"/>
        <w:jc w:val="center"/>
        <w:rPr>
          <w:color w:val="000000"/>
        </w:rPr>
      </w:pPr>
      <w:r>
        <w:rPr>
          <w:color w:val="000000"/>
        </w:rPr>
        <w:t>Submission Date: 07/11/2023</w:t>
      </w:r>
    </w:p>
    <w:p w:rsidR="00040A43" w:rsidRDefault="00040A43">
      <w:pPr>
        <w:pBdr>
          <w:top w:val="nil"/>
          <w:left w:val="nil"/>
          <w:bottom w:val="nil"/>
          <w:right w:val="nil"/>
          <w:between w:val="nil"/>
        </w:pBdr>
        <w:tabs>
          <w:tab w:val="right" w:pos="8640"/>
        </w:tabs>
        <w:ind w:firstLine="0"/>
        <w:jc w:val="center"/>
        <w:rPr>
          <w:color w:val="000000"/>
        </w:rPr>
      </w:pPr>
    </w:p>
    <w:p w:rsidR="00040A43" w:rsidRDefault="00B13232">
      <w:pPr>
        <w:tabs>
          <w:tab w:val="right" w:pos="8640"/>
        </w:tabs>
        <w:spacing w:line="240" w:lineRule="auto"/>
        <w:ind w:firstLine="0"/>
      </w:pPr>
      <w:r>
        <w:br w:type="page"/>
      </w:r>
    </w:p>
    <w:p w:rsidR="00040A43" w:rsidRDefault="00B13232">
      <w:pPr>
        <w:tabs>
          <w:tab w:val="right" w:pos="8640"/>
        </w:tabs>
        <w:ind w:firstLine="0"/>
      </w:pPr>
      <w:r>
        <w:lastRenderedPageBreak/>
        <w:t>120 Day – Essay Draft</w:t>
      </w:r>
    </w:p>
    <w:p w:rsidR="00040A43" w:rsidRDefault="00B13232">
      <w:pPr>
        <w:tabs>
          <w:tab w:val="right" w:pos="8640"/>
        </w:tabs>
        <w:ind w:firstLine="0"/>
      </w:pPr>
      <w:r>
        <w:t xml:space="preserve"> </w:t>
      </w:r>
      <w:proofErr w:type="gramStart"/>
      <w:r>
        <w:t>Continuation of the SR953 Research for 21st Century paper that you began for your 60-day assignment.</w:t>
      </w:r>
      <w:proofErr w:type="gramEnd"/>
    </w:p>
    <w:p w:rsidR="00040A43" w:rsidRDefault="00B13232">
      <w:pPr>
        <w:tabs>
          <w:tab w:val="right" w:pos="8640"/>
        </w:tabs>
        <w:ind w:firstLine="0"/>
      </w:pPr>
      <w:r>
        <w:t xml:space="preserve"> 1. Write a summary for each of your resources (see 60-day assignment instructions, #5, and #6 for specifications). Use a Level 1 heading at the beginning of each summary. Level 2 and Level 3 headings are optional.</w:t>
      </w:r>
    </w:p>
    <w:p w:rsidR="00040A43" w:rsidRDefault="00B13232">
      <w:pPr>
        <w:tabs>
          <w:tab w:val="right" w:pos="8640"/>
        </w:tabs>
        <w:ind w:firstLine="0"/>
      </w:pPr>
      <w:r>
        <w:t xml:space="preserve"> a. Include the following for each book f</w:t>
      </w:r>
      <w:r>
        <w:t>rom the 60-day assignment (A minimum of two books (minimum of one published in the last five years) relevant to your chosen topic.)</w:t>
      </w:r>
    </w:p>
    <w:p w:rsidR="00040A43" w:rsidRDefault="00B13232">
      <w:pPr>
        <w:tabs>
          <w:tab w:val="right" w:pos="8640"/>
        </w:tabs>
        <w:ind w:firstLine="0"/>
      </w:pPr>
      <w:r>
        <w:t xml:space="preserve"> • </w:t>
      </w:r>
      <w:proofErr w:type="gramStart"/>
      <w:r>
        <w:t>a</w:t>
      </w:r>
      <w:proofErr w:type="gramEnd"/>
      <w:r>
        <w:t xml:space="preserve"> short biography of the author and his or her credentials, and</w:t>
      </w:r>
    </w:p>
    <w:p w:rsidR="00040A43" w:rsidRDefault="00B13232">
      <w:pPr>
        <w:tabs>
          <w:tab w:val="right" w:pos="8640"/>
        </w:tabs>
        <w:ind w:firstLine="0"/>
      </w:pPr>
      <w:r>
        <w:t xml:space="preserve"> • your assessment of each book’s (a) readability, (b) pr</w:t>
      </w:r>
      <w:r>
        <w:t>esentation of the subject, and (c) relevance to your chosen topic.</w:t>
      </w:r>
    </w:p>
    <w:p w:rsidR="00040A43" w:rsidRDefault="00B13232">
      <w:pPr>
        <w:tabs>
          <w:tab w:val="right" w:pos="8640"/>
        </w:tabs>
        <w:ind w:firstLine="0"/>
      </w:pPr>
      <w:r>
        <w:t xml:space="preserve"> b. Include the following for each journal article from the 60-day assignment (A minimum of five primary research journal articles relevant to your chosen topic; four articles must be less </w:t>
      </w:r>
      <w:r>
        <w:t>than five years old.)</w:t>
      </w:r>
    </w:p>
    <w:p w:rsidR="00040A43" w:rsidRDefault="00B13232">
      <w:pPr>
        <w:tabs>
          <w:tab w:val="right" w:pos="8640"/>
        </w:tabs>
        <w:ind w:firstLine="0"/>
      </w:pPr>
      <w:r>
        <w:t xml:space="preserve"> • </w:t>
      </w:r>
      <w:proofErr w:type="gramStart"/>
      <w:r>
        <w:t>the</w:t>
      </w:r>
      <w:proofErr w:type="gramEnd"/>
      <w:r>
        <w:t xml:space="preserve"> title, year, and author(s) of the research;</w:t>
      </w:r>
    </w:p>
    <w:p w:rsidR="00040A43" w:rsidRDefault="00B13232">
      <w:pPr>
        <w:tabs>
          <w:tab w:val="right" w:pos="8640"/>
        </w:tabs>
        <w:ind w:firstLine="0"/>
      </w:pPr>
      <w:r>
        <w:t xml:space="preserve"> • </w:t>
      </w:r>
      <w:proofErr w:type="gramStart"/>
      <w:r>
        <w:t>the</w:t>
      </w:r>
      <w:proofErr w:type="gramEnd"/>
      <w:r>
        <w:t xml:space="preserve"> basic categories in the literature review section;</w:t>
      </w:r>
    </w:p>
    <w:p w:rsidR="00040A43" w:rsidRDefault="00B13232">
      <w:pPr>
        <w:tabs>
          <w:tab w:val="right" w:pos="8640"/>
        </w:tabs>
        <w:ind w:firstLine="0"/>
      </w:pPr>
      <w:r>
        <w:t xml:space="preserve"> • </w:t>
      </w:r>
      <w:proofErr w:type="gramStart"/>
      <w:r>
        <w:t>a</w:t>
      </w:r>
      <w:proofErr w:type="gramEnd"/>
      <w:r>
        <w:t xml:space="preserve"> brief description of the research type and methods;</w:t>
      </w:r>
    </w:p>
    <w:p w:rsidR="00040A43" w:rsidRDefault="00B13232">
      <w:pPr>
        <w:tabs>
          <w:tab w:val="right" w:pos="8640"/>
        </w:tabs>
        <w:ind w:firstLine="0"/>
      </w:pPr>
      <w:r>
        <w:t xml:space="preserve"> • </w:t>
      </w:r>
      <w:proofErr w:type="gramStart"/>
      <w:r>
        <w:t>a</w:t>
      </w:r>
      <w:proofErr w:type="gramEnd"/>
      <w:r>
        <w:t xml:space="preserve"> brief description of the population being studied and how the p</w:t>
      </w:r>
      <w:r>
        <w:t>articipants were selected for the research; and</w:t>
      </w:r>
    </w:p>
    <w:p w:rsidR="00040A43" w:rsidRDefault="00B13232">
      <w:pPr>
        <w:tabs>
          <w:tab w:val="right" w:pos="8640"/>
        </w:tabs>
        <w:ind w:firstLine="0"/>
      </w:pPr>
      <w:r>
        <w:t xml:space="preserve"> • </w:t>
      </w:r>
      <w:proofErr w:type="gramStart"/>
      <w:r>
        <w:t>a</w:t>
      </w:r>
      <w:proofErr w:type="gramEnd"/>
      <w:r>
        <w:t xml:space="preserve"> brief description of the findings and conclusions.</w:t>
      </w:r>
    </w:p>
    <w:p w:rsidR="00040A43" w:rsidRDefault="00B13232">
      <w:pPr>
        <w:tabs>
          <w:tab w:val="right" w:pos="8640"/>
        </w:tabs>
        <w:ind w:firstLine="0"/>
      </w:pPr>
      <w:r>
        <w:t xml:space="preserve"> 2. Structure (Paper Evaluation includes the following structure below).</w:t>
      </w:r>
    </w:p>
    <w:p w:rsidR="00040A43" w:rsidRDefault="00B13232">
      <w:pPr>
        <w:tabs>
          <w:tab w:val="right" w:pos="8640"/>
        </w:tabs>
        <w:ind w:firstLine="0"/>
      </w:pPr>
      <w:r>
        <w:lastRenderedPageBreak/>
        <w:t xml:space="preserve"> a. Download the “OGS APA Course Assignments Template 7th Ed 2021” template fro</w:t>
      </w:r>
      <w:r>
        <w:t xml:space="preserve">m the General Helps folder in the AA-101 </w:t>
      </w:r>
      <w:proofErr w:type="gramStart"/>
      <w:r>
        <w:t>The</w:t>
      </w:r>
      <w:proofErr w:type="gramEnd"/>
      <w:r>
        <w:t xml:space="preserve"> Gathering Place Course on DIAL. Using the template, create the following pages.</w:t>
      </w:r>
    </w:p>
    <w:p w:rsidR="00040A43" w:rsidRDefault="00B13232">
      <w:pPr>
        <w:tabs>
          <w:tab w:val="right" w:pos="8640"/>
        </w:tabs>
        <w:ind w:firstLine="0"/>
      </w:pPr>
      <w:r>
        <w:t xml:space="preserve"> b. Title Page (not included in page count).</w:t>
      </w:r>
    </w:p>
    <w:p w:rsidR="00040A43" w:rsidRDefault="00B13232">
      <w:pPr>
        <w:tabs>
          <w:tab w:val="right" w:pos="8640"/>
        </w:tabs>
        <w:ind w:firstLine="0"/>
      </w:pPr>
      <w:r>
        <w:t xml:space="preserve"> c. Copy and paste the assignment instructions from the syllabus starting on a new pag</w:t>
      </w:r>
      <w:r>
        <w:t>e after the title page, adhering to APA 7th edition style (APA 7 Workshop, Formatting, and Style Guide, APA 7 Quick Guide).</w:t>
      </w:r>
    </w:p>
    <w:p w:rsidR="00040A43" w:rsidRDefault="00B13232">
      <w:pPr>
        <w:tabs>
          <w:tab w:val="right" w:pos="8640"/>
        </w:tabs>
        <w:ind w:firstLine="0"/>
      </w:pPr>
      <w:r>
        <w:t xml:space="preserve"> d. Start the introduction on a new page after the copied assignment instructions. e. Document all sources, including citations in A</w:t>
      </w:r>
      <w:r>
        <w:t>PA style, 7th edition (APA 7 Reference Example, APA 7 Quick Guide)</w:t>
      </w:r>
    </w:p>
    <w:p w:rsidR="00040A43" w:rsidRDefault="00B13232">
      <w:pPr>
        <w:tabs>
          <w:tab w:val="right" w:pos="8640"/>
        </w:tabs>
        <w:ind w:firstLine="0"/>
      </w:pPr>
      <w:r>
        <w:t xml:space="preserve"> f. Include a separate Works Cited page, formatted according to APA style, 7th edition (not included in page count).</w:t>
      </w:r>
    </w:p>
    <w:p w:rsidR="00040A43" w:rsidRDefault="00B13232">
      <w:pPr>
        <w:tabs>
          <w:tab w:val="right" w:pos="8640"/>
        </w:tabs>
        <w:ind w:firstLine="0"/>
      </w:pPr>
      <w:r>
        <w:t xml:space="preserve"> </w:t>
      </w:r>
      <w:proofErr w:type="gramStart"/>
      <w:r>
        <w:t>SR-953 Research for 21st Century 13 © 2022 Omega Graduate School.</w:t>
      </w:r>
      <w:proofErr w:type="gramEnd"/>
      <w:r>
        <w:t xml:space="preserve"> All rights reserved. Revised February 2023</w:t>
      </w:r>
    </w:p>
    <w:p w:rsidR="00040A43" w:rsidRDefault="00B13232">
      <w:pPr>
        <w:tabs>
          <w:tab w:val="right" w:pos="8640"/>
        </w:tabs>
        <w:ind w:firstLine="0"/>
      </w:pPr>
      <w:r>
        <w:t xml:space="preserve"> 3. Submit the completed paper to DIAL. </w:t>
      </w:r>
    </w:p>
    <w:p w:rsidR="00040A43" w:rsidRDefault="00B13232">
      <w:pPr>
        <w:tabs>
          <w:tab w:val="right" w:pos="8640"/>
        </w:tabs>
        <w:ind w:firstLine="0"/>
      </w:pPr>
      <w:r>
        <w:t xml:space="preserve"> </w:t>
      </w: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Pr="00027B22" w:rsidRDefault="00027B22">
      <w:pPr>
        <w:tabs>
          <w:tab w:val="right" w:pos="8640"/>
        </w:tabs>
        <w:rPr>
          <w:b/>
          <w:sz w:val="28"/>
          <w:szCs w:val="28"/>
        </w:rPr>
      </w:pPr>
      <w:r>
        <w:rPr>
          <w:b/>
          <w:sz w:val="28"/>
          <w:szCs w:val="28"/>
        </w:rPr>
        <w:lastRenderedPageBreak/>
        <w:t xml:space="preserve"> </w:t>
      </w:r>
      <w:r w:rsidRPr="00027B22">
        <w:rPr>
          <w:b/>
          <w:sz w:val="28"/>
          <w:szCs w:val="28"/>
        </w:rPr>
        <w:t xml:space="preserve">Religious Firmness and Religious Flexibility </w:t>
      </w:r>
      <w:r>
        <w:rPr>
          <w:b/>
          <w:sz w:val="28"/>
          <w:szCs w:val="28"/>
        </w:rPr>
        <w:t>in Faith Transmission</w:t>
      </w:r>
    </w:p>
    <w:p w:rsidR="00040A43" w:rsidRPr="00027B22" w:rsidRDefault="00040A43">
      <w:pPr>
        <w:tabs>
          <w:tab w:val="right" w:pos="8640"/>
        </w:tabs>
        <w:rPr>
          <w:sz w:val="28"/>
          <w:szCs w:val="28"/>
        </w:rPr>
      </w:pPr>
    </w:p>
    <w:p w:rsidR="00040A43" w:rsidRPr="00027B22" w:rsidRDefault="00B13232" w:rsidP="00027B22">
      <w:pPr>
        <w:tabs>
          <w:tab w:val="right" w:pos="8640"/>
        </w:tabs>
        <w:jc w:val="both"/>
        <w:rPr>
          <w:rFonts w:eastAsiaTheme="minorEastAsia"/>
          <w:sz w:val="28"/>
          <w:szCs w:val="28"/>
        </w:rPr>
      </w:pPr>
      <w:r w:rsidRPr="00027B22">
        <w:rPr>
          <w:rFonts w:eastAsiaTheme="minorEastAsia"/>
          <w:sz w:val="28"/>
          <w:szCs w:val="28"/>
        </w:rPr>
        <w:t xml:space="preserve"> In the academic journal article "Beyond religious rigidities: religious firmness and religious flexibility as complimentary loyalties in faith transmission"  </w:t>
      </w:r>
      <w:proofErr w:type="spellStart"/>
      <w:r w:rsidRPr="00027B22">
        <w:rPr>
          <w:rFonts w:eastAsiaTheme="minorEastAsia"/>
          <w:sz w:val="28"/>
          <w:szCs w:val="28"/>
        </w:rPr>
        <w:t>Dollahite</w:t>
      </w:r>
      <w:proofErr w:type="spellEnd"/>
      <w:r w:rsidRPr="00027B22">
        <w:rPr>
          <w:rFonts w:eastAsiaTheme="minorEastAsia"/>
          <w:sz w:val="28"/>
          <w:szCs w:val="28"/>
        </w:rPr>
        <w:t>, D.C., Marks, L.D., Barrow, B.H. &amp;</w:t>
      </w:r>
      <w:r w:rsidRPr="00027B22">
        <w:rPr>
          <w:rFonts w:eastAsiaTheme="minorEastAsia"/>
          <w:sz w:val="28"/>
          <w:szCs w:val="28"/>
        </w:rPr>
        <w:t xml:space="preserve"> Rose, A.H. (2019) discuss the issue of finding a balance between religious firmness and religious flexibility in intergenerational faith transmission. The authors consider the ways to</w:t>
      </w:r>
      <w:r w:rsidRPr="00027B22">
        <w:rPr>
          <w:rFonts w:eastAsiaTheme="minorEastAsia"/>
          <w:sz w:val="28"/>
          <w:szCs w:val="28"/>
        </w:rPr>
        <w:t xml:space="preserve"> successfully combine firmness and flexibility in transmitting religious</w:t>
      </w:r>
      <w:r w:rsidRPr="00027B22">
        <w:rPr>
          <w:rFonts w:eastAsiaTheme="minorEastAsia"/>
          <w:sz w:val="28"/>
          <w:szCs w:val="28"/>
        </w:rPr>
        <w:t xml:space="preserve"> practices and beliefs to the younger generation. They also discuss the concepts of flexibility and firmness as 'complimentary loyalties' (</w:t>
      </w:r>
      <w:proofErr w:type="spellStart"/>
      <w:r w:rsidRPr="00027B22">
        <w:rPr>
          <w:rFonts w:eastAsiaTheme="minorEastAsia"/>
          <w:sz w:val="28"/>
          <w:szCs w:val="28"/>
        </w:rPr>
        <w:t>Dollahite</w:t>
      </w:r>
      <w:proofErr w:type="spellEnd"/>
      <w:r w:rsidRPr="00027B22">
        <w:rPr>
          <w:rFonts w:eastAsiaTheme="minorEastAsia"/>
          <w:sz w:val="28"/>
          <w:szCs w:val="28"/>
        </w:rPr>
        <w:t>, D.C. et al, 2019) and the practical implications of the concepts in the process of religious practices and</w:t>
      </w:r>
      <w:r w:rsidRPr="00027B22">
        <w:rPr>
          <w:rFonts w:eastAsiaTheme="minorEastAsia"/>
          <w:sz w:val="28"/>
          <w:szCs w:val="28"/>
        </w:rPr>
        <w:t xml:space="preserve"> faith transmission. The authors suggest </w:t>
      </w:r>
      <w:proofErr w:type="gramStart"/>
      <w:r w:rsidRPr="00027B22">
        <w:rPr>
          <w:rFonts w:eastAsiaTheme="minorEastAsia"/>
          <w:sz w:val="28"/>
          <w:szCs w:val="28"/>
        </w:rPr>
        <w:t>that  families</w:t>
      </w:r>
      <w:proofErr w:type="gramEnd"/>
      <w:r w:rsidRPr="00027B22">
        <w:rPr>
          <w:rFonts w:eastAsiaTheme="minorEastAsia"/>
          <w:sz w:val="28"/>
          <w:szCs w:val="28"/>
        </w:rPr>
        <w:t xml:space="preserve"> should be flexible and responsive to normative development and non-normative changes and circumstances in the family. It is also important that parents </w:t>
      </w:r>
      <w:proofErr w:type="spellStart"/>
      <w:r w:rsidRPr="00027B22">
        <w:rPr>
          <w:rFonts w:eastAsiaTheme="minorEastAsia"/>
          <w:sz w:val="28"/>
          <w:szCs w:val="28"/>
        </w:rPr>
        <w:t>practise</w:t>
      </w:r>
      <w:proofErr w:type="spellEnd"/>
      <w:r w:rsidRPr="00027B22">
        <w:rPr>
          <w:rFonts w:eastAsiaTheme="minorEastAsia"/>
          <w:sz w:val="28"/>
          <w:szCs w:val="28"/>
        </w:rPr>
        <w:t xml:space="preserve"> warm and respectful parenting and belie</w:t>
      </w:r>
      <w:r w:rsidRPr="00027B22">
        <w:rPr>
          <w:rFonts w:eastAsiaTheme="minorEastAsia"/>
          <w:sz w:val="28"/>
          <w:szCs w:val="28"/>
        </w:rPr>
        <w:t>f-behavior congruence. Balanced family systems with effective communication and family expressiveness prove to be positively adaptable to various situations</w:t>
      </w:r>
      <w:proofErr w:type="gramStart"/>
      <w:r w:rsidRPr="00027B22">
        <w:rPr>
          <w:rFonts w:eastAsiaTheme="minorEastAsia"/>
          <w:sz w:val="28"/>
          <w:szCs w:val="28"/>
        </w:rPr>
        <w:t>,  which</w:t>
      </w:r>
      <w:proofErr w:type="gramEnd"/>
      <w:r w:rsidRPr="00027B22">
        <w:rPr>
          <w:rFonts w:eastAsiaTheme="minorEastAsia"/>
          <w:sz w:val="28"/>
          <w:szCs w:val="28"/>
        </w:rPr>
        <w:t xml:space="preserve"> helps  in transmitting religious beliefs and  practices (ibid). </w:t>
      </w:r>
    </w:p>
    <w:p w:rsidR="00040A43" w:rsidRPr="00027B22" w:rsidRDefault="00B13232" w:rsidP="00027B22">
      <w:pPr>
        <w:ind w:firstLine="0"/>
        <w:jc w:val="both"/>
        <w:rPr>
          <w:rFonts w:eastAsiaTheme="minorEastAsia"/>
          <w:sz w:val="28"/>
          <w:szCs w:val="28"/>
        </w:rPr>
      </w:pPr>
      <w:r w:rsidRPr="00027B22">
        <w:rPr>
          <w:rFonts w:eastAsiaTheme="minorEastAsia"/>
          <w:sz w:val="28"/>
          <w:szCs w:val="28"/>
        </w:rPr>
        <w:lastRenderedPageBreak/>
        <w:t>The literature review focu</w:t>
      </w:r>
      <w:r w:rsidRPr="00027B22">
        <w:rPr>
          <w:rFonts w:eastAsiaTheme="minorEastAsia"/>
          <w:sz w:val="28"/>
          <w:szCs w:val="28"/>
        </w:rPr>
        <w:t xml:space="preserve">ses on a number of issues, including intergenerational religion transmission, family processes, parenting style, as they are closely related to flexibility and firmness in religious practices. </w:t>
      </w:r>
    </w:p>
    <w:p w:rsidR="00040A43" w:rsidRDefault="00B13232" w:rsidP="00027B22">
      <w:pPr>
        <w:ind w:firstLine="0"/>
        <w:jc w:val="both"/>
        <w:rPr>
          <w:rFonts w:eastAsiaTheme="minorEastAsia"/>
          <w:sz w:val="28"/>
          <w:szCs w:val="28"/>
        </w:rPr>
      </w:pPr>
      <w:r w:rsidRPr="00027B22">
        <w:rPr>
          <w:rFonts w:eastAsiaTheme="minorEastAsia"/>
          <w:sz w:val="28"/>
          <w:szCs w:val="28"/>
        </w:rPr>
        <w:t>The researchers conducted the study by means of the qualitativ</w:t>
      </w:r>
      <w:r w:rsidRPr="00027B22">
        <w:rPr>
          <w:rFonts w:eastAsiaTheme="minorEastAsia"/>
          <w:sz w:val="28"/>
          <w:szCs w:val="28"/>
        </w:rPr>
        <w:t>e method of in-depth interviews. The participants for the study were selected on the basis of two-stage purposive sampling and included 198 families from ethnically and religiously diverse backgrounds in eight regions in the United States. Findings represe</w:t>
      </w:r>
      <w:r w:rsidRPr="00027B22">
        <w:rPr>
          <w:rFonts w:eastAsiaTheme="minorEastAsia"/>
          <w:sz w:val="28"/>
          <w:szCs w:val="28"/>
        </w:rPr>
        <w:t xml:space="preserve">nted examples that illustrated religious firmness, religious flexibility and </w:t>
      </w:r>
      <w:proofErr w:type="gramStart"/>
      <w:r w:rsidRPr="00027B22">
        <w:rPr>
          <w:rFonts w:eastAsiaTheme="minorEastAsia"/>
          <w:sz w:val="28"/>
          <w:szCs w:val="28"/>
        </w:rPr>
        <w:t>integrated  firmness</w:t>
      </w:r>
      <w:proofErr w:type="gramEnd"/>
      <w:r w:rsidRPr="00027B22">
        <w:rPr>
          <w:rFonts w:eastAsiaTheme="minorEastAsia"/>
          <w:sz w:val="28"/>
          <w:szCs w:val="28"/>
        </w:rPr>
        <w:t xml:space="preserve"> and flexibility (</w:t>
      </w:r>
      <w:proofErr w:type="spellStart"/>
      <w:r w:rsidRPr="00027B22">
        <w:rPr>
          <w:rFonts w:eastAsiaTheme="minorEastAsia"/>
          <w:sz w:val="28"/>
          <w:szCs w:val="28"/>
        </w:rPr>
        <w:t>Dollahite</w:t>
      </w:r>
      <w:proofErr w:type="spellEnd"/>
      <w:r w:rsidRPr="00027B22">
        <w:rPr>
          <w:rFonts w:eastAsiaTheme="minorEastAsia"/>
          <w:sz w:val="28"/>
          <w:szCs w:val="28"/>
        </w:rPr>
        <w:t>, D.C. Et al 2019).</w:t>
      </w:r>
    </w:p>
    <w:p w:rsidR="000D1356" w:rsidRPr="00027B22" w:rsidRDefault="000D1356" w:rsidP="00027B22">
      <w:pPr>
        <w:ind w:firstLine="0"/>
        <w:jc w:val="both"/>
        <w:rPr>
          <w:rFonts w:eastAsiaTheme="minorEastAsia"/>
          <w:sz w:val="28"/>
          <w:szCs w:val="28"/>
        </w:rPr>
      </w:pPr>
    </w:p>
    <w:p w:rsidR="00040A43" w:rsidRPr="00027B22" w:rsidRDefault="00B13232">
      <w:pPr>
        <w:ind w:left="1440" w:firstLine="0"/>
        <w:jc w:val="both"/>
        <w:rPr>
          <w:b/>
          <w:sz w:val="28"/>
          <w:szCs w:val="28"/>
        </w:rPr>
      </w:pPr>
      <w:r w:rsidRPr="00027B22">
        <w:rPr>
          <w:rFonts w:eastAsiaTheme="minorEastAsia"/>
          <w:sz w:val="28"/>
          <w:szCs w:val="28"/>
        </w:rPr>
        <w:t xml:space="preserve">      </w:t>
      </w:r>
      <w:r w:rsidRPr="00027B22">
        <w:rPr>
          <w:b/>
          <w:sz w:val="28"/>
          <w:szCs w:val="28"/>
        </w:rPr>
        <w:t xml:space="preserve">       </w:t>
      </w:r>
    </w:p>
    <w:p w:rsidR="00040A43" w:rsidRPr="00027B22" w:rsidRDefault="009E1637" w:rsidP="009E1637">
      <w:pPr>
        <w:jc w:val="both"/>
        <w:rPr>
          <w:b/>
          <w:sz w:val="28"/>
          <w:szCs w:val="28"/>
        </w:rPr>
      </w:pPr>
      <w:r>
        <w:rPr>
          <w:rFonts w:eastAsiaTheme="minorEastAsia"/>
          <w:b/>
          <w:sz w:val="28"/>
          <w:szCs w:val="28"/>
        </w:rPr>
        <w:t xml:space="preserve">       </w:t>
      </w:r>
      <w:r w:rsidR="00B13232" w:rsidRPr="00027B22">
        <w:rPr>
          <w:rFonts w:eastAsiaTheme="minorEastAsia"/>
          <w:b/>
          <w:sz w:val="28"/>
          <w:szCs w:val="28"/>
        </w:rPr>
        <w:t>Church, Family and School - Factors of Religious Education</w:t>
      </w:r>
    </w:p>
    <w:p w:rsidR="00027B22" w:rsidRDefault="00027B22">
      <w:pPr>
        <w:jc w:val="both"/>
        <w:rPr>
          <w:rFonts w:eastAsia="等线"/>
          <w:sz w:val="28"/>
          <w:szCs w:val="28"/>
        </w:rPr>
      </w:pPr>
    </w:p>
    <w:p w:rsidR="00040A43" w:rsidRPr="00027B22" w:rsidRDefault="00B13232">
      <w:pPr>
        <w:jc w:val="both"/>
        <w:rPr>
          <w:rFonts w:eastAsia="等线"/>
          <w:sz w:val="28"/>
          <w:szCs w:val="28"/>
        </w:rPr>
      </w:pPr>
      <w:r w:rsidRPr="00027B22">
        <w:rPr>
          <w:rFonts w:eastAsia="等线"/>
          <w:sz w:val="28"/>
          <w:szCs w:val="28"/>
        </w:rPr>
        <w:t>In the article "Church, family and school - factors of religious education</w:t>
      </w:r>
      <w:proofErr w:type="gramStart"/>
      <w:r w:rsidRPr="00027B22">
        <w:rPr>
          <w:rFonts w:eastAsia="等线"/>
          <w:sz w:val="28"/>
          <w:szCs w:val="28"/>
        </w:rPr>
        <w:t>"  by</w:t>
      </w:r>
      <w:proofErr w:type="gramEnd"/>
      <w:r w:rsidRPr="00027B22">
        <w:rPr>
          <w:rFonts w:eastAsia="等线"/>
          <w:sz w:val="28"/>
          <w:szCs w:val="28"/>
        </w:rPr>
        <w:t xml:space="preserve"> </w:t>
      </w:r>
      <w:proofErr w:type="spellStart"/>
      <w:r w:rsidRPr="00027B22">
        <w:rPr>
          <w:rFonts w:eastAsia="等线"/>
          <w:sz w:val="28"/>
          <w:szCs w:val="28"/>
        </w:rPr>
        <w:t>Ioan</w:t>
      </w:r>
      <w:proofErr w:type="spellEnd"/>
      <w:r w:rsidRPr="00027B22">
        <w:rPr>
          <w:rFonts w:eastAsia="等线"/>
          <w:sz w:val="28"/>
          <w:szCs w:val="28"/>
        </w:rPr>
        <w:t xml:space="preserve"> </w:t>
      </w:r>
      <w:proofErr w:type="spellStart"/>
      <w:r w:rsidRPr="00027B22">
        <w:rPr>
          <w:rFonts w:eastAsia="等线"/>
          <w:sz w:val="28"/>
          <w:szCs w:val="28"/>
        </w:rPr>
        <w:t>Popa-Bota</w:t>
      </w:r>
      <w:proofErr w:type="spellEnd"/>
      <w:r w:rsidRPr="00027B22">
        <w:rPr>
          <w:rFonts w:eastAsia="等线"/>
          <w:sz w:val="28"/>
          <w:szCs w:val="28"/>
        </w:rPr>
        <w:t xml:space="preserve"> (2019) the family is represented as the first educational facto</w:t>
      </w:r>
      <w:r w:rsidRPr="00027B22">
        <w:rPr>
          <w:rFonts w:eastAsia="等线"/>
          <w:sz w:val="28"/>
          <w:szCs w:val="28"/>
        </w:rPr>
        <w:t>r that provides the first learning environment and forms a person. This paper discusses the specificity and correlation of the factors involved in religious education</w:t>
      </w:r>
      <w:proofErr w:type="gramStart"/>
      <w:r w:rsidRPr="00027B22">
        <w:rPr>
          <w:rFonts w:eastAsia="等线"/>
          <w:sz w:val="28"/>
          <w:szCs w:val="28"/>
        </w:rPr>
        <w:t>,  comprising</w:t>
      </w:r>
      <w:proofErr w:type="gramEnd"/>
      <w:r w:rsidRPr="00027B22">
        <w:rPr>
          <w:rFonts w:eastAsia="等线"/>
          <w:sz w:val="28"/>
          <w:szCs w:val="28"/>
        </w:rPr>
        <w:t xml:space="preserve"> the factors of  divine nature, God Himself and the Church,  established by G</w:t>
      </w:r>
      <w:r w:rsidRPr="00027B22">
        <w:rPr>
          <w:rFonts w:eastAsia="等线"/>
          <w:sz w:val="28"/>
          <w:szCs w:val="28"/>
        </w:rPr>
        <w:t xml:space="preserve">od on earth for the purpose of religious education, and the factors of human nature, the family, the school, the religious teacher, as well as the learner , who </w:t>
      </w:r>
      <w:r w:rsidRPr="00027B22">
        <w:rPr>
          <w:rFonts w:eastAsia="等线"/>
          <w:sz w:val="28"/>
          <w:szCs w:val="28"/>
        </w:rPr>
        <w:lastRenderedPageBreak/>
        <w:t>receives education, so that the purpose of the education would be fulfilled. The author analyze</w:t>
      </w:r>
      <w:r w:rsidRPr="00027B22">
        <w:rPr>
          <w:rFonts w:eastAsia="等线"/>
          <w:sz w:val="28"/>
          <w:szCs w:val="28"/>
        </w:rPr>
        <w:t>s the essential role of each of these factors in religious education (</w:t>
      </w:r>
      <w:proofErr w:type="spellStart"/>
      <w:r w:rsidRPr="00027B22">
        <w:rPr>
          <w:rFonts w:eastAsia="等线"/>
          <w:sz w:val="28"/>
          <w:szCs w:val="28"/>
        </w:rPr>
        <w:t>Popa-Bota</w:t>
      </w:r>
      <w:proofErr w:type="spellEnd"/>
      <w:proofErr w:type="gramStart"/>
      <w:r w:rsidRPr="00027B22">
        <w:rPr>
          <w:rFonts w:eastAsia="等线"/>
          <w:sz w:val="28"/>
          <w:szCs w:val="28"/>
        </w:rPr>
        <w:t>,  2019</w:t>
      </w:r>
      <w:proofErr w:type="gramEnd"/>
      <w:r w:rsidRPr="00027B22">
        <w:rPr>
          <w:rFonts w:eastAsia="等线"/>
          <w:sz w:val="28"/>
          <w:szCs w:val="28"/>
        </w:rPr>
        <w:t>).</w:t>
      </w:r>
    </w:p>
    <w:p w:rsidR="00040A43" w:rsidRPr="00027B22" w:rsidRDefault="00B13232">
      <w:pPr>
        <w:jc w:val="both"/>
        <w:rPr>
          <w:rFonts w:eastAsia="等线"/>
          <w:sz w:val="28"/>
          <w:szCs w:val="28"/>
        </w:rPr>
      </w:pPr>
      <w:r w:rsidRPr="00027B22">
        <w:rPr>
          <w:rFonts w:eastAsia="等线"/>
          <w:sz w:val="28"/>
          <w:szCs w:val="28"/>
        </w:rPr>
        <w:t xml:space="preserve">The categories of the literature review are based on the factors the author discusses. The family environment and the psychological climate of love, peace and </w:t>
      </w:r>
      <w:r w:rsidRPr="00027B22">
        <w:rPr>
          <w:rFonts w:eastAsia="等线"/>
          <w:sz w:val="28"/>
          <w:szCs w:val="28"/>
        </w:rPr>
        <w:t>agreement are essential for a child to flourish and develop to become a good respectable person and a faithful Christian (ibid).</w:t>
      </w:r>
    </w:p>
    <w:p w:rsidR="00040A43" w:rsidRDefault="00B13232">
      <w:pPr>
        <w:jc w:val="both"/>
        <w:rPr>
          <w:rFonts w:eastAsia="等线"/>
          <w:sz w:val="28"/>
          <w:szCs w:val="28"/>
        </w:rPr>
      </w:pPr>
      <w:r w:rsidRPr="00027B22">
        <w:rPr>
          <w:rFonts w:eastAsia="等线"/>
          <w:sz w:val="28"/>
          <w:szCs w:val="28"/>
        </w:rPr>
        <w:t xml:space="preserve"> In conclusion, the author discusses the implications of the factors and suggests that the degree of direct involvement of scho</w:t>
      </w:r>
      <w:r w:rsidRPr="00027B22">
        <w:rPr>
          <w:rFonts w:eastAsia="等线"/>
          <w:sz w:val="28"/>
          <w:szCs w:val="28"/>
        </w:rPr>
        <w:t>ol, family and community contributing to the formation of desirable social models should be increased through the Church coordinating and supervising a national improvement program and teacher training (</w:t>
      </w:r>
      <w:proofErr w:type="spellStart"/>
      <w:r w:rsidRPr="00027B22">
        <w:rPr>
          <w:rFonts w:eastAsia="等线"/>
          <w:sz w:val="28"/>
          <w:szCs w:val="28"/>
        </w:rPr>
        <w:t>Popa-Bota</w:t>
      </w:r>
      <w:proofErr w:type="spellEnd"/>
      <w:r w:rsidRPr="00027B22">
        <w:rPr>
          <w:rFonts w:eastAsia="等线"/>
          <w:sz w:val="28"/>
          <w:szCs w:val="28"/>
        </w:rPr>
        <w:t>, 2019).</w:t>
      </w:r>
    </w:p>
    <w:p w:rsidR="000D1356" w:rsidRPr="00027B22" w:rsidRDefault="000D1356">
      <w:pPr>
        <w:jc w:val="both"/>
        <w:rPr>
          <w:rFonts w:eastAsia="等线"/>
          <w:sz w:val="28"/>
          <w:szCs w:val="28"/>
        </w:rPr>
      </w:pPr>
    </w:p>
    <w:p w:rsidR="00040A43" w:rsidRPr="00027B22" w:rsidRDefault="00B13232">
      <w:pPr>
        <w:ind w:left="1440" w:firstLine="0"/>
        <w:jc w:val="both"/>
        <w:rPr>
          <w:sz w:val="28"/>
          <w:szCs w:val="28"/>
        </w:rPr>
      </w:pPr>
      <w:r w:rsidRPr="00027B22">
        <w:rPr>
          <w:rFonts w:eastAsia="等线"/>
          <w:sz w:val="28"/>
          <w:szCs w:val="28"/>
        </w:rPr>
        <w:t xml:space="preserve"> </w:t>
      </w:r>
    </w:p>
    <w:p w:rsidR="00040A43" w:rsidRPr="009E1637" w:rsidRDefault="00B13232" w:rsidP="009E1637">
      <w:pPr>
        <w:ind w:firstLine="0"/>
        <w:jc w:val="center"/>
        <w:rPr>
          <w:rFonts w:eastAsia="等线"/>
          <w:b/>
          <w:sz w:val="28"/>
          <w:szCs w:val="28"/>
        </w:rPr>
      </w:pPr>
      <w:r w:rsidRPr="009E1637">
        <w:rPr>
          <w:rFonts w:eastAsia="等线"/>
          <w:b/>
          <w:sz w:val="28"/>
          <w:szCs w:val="28"/>
        </w:rPr>
        <w:t>The psychopedagogical interve</w:t>
      </w:r>
      <w:r w:rsidRPr="009E1637">
        <w:rPr>
          <w:rFonts w:eastAsia="等线"/>
          <w:b/>
          <w:sz w:val="28"/>
          <w:szCs w:val="28"/>
        </w:rPr>
        <w:t>ntion for the development of children's spiritual intelligence</w:t>
      </w:r>
    </w:p>
    <w:p w:rsidR="00040A43" w:rsidRPr="00027B22" w:rsidRDefault="00040A43">
      <w:pPr>
        <w:ind w:left="1440" w:firstLine="0"/>
        <w:rPr>
          <w:sz w:val="28"/>
          <w:szCs w:val="28"/>
        </w:rPr>
      </w:pPr>
    </w:p>
    <w:p w:rsidR="00040A43" w:rsidRDefault="00B13232">
      <w:pPr>
        <w:jc w:val="both"/>
        <w:rPr>
          <w:rFonts w:eastAsia="等线" w:cs="Arial"/>
          <w:sz w:val="28"/>
          <w:szCs w:val="28"/>
        </w:rPr>
      </w:pPr>
      <w:r>
        <w:rPr>
          <w:rFonts w:eastAsia="等线" w:cs="Arial"/>
          <w:sz w:val="28"/>
          <w:szCs w:val="28"/>
        </w:rPr>
        <w:t xml:space="preserve">The aim of the article "The psychopedagogical intervention for the development of children's spiritual intelligence: the quest for the theoretical framework" by </w:t>
      </w:r>
      <w:proofErr w:type="spellStart"/>
      <w:r>
        <w:rPr>
          <w:rFonts w:eastAsia="等线" w:cs="Arial"/>
          <w:sz w:val="28"/>
          <w:szCs w:val="28"/>
        </w:rPr>
        <w:t>Grasmane</w:t>
      </w:r>
      <w:proofErr w:type="spellEnd"/>
      <w:r>
        <w:rPr>
          <w:rFonts w:eastAsia="等线" w:cs="Arial"/>
          <w:sz w:val="28"/>
          <w:szCs w:val="28"/>
        </w:rPr>
        <w:t xml:space="preserve">, I. &amp; </w:t>
      </w:r>
      <w:proofErr w:type="spellStart"/>
      <w:r>
        <w:rPr>
          <w:rFonts w:eastAsia="等线" w:cs="Arial"/>
          <w:sz w:val="28"/>
          <w:szCs w:val="28"/>
        </w:rPr>
        <w:t>Pipere</w:t>
      </w:r>
      <w:proofErr w:type="spellEnd"/>
      <w:r>
        <w:rPr>
          <w:rFonts w:eastAsia="等线" w:cs="Arial"/>
          <w:sz w:val="28"/>
          <w:szCs w:val="28"/>
        </w:rPr>
        <w:t>, A</w:t>
      </w:r>
      <w:r>
        <w:rPr>
          <w:rFonts w:eastAsia="等线" w:cs="Arial"/>
          <w:sz w:val="28"/>
          <w:szCs w:val="28"/>
        </w:rPr>
        <w:t xml:space="preserve">. (2020) is to provide the theoretical </w:t>
      </w:r>
      <w:r>
        <w:rPr>
          <w:rFonts w:eastAsia="等线" w:cs="Arial"/>
          <w:sz w:val="28"/>
          <w:szCs w:val="28"/>
        </w:rPr>
        <w:lastRenderedPageBreak/>
        <w:t>analysis of concepts, such as spirituality, spiritual development and spiritual intelligence, as well as describe theoretical approaches to research on processes and different phenomena that relate to spiritual develo</w:t>
      </w:r>
      <w:r>
        <w:rPr>
          <w:rFonts w:eastAsia="等线" w:cs="Arial"/>
          <w:sz w:val="28"/>
          <w:szCs w:val="28"/>
        </w:rPr>
        <w:t>pment. The authors analyze the concept of spirituality and how it is explored and discussed by different scholars with regard to the central feature and essential indicators of spirituality. The authors discuss and provide rationale for the urgency of rese</w:t>
      </w:r>
      <w:r>
        <w:rPr>
          <w:rFonts w:eastAsia="等线" w:cs="Arial"/>
          <w:sz w:val="28"/>
          <w:szCs w:val="28"/>
        </w:rPr>
        <w:t>arch on the issues of children's spiritual development.  In terms of children's spirituality, it is determined by the major education goal of developing a harmonious personality. Furthermore, it is essential to lay emphasis on and facilitate the developmen</w:t>
      </w:r>
      <w:r>
        <w:rPr>
          <w:rFonts w:eastAsia="等线" w:cs="Arial"/>
          <w:sz w:val="28"/>
          <w:szCs w:val="28"/>
        </w:rPr>
        <w:t>t of practical abilities related to these life aspects (</w:t>
      </w:r>
      <w:proofErr w:type="spellStart"/>
      <w:r>
        <w:rPr>
          <w:rFonts w:eastAsia="等线" w:cs="Arial"/>
          <w:sz w:val="28"/>
          <w:szCs w:val="28"/>
        </w:rPr>
        <w:t>Grasmane</w:t>
      </w:r>
      <w:proofErr w:type="spellEnd"/>
      <w:r>
        <w:rPr>
          <w:rFonts w:eastAsia="等线" w:cs="Arial"/>
          <w:sz w:val="28"/>
          <w:szCs w:val="28"/>
        </w:rPr>
        <w:t xml:space="preserve"> &amp; Pipere</w:t>
      </w:r>
      <w:proofErr w:type="gramStart"/>
      <w:r>
        <w:rPr>
          <w:rFonts w:eastAsia="等线" w:cs="Arial"/>
          <w:sz w:val="28"/>
          <w:szCs w:val="28"/>
        </w:rPr>
        <w:t>,2020</w:t>
      </w:r>
      <w:proofErr w:type="gramEnd"/>
      <w:r>
        <w:rPr>
          <w:rFonts w:eastAsia="等线" w:cs="Arial"/>
          <w:sz w:val="28"/>
          <w:szCs w:val="28"/>
        </w:rPr>
        <w:t xml:space="preserve">). </w:t>
      </w:r>
    </w:p>
    <w:p w:rsidR="00040A43" w:rsidRDefault="00B13232">
      <w:pPr>
        <w:jc w:val="both"/>
        <w:rPr>
          <w:rFonts w:eastAsia="等线" w:cs="Arial"/>
          <w:sz w:val="28"/>
          <w:szCs w:val="28"/>
        </w:rPr>
      </w:pPr>
      <w:r>
        <w:rPr>
          <w:rFonts w:eastAsia="等线" w:cs="Arial"/>
          <w:sz w:val="28"/>
          <w:szCs w:val="28"/>
        </w:rPr>
        <w:t>With regard to the literature analysis, the authors elaborate three main views on the issues of spiritual development: 1) the cognitive-developmental view, 2) the dynamic sys</w:t>
      </w:r>
      <w:r>
        <w:rPr>
          <w:rFonts w:eastAsia="等线" w:cs="Arial"/>
          <w:sz w:val="28"/>
          <w:szCs w:val="28"/>
        </w:rPr>
        <w:t xml:space="preserve">temic spiritual development, 3) the social ecology approach. Considering the theoretical approaches to spiritual development, the authors draw </w:t>
      </w:r>
      <w:proofErr w:type="gramStart"/>
      <w:r>
        <w:rPr>
          <w:rFonts w:eastAsia="等线" w:cs="Arial"/>
          <w:sz w:val="28"/>
          <w:szCs w:val="28"/>
        </w:rPr>
        <w:t>conclusions, that</w:t>
      </w:r>
      <w:proofErr w:type="gramEnd"/>
      <w:r>
        <w:rPr>
          <w:rFonts w:eastAsia="等线" w:cs="Arial"/>
          <w:sz w:val="28"/>
          <w:szCs w:val="28"/>
        </w:rPr>
        <w:t xml:space="preserve"> may be applied,</w:t>
      </w:r>
      <w:r w:rsidR="000D1356">
        <w:rPr>
          <w:rFonts w:eastAsia="等线" w:cs="Arial"/>
          <w:sz w:val="28"/>
          <w:szCs w:val="28"/>
        </w:rPr>
        <w:t xml:space="preserve"> </w:t>
      </w:r>
      <w:r>
        <w:rPr>
          <w:rFonts w:eastAsia="等线" w:cs="Arial"/>
          <w:sz w:val="28"/>
          <w:szCs w:val="28"/>
        </w:rPr>
        <w:t>when elaborating "psychopedagogical intervention for spiritual intelligence deve</w:t>
      </w:r>
      <w:r>
        <w:rPr>
          <w:rFonts w:eastAsia="等线" w:cs="Arial"/>
          <w:sz w:val="28"/>
          <w:szCs w:val="28"/>
        </w:rPr>
        <w:t>lopment" (ibid).</w:t>
      </w:r>
    </w:p>
    <w:p w:rsidR="000D1356" w:rsidRDefault="000D1356">
      <w:pPr>
        <w:jc w:val="both"/>
        <w:rPr>
          <w:rFonts w:eastAsia="等线" w:cs="Arial"/>
          <w:sz w:val="28"/>
          <w:szCs w:val="28"/>
        </w:rPr>
      </w:pPr>
    </w:p>
    <w:p w:rsidR="00040A43" w:rsidRPr="009E1637" w:rsidRDefault="000D1356" w:rsidP="000D1356">
      <w:pPr>
        <w:ind w:firstLine="0"/>
        <w:rPr>
          <w:rFonts w:eastAsia="等线" w:cs="Arial"/>
          <w:b/>
          <w:sz w:val="28"/>
          <w:szCs w:val="28"/>
        </w:rPr>
      </w:pPr>
      <w:r>
        <w:rPr>
          <w:rFonts w:eastAsia="等线" w:cs="Arial"/>
          <w:sz w:val="28"/>
          <w:szCs w:val="28"/>
        </w:rPr>
        <w:t xml:space="preserve">                            </w:t>
      </w:r>
      <w:r w:rsidR="00B13232" w:rsidRPr="009E1637">
        <w:rPr>
          <w:rFonts w:eastAsia="等线" w:cs="Arial"/>
          <w:b/>
          <w:sz w:val="28"/>
          <w:szCs w:val="28"/>
        </w:rPr>
        <w:t>Partnering with parents to nurture family faith</w:t>
      </w:r>
    </w:p>
    <w:p w:rsidR="00040A43" w:rsidRPr="009E1637" w:rsidRDefault="00B13232" w:rsidP="009E1637">
      <w:pPr>
        <w:jc w:val="both"/>
        <w:rPr>
          <w:rFonts w:eastAsiaTheme="minorEastAsia"/>
          <w:sz w:val="28"/>
          <w:szCs w:val="28"/>
        </w:rPr>
      </w:pPr>
      <w:r w:rsidRPr="009E1637">
        <w:rPr>
          <w:rFonts w:eastAsiaTheme="minorEastAsia"/>
          <w:sz w:val="28"/>
          <w:szCs w:val="28"/>
        </w:rPr>
        <w:t xml:space="preserve">In </w:t>
      </w:r>
      <w:r w:rsidRPr="009E1637">
        <w:rPr>
          <w:rFonts w:eastAsiaTheme="minorEastAsia"/>
          <w:sz w:val="28"/>
          <w:szCs w:val="28"/>
        </w:rPr>
        <w:t xml:space="preserve">the article "Partnering with parents to nurture family faith - insights from research" Roberto, J. (2020) discusses parents' role in promoting faith in young </w:t>
      </w:r>
      <w:r w:rsidRPr="009E1637">
        <w:rPr>
          <w:rFonts w:eastAsiaTheme="minorEastAsia"/>
          <w:sz w:val="28"/>
          <w:szCs w:val="28"/>
        </w:rPr>
        <w:lastRenderedPageBreak/>
        <w:t>people, and parents influence on their children spiritual outcomes. The central role of parents an</w:t>
      </w:r>
      <w:r w:rsidRPr="009E1637">
        <w:rPr>
          <w:rFonts w:eastAsiaTheme="minorEastAsia"/>
          <w:sz w:val="28"/>
          <w:szCs w:val="28"/>
        </w:rPr>
        <w:t>d their spiritual personality in forming the faith of their children has been affirmed in research.</w:t>
      </w:r>
    </w:p>
    <w:p w:rsidR="00040A43" w:rsidRPr="009E1637" w:rsidRDefault="00B13232" w:rsidP="009E1637">
      <w:pPr>
        <w:jc w:val="both"/>
        <w:rPr>
          <w:rFonts w:eastAsiaTheme="minorEastAsia"/>
          <w:sz w:val="28"/>
          <w:szCs w:val="28"/>
        </w:rPr>
      </w:pPr>
      <w:r w:rsidRPr="009E1637">
        <w:rPr>
          <w:rFonts w:eastAsiaTheme="minorEastAsia"/>
          <w:sz w:val="28"/>
          <w:szCs w:val="28"/>
        </w:rPr>
        <w:t xml:space="preserve">The author analyzes important findings from research and groups them into four categories: 1) parents as the most important influence on their children's </w:t>
      </w:r>
      <w:r w:rsidRPr="009E1637">
        <w:rPr>
          <w:rFonts w:eastAsiaTheme="minorEastAsia"/>
          <w:sz w:val="28"/>
          <w:szCs w:val="28"/>
        </w:rPr>
        <w:t>spiritual lives; 2) every day religious practices in the family; 3) the family as the primary community of nurturing faith practices; 4) the parenting style to make a difference in transmission of faith (Roberto, 2020).</w:t>
      </w:r>
    </w:p>
    <w:p w:rsidR="00040A43" w:rsidRPr="004D4638" w:rsidRDefault="00B13232" w:rsidP="009E1637">
      <w:pPr>
        <w:jc w:val="both"/>
        <w:rPr>
          <w:rFonts w:eastAsiaTheme="minorEastAsia"/>
          <w:sz w:val="28"/>
          <w:szCs w:val="28"/>
        </w:rPr>
      </w:pPr>
      <w:r w:rsidRPr="009E1637">
        <w:rPr>
          <w:rFonts w:eastAsiaTheme="minorEastAsia"/>
          <w:sz w:val="28"/>
          <w:szCs w:val="28"/>
        </w:rPr>
        <w:t>In conclusion, the author emphasizes</w:t>
      </w:r>
      <w:r w:rsidRPr="009E1637">
        <w:rPr>
          <w:rFonts w:eastAsiaTheme="minorEastAsia"/>
          <w:sz w:val="28"/>
          <w:szCs w:val="28"/>
        </w:rPr>
        <w:t xml:space="preserve"> that the importance of the family as the primary community of faith practices cannot be overestimated and suggests that </w:t>
      </w:r>
      <w:r w:rsidRPr="004D4638">
        <w:rPr>
          <w:rFonts w:eastAsiaTheme="minorEastAsia"/>
          <w:sz w:val="28"/>
          <w:szCs w:val="28"/>
        </w:rPr>
        <w:t>educators should encourage and support parents and partner with them to develop and strengthen</w:t>
      </w:r>
      <w:r w:rsidRPr="004D4638">
        <w:rPr>
          <w:rFonts w:eastAsiaTheme="minorEastAsia"/>
          <w:sz w:val="28"/>
          <w:szCs w:val="28"/>
        </w:rPr>
        <w:t xml:space="preserve"> families of faith (ibid).</w:t>
      </w:r>
    </w:p>
    <w:p w:rsidR="000D1356" w:rsidRPr="004D4638" w:rsidRDefault="000D1356" w:rsidP="009E1637">
      <w:pPr>
        <w:jc w:val="both"/>
        <w:rPr>
          <w:rFonts w:eastAsiaTheme="minorEastAsia"/>
          <w:sz w:val="28"/>
          <w:szCs w:val="28"/>
        </w:rPr>
      </w:pPr>
    </w:p>
    <w:p w:rsidR="00040A43" w:rsidRDefault="00040A43" w:rsidP="009E1637">
      <w:pPr>
        <w:ind w:left="1440" w:firstLine="0"/>
        <w:jc w:val="both"/>
      </w:pPr>
    </w:p>
    <w:p w:rsidR="00040A43" w:rsidRDefault="009E1637" w:rsidP="009E1637">
      <w:pPr>
        <w:ind w:left="1440" w:firstLine="0"/>
        <w:rPr>
          <w:b/>
          <w:sz w:val="28"/>
          <w:szCs w:val="28"/>
        </w:rPr>
      </w:pPr>
      <w:r>
        <w:rPr>
          <w:b/>
          <w:sz w:val="28"/>
          <w:szCs w:val="28"/>
        </w:rPr>
        <w:t xml:space="preserve">                 </w:t>
      </w:r>
      <w:r w:rsidR="00DB39C9">
        <w:rPr>
          <w:b/>
          <w:sz w:val="28"/>
          <w:szCs w:val="28"/>
        </w:rPr>
        <w:t>Teaching with Heart and Soul</w:t>
      </w:r>
    </w:p>
    <w:p w:rsidR="00DB39C9" w:rsidRPr="009E1637" w:rsidRDefault="00DB39C9" w:rsidP="009E1637">
      <w:pPr>
        <w:ind w:left="1440" w:firstLine="0"/>
        <w:rPr>
          <w:b/>
          <w:sz w:val="28"/>
          <w:szCs w:val="28"/>
        </w:rPr>
      </w:pPr>
    </w:p>
    <w:p w:rsidR="000D1356" w:rsidRDefault="00B13232" w:rsidP="00E622AB">
      <w:pPr>
        <w:jc w:val="both"/>
        <w:rPr>
          <w:rFonts w:eastAsiaTheme="minorEastAsia"/>
          <w:sz w:val="28"/>
          <w:szCs w:val="28"/>
        </w:rPr>
      </w:pPr>
      <w:r>
        <w:rPr>
          <w:b/>
        </w:rPr>
        <w:t xml:space="preserve"> </w:t>
      </w:r>
      <w:r w:rsidR="008D3078">
        <w:rPr>
          <w:rFonts w:eastAsiaTheme="minorEastAsia"/>
          <w:sz w:val="28"/>
          <w:szCs w:val="28"/>
        </w:rPr>
        <w:t>Lisa Hart is one of the authors of the book “Spirituality, education and Society”</w:t>
      </w:r>
      <w:r w:rsidR="00E622AB">
        <w:rPr>
          <w:rFonts w:eastAsiaTheme="minorEastAsia"/>
          <w:sz w:val="28"/>
          <w:szCs w:val="28"/>
        </w:rPr>
        <w:t xml:space="preserve"> (2011). In the chapter “Nourishing the authentic self: teaching with heart and soul” the author</w:t>
      </w:r>
      <w:r w:rsidRPr="009E1637">
        <w:rPr>
          <w:rFonts w:eastAsiaTheme="minorEastAsia"/>
          <w:sz w:val="28"/>
          <w:szCs w:val="28"/>
        </w:rPr>
        <w:t xml:space="preserve"> discuss</w:t>
      </w:r>
      <w:r w:rsidR="00E622AB">
        <w:rPr>
          <w:rFonts w:eastAsiaTheme="minorEastAsia"/>
          <w:sz w:val="28"/>
          <w:szCs w:val="28"/>
        </w:rPr>
        <w:t>es</w:t>
      </w:r>
      <w:r w:rsidRPr="009E1637">
        <w:rPr>
          <w:rFonts w:eastAsiaTheme="minorEastAsia"/>
          <w:sz w:val="28"/>
          <w:szCs w:val="28"/>
        </w:rPr>
        <w:t xml:space="preserve"> an integrated learning approach through both teacher and students sharing and reflecting on their experiences, ideas, assumptions </w:t>
      </w:r>
      <w:r w:rsidRPr="009E1637">
        <w:rPr>
          <w:rFonts w:eastAsiaTheme="minorEastAsia"/>
          <w:sz w:val="28"/>
          <w:szCs w:val="28"/>
        </w:rPr>
        <w:lastRenderedPageBreak/>
        <w:t>and beliefs, thus, enriching their learning experiences. This nurtures the student and creates an authentic s</w:t>
      </w:r>
      <w:r w:rsidRPr="009E1637">
        <w:rPr>
          <w:rFonts w:eastAsiaTheme="minorEastAsia"/>
          <w:sz w:val="28"/>
          <w:szCs w:val="28"/>
        </w:rPr>
        <w:t xml:space="preserve">pace which helps students to feel empowered strengthening their desire to learn. It provides opportunities for self-discovery and </w:t>
      </w:r>
      <w:r w:rsidRPr="00DB39C9">
        <w:rPr>
          <w:rFonts w:eastAsiaTheme="minorEastAsia"/>
          <w:sz w:val="28"/>
          <w:szCs w:val="28"/>
        </w:rPr>
        <w:t>reflecting critically on our inner self to awaken our spirituality and encourage learner spiritual development embracing respe</w:t>
      </w:r>
      <w:r w:rsidRPr="00DB39C9">
        <w:rPr>
          <w:rFonts w:eastAsiaTheme="minorEastAsia"/>
          <w:sz w:val="28"/>
          <w:szCs w:val="28"/>
        </w:rPr>
        <w:t>ct, humili</w:t>
      </w:r>
      <w:r w:rsidR="00E622AB">
        <w:rPr>
          <w:rFonts w:eastAsiaTheme="minorEastAsia"/>
          <w:sz w:val="28"/>
          <w:szCs w:val="28"/>
        </w:rPr>
        <w:t xml:space="preserve">ty, compassion and gentleness. </w:t>
      </w:r>
      <w:r w:rsidRPr="00DB39C9">
        <w:rPr>
          <w:rFonts w:eastAsiaTheme="minorEastAsia"/>
          <w:sz w:val="28"/>
          <w:szCs w:val="28"/>
        </w:rPr>
        <w:t>With regard to interdependent and integrated learning, it is vitally important to be persevering, keep up and stay the course. Creating true change takes a lot of time, effort and patience. There might be no immediate results. Teachers should remember abo</w:t>
      </w:r>
      <w:r w:rsidRPr="00DB39C9">
        <w:rPr>
          <w:rFonts w:eastAsiaTheme="minorEastAsia"/>
          <w:sz w:val="28"/>
          <w:szCs w:val="28"/>
        </w:rPr>
        <w:t>ut that and must not get discouraged</w:t>
      </w:r>
      <w:r w:rsidR="004D4638">
        <w:rPr>
          <w:rFonts w:eastAsiaTheme="minorEastAsia"/>
          <w:sz w:val="28"/>
          <w:szCs w:val="28"/>
        </w:rPr>
        <w:t xml:space="preserve"> (Wane et al</w:t>
      </w:r>
      <w:r w:rsidRPr="00DB39C9">
        <w:rPr>
          <w:rFonts w:eastAsiaTheme="minorEastAsia"/>
          <w:sz w:val="28"/>
          <w:szCs w:val="28"/>
        </w:rPr>
        <w:t>.</w:t>
      </w:r>
      <w:r w:rsidR="004D4638">
        <w:rPr>
          <w:rFonts w:eastAsiaTheme="minorEastAsia"/>
          <w:sz w:val="28"/>
          <w:szCs w:val="28"/>
        </w:rPr>
        <w:t>, 2011).</w:t>
      </w:r>
    </w:p>
    <w:p w:rsidR="00040A43" w:rsidRPr="00DB39C9" w:rsidRDefault="00B13232" w:rsidP="000D1356">
      <w:pPr>
        <w:ind w:firstLine="0"/>
        <w:jc w:val="both"/>
        <w:rPr>
          <w:rFonts w:eastAsiaTheme="minorEastAsia"/>
          <w:sz w:val="28"/>
          <w:szCs w:val="28"/>
        </w:rPr>
      </w:pPr>
      <w:r w:rsidRPr="00DB39C9">
        <w:rPr>
          <w:rFonts w:eastAsiaTheme="minorEastAsia"/>
          <w:sz w:val="28"/>
          <w:szCs w:val="28"/>
        </w:rPr>
        <w:t xml:space="preserve"> </w:t>
      </w:r>
    </w:p>
    <w:p w:rsidR="009E1637" w:rsidRDefault="009E1637">
      <w:pPr>
        <w:ind w:left="1440" w:firstLine="0"/>
        <w:jc w:val="both"/>
        <w:rPr>
          <w:rFonts w:asciiTheme="minorHAnsi" w:eastAsiaTheme="minorEastAsia" w:hAnsiTheme="minorHAnsi" w:cstheme="minorBidi"/>
          <w:sz w:val="28"/>
          <w:szCs w:val="28"/>
        </w:rPr>
      </w:pPr>
    </w:p>
    <w:p w:rsidR="009E1637" w:rsidRPr="009E1637" w:rsidRDefault="00DB39C9" w:rsidP="00DB39C9">
      <w:pPr>
        <w:ind w:left="1440" w:firstLine="0"/>
        <w:rPr>
          <w:rFonts w:eastAsiaTheme="minorEastAsia"/>
          <w:b/>
          <w:sz w:val="28"/>
          <w:szCs w:val="28"/>
        </w:rPr>
      </w:pPr>
      <w:r>
        <w:rPr>
          <w:rFonts w:eastAsiaTheme="minorEastAsia"/>
          <w:b/>
          <w:sz w:val="28"/>
          <w:szCs w:val="28"/>
        </w:rPr>
        <w:t xml:space="preserve">                  </w:t>
      </w:r>
      <w:r w:rsidR="009E1637" w:rsidRPr="009E1637">
        <w:rPr>
          <w:rFonts w:eastAsiaTheme="minorEastAsia"/>
          <w:b/>
          <w:sz w:val="28"/>
          <w:szCs w:val="28"/>
        </w:rPr>
        <w:t>The role personal values in learning</w:t>
      </w:r>
    </w:p>
    <w:p w:rsidR="00040A43" w:rsidRPr="009E1637" w:rsidRDefault="00B13232">
      <w:pPr>
        <w:ind w:left="1440" w:firstLine="0"/>
        <w:jc w:val="both"/>
        <w:rPr>
          <w:rFonts w:eastAsiaTheme="minorEastAsia"/>
          <w:sz w:val="28"/>
          <w:szCs w:val="28"/>
        </w:rPr>
      </w:pPr>
      <w:r w:rsidRPr="009E1637">
        <w:rPr>
          <w:rFonts w:eastAsiaTheme="minorEastAsia"/>
          <w:sz w:val="28"/>
          <w:szCs w:val="28"/>
        </w:rPr>
        <w:t xml:space="preserve">  </w:t>
      </w:r>
    </w:p>
    <w:p w:rsidR="00040A43" w:rsidRPr="009E1637" w:rsidRDefault="00B13232" w:rsidP="00DB39C9">
      <w:pPr>
        <w:jc w:val="both"/>
        <w:rPr>
          <w:rFonts w:eastAsiaTheme="minorEastAsia"/>
          <w:sz w:val="28"/>
          <w:szCs w:val="28"/>
        </w:rPr>
      </w:pPr>
      <w:r w:rsidRPr="009E1637">
        <w:rPr>
          <w:rFonts w:eastAsiaTheme="minorEastAsia"/>
          <w:sz w:val="28"/>
          <w:szCs w:val="28"/>
        </w:rPr>
        <w:t xml:space="preserve">The article "The role personal values in learning approaches and student achievements" by </w:t>
      </w:r>
      <w:proofErr w:type="spellStart"/>
      <w:r w:rsidRPr="009E1637">
        <w:rPr>
          <w:rFonts w:eastAsiaTheme="minorEastAsia"/>
          <w:sz w:val="28"/>
          <w:szCs w:val="28"/>
        </w:rPr>
        <w:t>Gamage</w:t>
      </w:r>
      <w:proofErr w:type="spellEnd"/>
      <w:r w:rsidRPr="009E1637">
        <w:rPr>
          <w:rFonts w:eastAsiaTheme="minorEastAsia"/>
          <w:sz w:val="28"/>
          <w:szCs w:val="28"/>
        </w:rPr>
        <w:t>, K.A.A. Et al. (2021) discusses the issues</w:t>
      </w:r>
      <w:r w:rsidRPr="009E1637">
        <w:rPr>
          <w:rFonts w:eastAsiaTheme="minorEastAsia"/>
          <w:sz w:val="28"/>
          <w:szCs w:val="28"/>
        </w:rPr>
        <w:t xml:space="preserve"> of developing students' personal values and the way these values influence their choice of learning approaches and how that affects their academic achievements. The authors explore the concepts of personal values and value education that address the proce</w:t>
      </w:r>
      <w:r w:rsidRPr="009E1637">
        <w:rPr>
          <w:rFonts w:eastAsiaTheme="minorEastAsia"/>
          <w:sz w:val="28"/>
          <w:szCs w:val="28"/>
        </w:rPr>
        <w:t xml:space="preserve">ss of moral and spiritual development through such contributory factors as </w:t>
      </w:r>
      <w:r w:rsidRPr="009E1637">
        <w:rPr>
          <w:rFonts w:eastAsiaTheme="minorEastAsia"/>
          <w:sz w:val="28"/>
          <w:szCs w:val="28"/>
        </w:rPr>
        <w:lastRenderedPageBreak/>
        <w:t>religion, social relationships and education. The development of students' personal values is essential for their social, academic and professional life, as it encourages the develo</w:t>
      </w:r>
      <w:r w:rsidRPr="009E1637">
        <w:rPr>
          <w:rFonts w:eastAsiaTheme="minorEastAsia"/>
          <w:sz w:val="28"/>
          <w:szCs w:val="28"/>
        </w:rPr>
        <w:t>pment of students' positive personal qualities such as responsibility, flexibility, respect, eagerness to share with, care about and help others, being open-minded, tolerant, forgiving and compassionate, which contributes to value gain and benefits the soc</w:t>
      </w:r>
      <w:r w:rsidRPr="009E1637">
        <w:rPr>
          <w:rFonts w:eastAsiaTheme="minorEastAsia"/>
          <w:sz w:val="28"/>
          <w:szCs w:val="28"/>
        </w:rPr>
        <w:t>iety and the whole world (</w:t>
      </w:r>
      <w:proofErr w:type="spellStart"/>
      <w:r w:rsidRPr="009E1637">
        <w:rPr>
          <w:rFonts w:eastAsiaTheme="minorEastAsia"/>
          <w:sz w:val="28"/>
          <w:szCs w:val="28"/>
        </w:rPr>
        <w:t>Gamage</w:t>
      </w:r>
      <w:proofErr w:type="spellEnd"/>
      <w:r w:rsidRPr="009E1637">
        <w:rPr>
          <w:rFonts w:eastAsiaTheme="minorEastAsia"/>
          <w:sz w:val="28"/>
          <w:szCs w:val="28"/>
        </w:rPr>
        <w:t xml:space="preserve"> et al, 2021).</w:t>
      </w:r>
    </w:p>
    <w:p w:rsidR="00040A43" w:rsidRPr="009E1637" w:rsidRDefault="00B13232">
      <w:pPr>
        <w:jc w:val="both"/>
        <w:rPr>
          <w:rFonts w:eastAsiaTheme="minorEastAsia"/>
          <w:sz w:val="28"/>
          <w:szCs w:val="28"/>
        </w:rPr>
      </w:pPr>
      <w:r w:rsidRPr="009E1637">
        <w:rPr>
          <w:rFonts w:eastAsiaTheme="minorEastAsia"/>
          <w:sz w:val="28"/>
          <w:szCs w:val="28"/>
        </w:rPr>
        <w:t xml:space="preserve"> The categories of the literature synthesize the findings </w:t>
      </w:r>
      <w:proofErr w:type="gramStart"/>
      <w:r w:rsidRPr="009E1637">
        <w:rPr>
          <w:rFonts w:eastAsiaTheme="minorEastAsia"/>
          <w:sz w:val="28"/>
          <w:szCs w:val="28"/>
        </w:rPr>
        <w:t>of  the</w:t>
      </w:r>
      <w:proofErr w:type="gramEnd"/>
      <w:r w:rsidRPr="009E1637">
        <w:rPr>
          <w:rFonts w:eastAsiaTheme="minorEastAsia"/>
          <w:sz w:val="28"/>
          <w:szCs w:val="28"/>
        </w:rPr>
        <w:t xml:space="preserve"> research on the four areas: personal values, learning approaches, theories on personal values and value education (ibid).</w:t>
      </w:r>
    </w:p>
    <w:p w:rsidR="00040A43" w:rsidRPr="00DB39C9" w:rsidRDefault="00B13232">
      <w:pPr>
        <w:jc w:val="both"/>
        <w:rPr>
          <w:rFonts w:eastAsiaTheme="minorEastAsia"/>
          <w:sz w:val="28"/>
          <w:szCs w:val="28"/>
        </w:rPr>
      </w:pPr>
      <w:r w:rsidRPr="009E1637">
        <w:rPr>
          <w:rFonts w:eastAsiaTheme="minorEastAsia"/>
          <w:sz w:val="28"/>
          <w:szCs w:val="28"/>
        </w:rPr>
        <w:t xml:space="preserve"> </w:t>
      </w:r>
      <w:r w:rsidRPr="00DB39C9">
        <w:rPr>
          <w:rFonts w:eastAsiaTheme="minorEastAsia"/>
          <w:sz w:val="28"/>
          <w:szCs w:val="28"/>
        </w:rPr>
        <w:t>The research represe</w:t>
      </w:r>
      <w:r w:rsidRPr="00DB39C9">
        <w:rPr>
          <w:rFonts w:eastAsiaTheme="minorEastAsia"/>
          <w:sz w:val="28"/>
          <w:szCs w:val="28"/>
        </w:rPr>
        <w:t xml:space="preserve">nts a systematic review of literature purposively selected in accord with certain criteria. The resources search was completed on the basis of the key words and phrases, such as 'personal values', 'values', 'learning approaches', 'academic achievement and </w:t>
      </w:r>
      <w:r w:rsidRPr="00DB39C9">
        <w:rPr>
          <w:rFonts w:eastAsiaTheme="minorEastAsia"/>
          <w:sz w:val="28"/>
          <w:szCs w:val="28"/>
        </w:rPr>
        <w:t>value education', 'social skills', 'moral education' and 'humanistic values'.</w:t>
      </w:r>
    </w:p>
    <w:p w:rsidR="000D1356" w:rsidRDefault="00B13232">
      <w:pPr>
        <w:jc w:val="both"/>
        <w:rPr>
          <w:rFonts w:eastAsiaTheme="minorEastAsia"/>
          <w:sz w:val="28"/>
          <w:szCs w:val="28"/>
        </w:rPr>
      </w:pPr>
      <w:r w:rsidRPr="00DB39C9">
        <w:rPr>
          <w:rFonts w:eastAsiaTheme="minorEastAsia"/>
          <w:sz w:val="28"/>
          <w:szCs w:val="28"/>
        </w:rPr>
        <w:t xml:space="preserve"> The authors draw the following conclusions: 1) Although the definitions of personal values and values are diverse, they are generally viewed as beliefs or concepts described thr</w:t>
      </w:r>
      <w:r w:rsidRPr="00DB39C9">
        <w:rPr>
          <w:rFonts w:eastAsiaTheme="minorEastAsia"/>
          <w:sz w:val="28"/>
          <w:szCs w:val="28"/>
        </w:rPr>
        <w:t xml:space="preserve">ough patterns of </w:t>
      </w:r>
      <w:proofErr w:type="spellStart"/>
      <w:r w:rsidRPr="00DB39C9">
        <w:rPr>
          <w:rFonts w:eastAsiaTheme="minorEastAsia"/>
          <w:sz w:val="28"/>
          <w:szCs w:val="28"/>
        </w:rPr>
        <w:t>behaviour</w:t>
      </w:r>
      <w:proofErr w:type="spellEnd"/>
      <w:r w:rsidRPr="00DB39C9">
        <w:rPr>
          <w:rFonts w:eastAsiaTheme="minorEastAsia"/>
          <w:sz w:val="28"/>
          <w:szCs w:val="28"/>
        </w:rPr>
        <w:t>, personal goals and selections; 2) The effect of intrinsic as well as extrinsic factors, such as family, neighborhood, religion, education, social background, that influence the formation of values and their development, alternat</w:t>
      </w:r>
      <w:r w:rsidRPr="00DB39C9">
        <w:rPr>
          <w:rFonts w:eastAsiaTheme="minorEastAsia"/>
          <w:sz w:val="28"/>
          <w:szCs w:val="28"/>
        </w:rPr>
        <w:t xml:space="preserve">es in accord with the circumstances. 3) Personal and </w:t>
      </w:r>
      <w:r w:rsidRPr="00DB39C9">
        <w:rPr>
          <w:rFonts w:eastAsiaTheme="minorEastAsia"/>
          <w:sz w:val="28"/>
          <w:szCs w:val="28"/>
        </w:rPr>
        <w:lastRenderedPageBreak/>
        <w:t>human behavior have been studied across various disciplines, with research on value education and personal values influence on learning communities and their effect on personal values development being a</w:t>
      </w:r>
      <w:r w:rsidRPr="00DB39C9">
        <w:rPr>
          <w:rFonts w:eastAsiaTheme="minorEastAsia"/>
          <w:sz w:val="28"/>
          <w:szCs w:val="28"/>
        </w:rPr>
        <w:t>n important emerging trend in educational studies. 4) Regarding today's society transformation, the aim of education should be developing "both the cognitive and affective domains of a child". These issues require our urgent attention and research (</w:t>
      </w:r>
      <w:proofErr w:type="spellStart"/>
      <w:r w:rsidRPr="00DB39C9">
        <w:rPr>
          <w:rFonts w:eastAsiaTheme="minorEastAsia"/>
          <w:sz w:val="28"/>
          <w:szCs w:val="28"/>
        </w:rPr>
        <w:t>Gamage</w:t>
      </w:r>
      <w:proofErr w:type="spellEnd"/>
      <w:r w:rsidRPr="00DB39C9">
        <w:rPr>
          <w:rFonts w:eastAsiaTheme="minorEastAsia"/>
          <w:sz w:val="28"/>
          <w:szCs w:val="28"/>
        </w:rPr>
        <w:t xml:space="preserve"> </w:t>
      </w:r>
      <w:r w:rsidRPr="00DB39C9">
        <w:rPr>
          <w:rFonts w:eastAsiaTheme="minorEastAsia"/>
          <w:sz w:val="28"/>
          <w:szCs w:val="28"/>
        </w:rPr>
        <w:t>et al, 2021).</w:t>
      </w:r>
    </w:p>
    <w:p w:rsidR="00040A43" w:rsidRPr="00DB39C9" w:rsidRDefault="00B13232">
      <w:pPr>
        <w:jc w:val="both"/>
        <w:rPr>
          <w:rFonts w:eastAsiaTheme="minorEastAsia"/>
          <w:sz w:val="28"/>
          <w:szCs w:val="28"/>
        </w:rPr>
      </w:pPr>
      <w:r w:rsidRPr="00DB39C9">
        <w:rPr>
          <w:rFonts w:eastAsiaTheme="minorEastAsia"/>
          <w:sz w:val="28"/>
          <w:szCs w:val="28"/>
        </w:rPr>
        <w:t xml:space="preserve"> </w:t>
      </w:r>
    </w:p>
    <w:p w:rsidR="00040A43" w:rsidRPr="00DB39C9" w:rsidRDefault="00040A43">
      <w:pPr>
        <w:ind w:left="1440" w:firstLine="0"/>
        <w:rPr>
          <w:b/>
          <w:sz w:val="28"/>
          <w:szCs w:val="28"/>
        </w:rPr>
      </w:pPr>
    </w:p>
    <w:p w:rsidR="00040A43" w:rsidRPr="00DB39C9" w:rsidRDefault="00B13232">
      <w:pPr>
        <w:ind w:left="720" w:hanging="720"/>
        <w:jc w:val="both"/>
        <w:rPr>
          <w:b/>
          <w:sz w:val="28"/>
          <w:szCs w:val="28"/>
        </w:rPr>
      </w:pPr>
      <w:r w:rsidRPr="00DB39C9">
        <w:rPr>
          <w:b/>
          <w:sz w:val="28"/>
          <w:szCs w:val="28"/>
        </w:rPr>
        <w:t xml:space="preserve">          </w:t>
      </w:r>
      <w:r w:rsidRPr="00DB39C9">
        <w:rPr>
          <w:rFonts w:eastAsiaTheme="minorEastAsia"/>
          <w:sz w:val="28"/>
          <w:szCs w:val="28"/>
        </w:rPr>
        <w:t xml:space="preserve">       </w:t>
      </w:r>
      <w:r w:rsidR="00DB39C9" w:rsidRPr="00DB39C9">
        <w:rPr>
          <w:rFonts w:eastAsiaTheme="minorEastAsia"/>
          <w:b/>
          <w:iCs/>
          <w:sz w:val="28"/>
          <w:szCs w:val="28"/>
        </w:rPr>
        <w:t>Interpretations of spiritual development in the classroom</w:t>
      </w:r>
      <w:r w:rsidR="00DB39C9" w:rsidRPr="00DB39C9">
        <w:rPr>
          <w:rFonts w:eastAsiaTheme="minorEastAsia"/>
          <w:b/>
          <w:iCs/>
          <w:sz w:val="28"/>
          <w:szCs w:val="28"/>
        </w:rPr>
        <w:t xml:space="preserve"> </w:t>
      </w:r>
      <w:r w:rsidRPr="00DB39C9">
        <w:rPr>
          <w:rFonts w:eastAsiaTheme="minorEastAsia"/>
          <w:b/>
          <w:sz w:val="28"/>
          <w:szCs w:val="28"/>
        </w:rPr>
        <w:t xml:space="preserve">    </w:t>
      </w:r>
      <w:r w:rsidRPr="00DB39C9">
        <w:rPr>
          <w:b/>
          <w:sz w:val="28"/>
          <w:szCs w:val="28"/>
        </w:rPr>
        <w:t xml:space="preserve"> </w:t>
      </w:r>
    </w:p>
    <w:p w:rsidR="00DB39C9" w:rsidRDefault="00DB39C9" w:rsidP="00DB39C9">
      <w:pPr>
        <w:jc w:val="both"/>
        <w:rPr>
          <w:rFonts w:eastAsiaTheme="minorEastAsia"/>
          <w:sz w:val="28"/>
          <w:szCs w:val="28"/>
        </w:rPr>
      </w:pPr>
    </w:p>
    <w:p w:rsidR="00040A43" w:rsidRPr="00DB39C9" w:rsidRDefault="00B13232" w:rsidP="00DB39C9">
      <w:pPr>
        <w:jc w:val="both"/>
        <w:rPr>
          <w:rFonts w:eastAsiaTheme="minorEastAsia"/>
          <w:sz w:val="28"/>
          <w:szCs w:val="28"/>
        </w:rPr>
      </w:pPr>
      <w:r w:rsidRPr="00DB39C9">
        <w:rPr>
          <w:rFonts w:eastAsiaTheme="minorEastAsia"/>
          <w:sz w:val="28"/>
          <w:szCs w:val="28"/>
        </w:rPr>
        <w:t xml:space="preserve">Dr. Anne </w:t>
      </w:r>
      <w:proofErr w:type="spellStart"/>
      <w:r w:rsidRPr="00DB39C9">
        <w:rPr>
          <w:rFonts w:eastAsiaTheme="minorEastAsia"/>
          <w:sz w:val="28"/>
          <w:szCs w:val="28"/>
        </w:rPr>
        <w:t>Lumb</w:t>
      </w:r>
      <w:proofErr w:type="spellEnd"/>
      <w:r w:rsidRPr="00DB39C9">
        <w:rPr>
          <w:rFonts w:eastAsiaTheme="minorEastAsia"/>
          <w:sz w:val="28"/>
          <w:szCs w:val="28"/>
        </w:rPr>
        <w:t xml:space="preserve"> is one o</w:t>
      </w:r>
      <w:r w:rsidRPr="00DB39C9">
        <w:rPr>
          <w:rFonts w:eastAsiaTheme="minorEastAsia"/>
          <w:sz w:val="28"/>
          <w:szCs w:val="28"/>
        </w:rPr>
        <w:t xml:space="preserve">f the authors of the book "Spiritual development. </w:t>
      </w:r>
      <w:proofErr w:type="gramStart"/>
      <w:r w:rsidRPr="00DB39C9">
        <w:rPr>
          <w:rFonts w:eastAsiaTheme="minorEastAsia"/>
          <w:sz w:val="28"/>
          <w:szCs w:val="28"/>
        </w:rPr>
        <w:t>Interpretations of spiritual development in the classroom" (2019).</w:t>
      </w:r>
      <w:proofErr w:type="gramEnd"/>
      <w:r w:rsidRPr="00DB39C9">
        <w:rPr>
          <w:rFonts w:eastAsiaTheme="minorEastAsia"/>
          <w:sz w:val="28"/>
          <w:szCs w:val="28"/>
        </w:rPr>
        <w:t xml:space="preserve">  Anne has been working within education in various roles for 30 years. She is a researcher, practitioner and writer, who </w:t>
      </w:r>
      <w:proofErr w:type="gramStart"/>
      <w:r w:rsidRPr="00DB39C9">
        <w:rPr>
          <w:rFonts w:eastAsiaTheme="minorEastAsia"/>
          <w:sz w:val="28"/>
          <w:szCs w:val="28"/>
        </w:rPr>
        <w:t>explores</w:t>
      </w:r>
      <w:proofErr w:type="gramEnd"/>
      <w:r w:rsidRPr="00DB39C9">
        <w:rPr>
          <w:rFonts w:eastAsiaTheme="minorEastAsia"/>
          <w:sz w:val="28"/>
          <w:szCs w:val="28"/>
        </w:rPr>
        <w:t xml:space="preserve"> ways to s</w:t>
      </w:r>
      <w:r w:rsidRPr="00DB39C9">
        <w:rPr>
          <w:rFonts w:eastAsiaTheme="minorEastAsia"/>
          <w:sz w:val="28"/>
          <w:szCs w:val="28"/>
        </w:rPr>
        <w:t>upport and enable teachers and leaders to create spaces for students' spiritual development within</w:t>
      </w:r>
      <w:r w:rsidRPr="00DB39C9">
        <w:rPr>
          <w:rFonts w:eastAsiaTheme="minorEastAsia"/>
          <w:sz w:val="28"/>
          <w:szCs w:val="28"/>
        </w:rPr>
        <w:t xml:space="preserve"> their daily practice. Anne is the Lead Assessor, a Tutor and Lecturer at Liverpool Hope University. After completing her thesis on children's spirituality de</w:t>
      </w:r>
      <w:r w:rsidRPr="00DB39C9">
        <w:rPr>
          <w:rFonts w:eastAsiaTheme="minorEastAsia"/>
          <w:sz w:val="28"/>
          <w:szCs w:val="28"/>
        </w:rPr>
        <w:t xml:space="preserve">velopment in a Church of England primary school, she has also investigated nurturing "the whole child within a performance-driven culture" in the Church of England project. Anne </w:t>
      </w:r>
      <w:r w:rsidRPr="00DB39C9">
        <w:rPr>
          <w:rFonts w:eastAsiaTheme="minorEastAsia"/>
          <w:sz w:val="28"/>
          <w:szCs w:val="28"/>
        </w:rPr>
        <w:lastRenderedPageBreak/>
        <w:t>has a wide experience of contributions to courses on leadership development in</w:t>
      </w:r>
      <w:r w:rsidRPr="00DB39C9">
        <w:rPr>
          <w:rFonts w:eastAsiaTheme="minorEastAsia"/>
          <w:sz w:val="28"/>
          <w:szCs w:val="28"/>
        </w:rPr>
        <w:t xml:space="preserve"> the university and school alliance.</w:t>
      </w:r>
    </w:p>
    <w:p w:rsidR="00040A43" w:rsidRPr="00DB39C9" w:rsidRDefault="00B13232" w:rsidP="00DB39C9">
      <w:pPr>
        <w:jc w:val="both"/>
        <w:rPr>
          <w:rFonts w:eastAsiaTheme="minorEastAsia"/>
          <w:sz w:val="28"/>
          <w:szCs w:val="28"/>
        </w:rPr>
      </w:pPr>
      <w:r w:rsidRPr="00DB39C9">
        <w:rPr>
          <w:rFonts w:eastAsiaTheme="minorEastAsia"/>
          <w:sz w:val="28"/>
          <w:szCs w:val="28"/>
        </w:rPr>
        <w:t xml:space="preserve">In the chapter "Spirituality: the woven fabric of school life?" Anne </w:t>
      </w:r>
      <w:proofErr w:type="spellStart"/>
      <w:r w:rsidRPr="00DB39C9">
        <w:rPr>
          <w:rFonts w:eastAsiaTheme="minorEastAsia"/>
          <w:sz w:val="28"/>
          <w:szCs w:val="28"/>
        </w:rPr>
        <w:t>Lumb</w:t>
      </w:r>
      <w:proofErr w:type="spellEnd"/>
      <w:r w:rsidRPr="00DB39C9">
        <w:rPr>
          <w:rFonts w:eastAsiaTheme="minorEastAsia"/>
          <w:sz w:val="28"/>
          <w:szCs w:val="28"/>
        </w:rPr>
        <w:t xml:space="preserve"> writes about providing opportunities to explore spirituality and spiritual development in the classroom for all. The author discusses creating an</w:t>
      </w:r>
      <w:r w:rsidRPr="00DB39C9">
        <w:rPr>
          <w:rFonts w:eastAsiaTheme="minorEastAsia"/>
          <w:sz w:val="28"/>
          <w:szCs w:val="28"/>
        </w:rPr>
        <w:t xml:space="preserve">d managing opportunities and the space for 'every day </w:t>
      </w:r>
      <w:proofErr w:type="gramStart"/>
      <w:r w:rsidRPr="00DB39C9">
        <w:rPr>
          <w:rFonts w:eastAsiaTheme="minorEastAsia"/>
          <w:sz w:val="28"/>
          <w:szCs w:val="28"/>
        </w:rPr>
        <w:t>spirituality'  in</w:t>
      </w:r>
      <w:proofErr w:type="gramEnd"/>
      <w:r w:rsidRPr="00DB39C9">
        <w:rPr>
          <w:rFonts w:eastAsiaTheme="minorEastAsia"/>
          <w:sz w:val="28"/>
          <w:szCs w:val="28"/>
        </w:rPr>
        <w:t xml:space="preserve"> a school day. There are various ways in which schools may create these opportunities and explore spirituality, both intentionally and unintentionally, but the best examples of those wi</w:t>
      </w:r>
      <w:r w:rsidRPr="00DB39C9">
        <w:rPr>
          <w:rFonts w:eastAsiaTheme="minorEastAsia"/>
          <w:sz w:val="28"/>
          <w:szCs w:val="28"/>
        </w:rPr>
        <w:t xml:space="preserve">ll be where the atmosphere is encouraging and spiritual development is part of the </w:t>
      </w:r>
      <w:proofErr w:type="spellStart"/>
      <w:r w:rsidRPr="00DB39C9">
        <w:rPr>
          <w:rFonts w:eastAsiaTheme="minorEastAsia"/>
          <w:sz w:val="28"/>
          <w:szCs w:val="28"/>
        </w:rPr>
        <w:t>every day</w:t>
      </w:r>
      <w:proofErr w:type="spellEnd"/>
      <w:r w:rsidRPr="00DB39C9">
        <w:rPr>
          <w:rFonts w:eastAsiaTheme="minorEastAsia"/>
          <w:sz w:val="28"/>
          <w:szCs w:val="28"/>
        </w:rPr>
        <w:t xml:space="preserve"> learning conversations, practice </w:t>
      </w:r>
      <w:proofErr w:type="gramStart"/>
      <w:r w:rsidRPr="00DB39C9">
        <w:rPr>
          <w:rFonts w:eastAsiaTheme="minorEastAsia"/>
          <w:sz w:val="28"/>
          <w:szCs w:val="28"/>
        </w:rPr>
        <w:t>and  experience</w:t>
      </w:r>
      <w:proofErr w:type="gramEnd"/>
      <w:r w:rsidRPr="00DB39C9">
        <w:rPr>
          <w:rFonts w:eastAsiaTheme="minorEastAsia"/>
          <w:sz w:val="28"/>
          <w:szCs w:val="28"/>
        </w:rPr>
        <w:t xml:space="preserve"> of the whole school community.</w:t>
      </w:r>
    </w:p>
    <w:p w:rsidR="00040A43" w:rsidRPr="00DB39C9" w:rsidRDefault="00B13232" w:rsidP="00DB39C9">
      <w:pPr>
        <w:jc w:val="both"/>
        <w:rPr>
          <w:rFonts w:eastAsiaTheme="minorEastAsia"/>
          <w:sz w:val="28"/>
          <w:szCs w:val="28"/>
        </w:rPr>
      </w:pPr>
      <w:r w:rsidRPr="00DB39C9">
        <w:rPr>
          <w:rFonts w:eastAsiaTheme="minorEastAsia"/>
          <w:sz w:val="28"/>
          <w:szCs w:val="28"/>
        </w:rPr>
        <w:t xml:space="preserve"> With regard to the readability of the book and presentation of the subject, the te</w:t>
      </w:r>
      <w:r w:rsidRPr="00DB39C9">
        <w:rPr>
          <w:rFonts w:eastAsiaTheme="minorEastAsia"/>
          <w:sz w:val="28"/>
          <w:szCs w:val="28"/>
        </w:rPr>
        <w:t xml:space="preserve">xt is effectively structured, so it is easy to follow and engaging to read. The author clearly presents and highlights important ideas, and illustrations throughout the book add to the presentation. </w:t>
      </w:r>
    </w:p>
    <w:p w:rsidR="00040A43" w:rsidRPr="00DB39C9" w:rsidRDefault="00B13232" w:rsidP="00DB39C9">
      <w:pPr>
        <w:jc w:val="both"/>
        <w:rPr>
          <w:rFonts w:eastAsiaTheme="minorEastAsia"/>
          <w:sz w:val="28"/>
          <w:szCs w:val="28"/>
        </w:rPr>
      </w:pPr>
      <w:r w:rsidRPr="00DB39C9">
        <w:rPr>
          <w:rFonts w:eastAsiaTheme="minorEastAsia"/>
          <w:sz w:val="28"/>
          <w:szCs w:val="28"/>
        </w:rPr>
        <w:t xml:space="preserve">The issues discussed in the book and in this chapter in </w:t>
      </w:r>
      <w:r w:rsidRPr="00DB39C9">
        <w:rPr>
          <w:rFonts w:eastAsiaTheme="minorEastAsia"/>
          <w:sz w:val="28"/>
          <w:szCs w:val="28"/>
        </w:rPr>
        <w:t xml:space="preserve">particular are relevant </w:t>
      </w:r>
      <w:proofErr w:type="gramStart"/>
      <w:r w:rsidRPr="00DB39C9">
        <w:rPr>
          <w:rFonts w:eastAsiaTheme="minorEastAsia"/>
          <w:sz w:val="28"/>
          <w:szCs w:val="28"/>
        </w:rPr>
        <w:t>to</w:t>
      </w:r>
      <w:proofErr w:type="gramEnd"/>
      <w:r w:rsidRPr="00DB39C9">
        <w:rPr>
          <w:rFonts w:eastAsiaTheme="minorEastAsia"/>
          <w:sz w:val="28"/>
          <w:szCs w:val="28"/>
        </w:rPr>
        <w:t xml:space="preserve"> the topic I would like to research, as the issues of creating opportunities and ways to explore spirituality in the classroom are closely related to developing learners' spirituality through the unity of family and school.  </w:t>
      </w:r>
    </w:p>
    <w:p w:rsidR="00040A43" w:rsidRDefault="00040A43">
      <w:pPr>
        <w:jc w:val="both"/>
        <w:rPr>
          <w:rFonts w:asciiTheme="minorHAnsi" w:eastAsiaTheme="minorEastAsia" w:hAnsiTheme="minorHAnsi" w:cstheme="minorBidi"/>
          <w:sz w:val="28"/>
          <w:szCs w:val="28"/>
        </w:rPr>
      </w:pPr>
    </w:p>
    <w:p w:rsidR="00040A43" w:rsidRDefault="00040A43">
      <w:pPr>
        <w:ind w:left="1440" w:firstLine="0"/>
      </w:pPr>
    </w:p>
    <w:p w:rsidR="00040A43" w:rsidRDefault="00040A43">
      <w:pPr>
        <w:ind w:left="1440" w:firstLine="0"/>
      </w:pPr>
    </w:p>
    <w:p w:rsidR="00040A43" w:rsidRDefault="00040A43">
      <w:pPr>
        <w:ind w:left="1440" w:firstLine="0"/>
      </w:pPr>
    </w:p>
    <w:p w:rsidR="00040A43" w:rsidRDefault="00040A43">
      <w:pPr>
        <w:tabs>
          <w:tab w:val="right" w:pos="8640"/>
        </w:tabs>
        <w:rPr>
          <w:sz w:val="28"/>
          <w:szCs w:val="28"/>
        </w:rPr>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040A43">
      <w:pPr>
        <w:tabs>
          <w:tab w:val="right" w:pos="8640"/>
        </w:tabs>
      </w:pPr>
    </w:p>
    <w:p w:rsidR="00040A43" w:rsidRDefault="00B13232">
      <w:pPr>
        <w:tabs>
          <w:tab w:val="right" w:pos="8640"/>
        </w:tabs>
      </w:pPr>
      <w:r>
        <w:br w:type="page"/>
      </w:r>
    </w:p>
    <w:p w:rsidR="00040A43" w:rsidRDefault="00B13232">
      <w:pPr>
        <w:tabs>
          <w:tab w:val="right" w:pos="8640"/>
        </w:tabs>
        <w:jc w:val="center"/>
      </w:pPr>
      <w:r>
        <w:lastRenderedPageBreak/>
        <w:t>WORKS CITED</w:t>
      </w:r>
    </w:p>
    <w:p w:rsidR="00040A43" w:rsidRPr="004D4638" w:rsidRDefault="00B13232">
      <w:pPr>
        <w:ind w:left="720" w:hanging="720"/>
        <w:jc w:val="both"/>
        <w:rPr>
          <w:rFonts w:eastAsiaTheme="minorEastAsia"/>
          <w:sz w:val="28"/>
          <w:szCs w:val="28"/>
        </w:rPr>
      </w:pPr>
      <w:proofErr w:type="spellStart"/>
      <w:proofErr w:type="gramStart"/>
      <w:r w:rsidRPr="004D4638">
        <w:rPr>
          <w:rFonts w:eastAsiaTheme="minorEastAsia"/>
          <w:sz w:val="28"/>
          <w:szCs w:val="28"/>
        </w:rPr>
        <w:t>Dollahite</w:t>
      </w:r>
      <w:proofErr w:type="spellEnd"/>
      <w:r w:rsidRPr="004D4638">
        <w:rPr>
          <w:rFonts w:eastAsiaTheme="minorEastAsia"/>
          <w:sz w:val="28"/>
          <w:szCs w:val="28"/>
        </w:rPr>
        <w:t>, D.C., Marks, L.D., Babcock, K.P., Barrow, B.H., Rose, A.H. (2019).</w:t>
      </w:r>
      <w:proofErr w:type="gramEnd"/>
      <w:r w:rsidRPr="004D4638">
        <w:rPr>
          <w:rFonts w:eastAsiaTheme="minorEastAsia"/>
          <w:sz w:val="28"/>
          <w:szCs w:val="28"/>
        </w:rPr>
        <w:t xml:space="preserve"> Beyond religious rigidities: religious firmness and religious flexibility as complimentary loyalties in faith transmission. </w:t>
      </w:r>
      <w:proofErr w:type="gramStart"/>
      <w:r w:rsidRPr="004D4638">
        <w:rPr>
          <w:rFonts w:eastAsiaTheme="minorEastAsia"/>
          <w:i/>
          <w:iCs/>
          <w:sz w:val="28"/>
          <w:szCs w:val="28"/>
        </w:rPr>
        <w:t>Religion and family life</w:t>
      </w:r>
      <w:r w:rsidRPr="004D4638">
        <w:rPr>
          <w:rFonts w:eastAsiaTheme="minorEastAsia"/>
          <w:sz w:val="28"/>
          <w:szCs w:val="28"/>
        </w:rPr>
        <w:t>.</w:t>
      </w:r>
      <w:proofErr w:type="gramEnd"/>
      <w:r w:rsidRPr="004D4638">
        <w:rPr>
          <w:rFonts w:eastAsiaTheme="minorEastAsia"/>
          <w:sz w:val="28"/>
          <w:szCs w:val="28"/>
        </w:rPr>
        <w:t xml:space="preserve"> </w:t>
      </w:r>
      <w:proofErr w:type="gramStart"/>
      <w:r w:rsidRPr="004D4638">
        <w:rPr>
          <w:rFonts w:eastAsiaTheme="minorEastAsia"/>
          <w:sz w:val="28"/>
          <w:szCs w:val="28"/>
        </w:rPr>
        <w:t>p.2-19</w:t>
      </w:r>
      <w:proofErr w:type="gramEnd"/>
      <w:r w:rsidRPr="004D4638">
        <w:rPr>
          <w:rFonts w:eastAsiaTheme="minorEastAsia"/>
          <w:sz w:val="28"/>
          <w:szCs w:val="28"/>
        </w:rPr>
        <w:t xml:space="preserve"> T</w:t>
      </w:r>
      <w:r w:rsidRPr="004D4638">
        <w:rPr>
          <w:rFonts w:eastAsiaTheme="minorEastAsia"/>
          <w:sz w:val="28"/>
          <w:szCs w:val="28"/>
        </w:rPr>
        <w:t xml:space="preserve">exas Tech University </w:t>
      </w:r>
      <w:hyperlink r:id="rId9" w:history="1">
        <w:r w:rsidRPr="004D4638">
          <w:rPr>
            <w:rStyle w:val="af9"/>
            <w:rFonts w:eastAsiaTheme="minorEastAsia"/>
            <w:sz w:val="28"/>
            <w:szCs w:val="28"/>
          </w:rPr>
          <w:t>https://scholarsarchive.byu.edu/facpub</w:t>
        </w:r>
      </w:hyperlink>
      <w:r w:rsidRPr="004D4638">
        <w:rPr>
          <w:rFonts w:eastAsiaTheme="minorEastAsia"/>
          <w:sz w:val="28"/>
          <w:szCs w:val="28"/>
        </w:rPr>
        <w:t xml:space="preserve">  </w:t>
      </w:r>
    </w:p>
    <w:p w:rsidR="002D3701" w:rsidRPr="004D4638" w:rsidRDefault="002D3701" w:rsidP="002D3701">
      <w:pPr>
        <w:ind w:left="720" w:hanging="720"/>
        <w:jc w:val="both"/>
        <w:rPr>
          <w:rFonts w:eastAsiaTheme="minorEastAsia"/>
          <w:sz w:val="28"/>
          <w:szCs w:val="28"/>
        </w:rPr>
      </w:pPr>
      <w:proofErr w:type="spellStart"/>
      <w:r w:rsidRPr="004D4638">
        <w:rPr>
          <w:rFonts w:eastAsiaTheme="minorEastAsia"/>
          <w:sz w:val="28"/>
          <w:szCs w:val="28"/>
        </w:rPr>
        <w:t>Gamage</w:t>
      </w:r>
      <w:proofErr w:type="spellEnd"/>
      <w:r w:rsidRPr="004D4638">
        <w:rPr>
          <w:rFonts w:eastAsiaTheme="minorEastAsia"/>
          <w:sz w:val="28"/>
          <w:szCs w:val="28"/>
        </w:rPr>
        <w:t xml:space="preserve">, K. A. A., </w:t>
      </w:r>
      <w:proofErr w:type="spellStart"/>
      <w:r w:rsidRPr="004D4638">
        <w:rPr>
          <w:rFonts w:eastAsiaTheme="minorEastAsia"/>
          <w:sz w:val="28"/>
          <w:szCs w:val="28"/>
        </w:rPr>
        <w:t>Dehideniya</w:t>
      </w:r>
      <w:proofErr w:type="spellEnd"/>
      <w:r w:rsidRPr="004D4638">
        <w:rPr>
          <w:rFonts w:eastAsiaTheme="minorEastAsia"/>
          <w:sz w:val="28"/>
          <w:szCs w:val="28"/>
        </w:rPr>
        <w:t xml:space="preserve">, D. M. S., </w:t>
      </w:r>
      <w:proofErr w:type="spellStart"/>
      <w:r w:rsidRPr="004D4638">
        <w:rPr>
          <w:rFonts w:eastAsiaTheme="minorEastAsia"/>
          <w:sz w:val="28"/>
          <w:szCs w:val="28"/>
        </w:rPr>
        <w:t>Ekanayake</w:t>
      </w:r>
      <w:proofErr w:type="spellEnd"/>
      <w:r w:rsidRPr="004D4638">
        <w:rPr>
          <w:rFonts w:eastAsiaTheme="minorEastAsia"/>
          <w:sz w:val="28"/>
          <w:szCs w:val="28"/>
        </w:rPr>
        <w:t>, S.Y. (2021). The role of personal values in learning appr</w:t>
      </w:r>
      <w:r w:rsidRPr="004D4638">
        <w:rPr>
          <w:rFonts w:eastAsiaTheme="minorEastAsia"/>
          <w:sz w:val="28"/>
          <w:szCs w:val="28"/>
        </w:rPr>
        <w:t>oaches and student achievements</w:t>
      </w:r>
      <w:r w:rsidRPr="004D4638">
        <w:rPr>
          <w:rFonts w:eastAsiaTheme="minorEastAsia"/>
          <w:sz w:val="28"/>
          <w:szCs w:val="28"/>
        </w:rPr>
        <w:t xml:space="preserve">            </w:t>
      </w:r>
      <w:r w:rsidRPr="004D4638">
        <w:rPr>
          <w:rFonts w:eastAsiaTheme="minorEastAsia"/>
          <w:sz w:val="28"/>
          <w:szCs w:val="28"/>
        </w:rPr>
        <w:t xml:space="preserve"> </w:t>
      </w:r>
      <w:hyperlink r:id="rId10" w:history="1">
        <w:r w:rsidRPr="004D4638">
          <w:rPr>
            <w:rStyle w:val="af9"/>
            <w:rFonts w:eastAsiaTheme="minorEastAsia"/>
            <w:sz w:val="28"/>
            <w:szCs w:val="28"/>
          </w:rPr>
          <w:t>https://www.semanticscholar.org/paper/The-Role-of-Personal-Values-in-Lea</w:t>
        </w:r>
      </w:hyperlink>
      <w:r w:rsidRPr="004D4638">
        <w:rPr>
          <w:rFonts w:eastAsiaTheme="minorEastAsia"/>
          <w:sz w:val="28"/>
          <w:szCs w:val="28"/>
        </w:rPr>
        <w:t xml:space="preserve">rning-Approaches-Gamage-Dehideniya/7f66c9f8c9b416880e1b9a418       </w:t>
      </w:r>
    </w:p>
    <w:p w:rsidR="002D3701" w:rsidRPr="004D4638" w:rsidRDefault="002D3701" w:rsidP="002D3701">
      <w:pPr>
        <w:ind w:left="1440" w:hanging="720"/>
        <w:jc w:val="both"/>
        <w:rPr>
          <w:rFonts w:eastAsiaTheme="minorEastAsia"/>
          <w:sz w:val="28"/>
          <w:szCs w:val="28"/>
        </w:rPr>
      </w:pPr>
      <w:r w:rsidRPr="004D4638">
        <w:rPr>
          <w:rFonts w:eastAsiaTheme="minorEastAsia"/>
          <w:sz w:val="28"/>
          <w:szCs w:val="28"/>
        </w:rPr>
        <w:t xml:space="preserve">966b4468a177815    </w:t>
      </w:r>
    </w:p>
    <w:p w:rsidR="002D3701" w:rsidRPr="004D4638" w:rsidRDefault="002D3701" w:rsidP="004D4638">
      <w:pPr>
        <w:ind w:firstLine="0"/>
        <w:jc w:val="both"/>
        <w:rPr>
          <w:rFonts w:eastAsiaTheme="minorEastAsia"/>
          <w:sz w:val="28"/>
          <w:szCs w:val="28"/>
        </w:rPr>
      </w:pPr>
      <w:proofErr w:type="spellStart"/>
      <w:r w:rsidRPr="004D4638">
        <w:rPr>
          <w:rFonts w:eastAsiaTheme="minorEastAsia"/>
          <w:sz w:val="28"/>
          <w:szCs w:val="28"/>
        </w:rPr>
        <w:t>Grasmane</w:t>
      </w:r>
      <w:proofErr w:type="spellEnd"/>
      <w:r w:rsidRPr="004D4638">
        <w:rPr>
          <w:rFonts w:eastAsiaTheme="minorEastAsia"/>
          <w:sz w:val="28"/>
          <w:szCs w:val="28"/>
        </w:rPr>
        <w:t xml:space="preserve">, I., </w:t>
      </w:r>
      <w:proofErr w:type="spellStart"/>
      <w:r w:rsidRPr="004D4638">
        <w:rPr>
          <w:rFonts w:eastAsiaTheme="minorEastAsia"/>
          <w:sz w:val="28"/>
          <w:szCs w:val="28"/>
        </w:rPr>
        <w:t>Pipere</w:t>
      </w:r>
      <w:proofErr w:type="spellEnd"/>
      <w:r w:rsidRPr="004D4638">
        <w:rPr>
          <w:rFonts w:eastAsiaTheme="minorEastAsia"/>
          <w:sz w:val="28"/>
          <w:szCs w:val="28"/>
        </w:rPr>
        <w:t xml:space="preserve">, A. (2020) </w:t>
      </w:r>
      <w:proofErr w:type="gramStart"/>
      <w:r w:rsidRPr="004D4638">
        <w:rPr>
          <w:rFonts w:eastAsiaTheme="minorEastAsia"/>
          <w:sz w:val="28"/>
          <w:szCs w:val="28"/>
        </w:rPr>
        <w:t>The</w:t>
      </w:r>
      <w:proofErr w:type="gramEnd"/>
      <w:r w:rsidRPr="004D4638">
        <w:rPr>
          <w:rFonts w:eastAsiaTheme="minorEastAsia"/>
          <w:sz w:val="28"/>
          <w:szCs w:val="28"/>
        </w:rPr>
        <w:t xml:space="preserve"> psychop</w:t>
      </w:r>
      <w:r w:rsidR="004D4638">
        <w:rPr>
          <w:rFonts w:eastAsiaTheme="minorEastAsia"/>
          <w:sz w:val="28"/>
          <w:szCs w:val="28"/>
        </w:rPr>
        <w:t>edagogical intervention for the</w:t>
      </w:r>
      <w:r w:rsidR="004D4638">
        <w:rPr>
          <w:rFonts w:eastAsiaTheme="minorEastAsia"/>
          <w:sz w:val="28"/>
          <w:szCs w:val="28"/>
        </w:rPr>
        <w:tab/>
      </w:r>
      <w:r w:rsidRPr="004D4638">
        <w:rPr>
          <w:rFonts w:eastAsiaTheme="minorEastAsia"/>
          <w:sz w:val="28"/>
          <w:szCs w:val="28"/>
        </w:rPr>
        <w:t>development of children's spiritual intelligence: the quest</w:t>
      </w:r>
      <w:r w:rsidR="004D4638">
        <w:rPr>
          <w:rFonts w:eastAsiaTheme="minorEastAsia"/>
          <w:sz w:val="28"/>
          <w:szCs w:val="28"/>
        </w:rPr>
        <w:t xml:space="preserve"> for the theoretical </w:t>
      </w:r>
      <w:r w:rsidR="004D4638">
        <w:rPr>
          <w:rFonts w:eastAsiaTheme="minorEastAsia"/>
          <w:sz w:val="28"/>
          <w:szCs w:val="28"/>
        </w:rPr>
        <w:tab/>
        <w:t>framework</w:t>
      </w:r>
      <w:hyperlink r:id="rId11" w:history="1">
        <w:r w:rsidR="004D4638" w:rsidRPr="002915BB">
          <w:rPr>
            <w:rStyle w:val="af9"/>
            <w:rFonts w:eastAsiaTheme="minorEastAsia"/>
            <w:sz w:val="28"/>
            <w:szCs w:val="28"/>
          </w:rPr>
          <w:t>https://api.semanticscholar.org/CorpusID:221783422?utm_source=wikipeda</w:t>
        </w:r>
      </w:hyperlink>
    </w:p>
    <w:p w:rsidR="002D3701" w:rsidRPr="004D4638" w:rsidRDefault="002D3701" w:rsidP="002D3701">
      <w:pPr>
        <w:ind w:firstLine="0"/>
        <w:jc w:val="both"/>
        <w:rPr>
          <w:rFonts w:eastAsiaTheme="minorEastAsia"/>
          <w:sz w:val="28"/>
          <w:szCs w:val="28"/>
        </w:rPr>
      </w:pPr>
      <w:proofErr w:type="spellStart"/>
      <w:r w:rsidRPr="004D4638">
        <w:rPr>
          <w:rFonts w:eastAsiaTheme="minorEastAsia"/>
          <w:sz w:val="28"/>
          <w:szCs w:val="28"/>
        </w:rPr>
        <w:t>Lumb</w:t>
      </w:r>
      <w:proofErr w:type="spellEnd"/>
      <w:r w:rsidRPr="004D4638">
        <w:rPr>
          <w:rFonts w:eastAsiaTheme="minorEastAsia"/>
          <w:sz w:val="28"/>
          <w:szCs w:val="28"/>
        </w:rPr>
        <w:t xml:space="preserve">, A. (2019) Spirituality: the woven fabric of school life? </w:t>
      </w:r>
      <w:proofErr w:type="gramStart"/>
      <w:r w:rsidRPr="004D4638">
        <w:rPr>
          <w:rFonts w:eastAsiaTheme="minorEastAsia"/>
          <w:i/>
          <w:iCs/>
          <w:sz w:val="28"/>
          <w:szCs w:val="28"/>
        </w:rPr>
        <w:t>Spiritual development.</w:t>
      </w:r>
      <w:proofErr w:type="gramEnd"/>
      <w:r w:rsidRPr="004D4638">
        <w:rPr>
          <w:rFonts w:eastAsiaTheme="minorEastAsia"/>
          <w:i/>
          <w:iCs/>
          <w:sz w:val="28"/>
          <w:szCs w:val="28"/>
        </w:rPr>
        <w:t xml:space="preserve"> </w:t>
      </w:r>
      <w:r w:rsidRPr="004D4638">
        <w:rPr>
          <w:rFonts w:eastAsiaTheme="minorEastAsia"/>
          <w:i/>
          <w:iCs/>
          <w:sz w:val="28"/>
          <w:szCs w:val="28"/>
        </w:rPr>
        <w:tab/>
      </w:r>
      <w:proofErr w:type="gramStart"/>
      <w:r w:rsidRPr="004D4638">
        <w:rPr>
          <w:rFonts w:eastAsiaTheme="minorEastAsia"/>
          <w:i/>
          <w:iCs/>
          <w:sz w:val="28"/>
          <w:szCs w:val="28"/>
        </w:rPr>
        <w:t xml:space="preserve">Interpretations of spiritual development in the classroom, The Church of </w:t>
      </w:r>
      <w:r w:rsidRPr="004D4638">
        <w:rPr>
          <w:rFonts w:eastAsiaTheme="minorEastAsia"/>
          <w:i/>
          <w:iCs/>
          <w:sz w:val="28"/>
          <w:szCs w:val="28"/>
        </w:rPr>
        <w:tab/>
        <w:t>England education office</w:t>
      </w:r>
      <w:r w:rsidRPr="004D4638">
        <w:rPr>
          <w:rFonts w:eastAsiaTheme="minorEastAsia"/>
          <w:sz w:val="28"/>
          <w:szCs w:val="28"/>
        </w:rPr>
        <w:t>.</w:t>
      </w:r>
      <w:proofErr w:type="gramEnd"/>
      <w:r w:rsidRPr="004D4638">
        <w:rPr>
          <w:rFonts w:eastAsiaTheme="minorEastAsia"/>
          <w:sz w:val="28"/>
          <w:szCs w:val="28"/>
        </w:rPr>
        <w:t xml:space="preserve">  </w:t>
      </w:r>
      <w:hyperlink r:id="rId12" w:history="1">
        <w:r w:rsidRPr="004D4638">
          <w:rPr>
            <w:rStyle w:val="af9"/>
            <w:rFonts w:eastAsiaTheme="minorEastAsia"/>
            <w:sz w:val="28"/>
            <w:szCs w:val="28"/>
          </w:rPr>
          <w:t>http://www.churchofengland.org/education</w:t>
        </w:r>
      </w:hyperlink>
      <w:r w:rsidRPr="004D4638">
        <w:rPr>
          <w:rFonts w:eastAsiaTheme="minorEastAsia"/>
          <w:sz w:val="28"/>
          <w:szCs w:val="28"/>
        </w:rPr>
        <w:t xml:space="preserve">  </w:t>
      </w:r>
    </w:p>
    <w:p w:rsidR="002D3701" w:rsidRPr="004D4638" w:rsidRDefault="002D3701" w:rsidP="002D3701">
      <w:pPr>
        <w:ind w:firstLine="0"/>
        <w:jc w:val="both"/>
        <w:rPr>
          <w:rFonts w:eastAsiaTheme="minorEastAsia"/>
          <w:sz w:val="28"/>
          <w:szCs w:val="28"/>
        </w:rPr>
      </w:pPr>
      <w:r w:rsidRPr="004D4638">
        <w:rPr>
          <w:rFonts w:eastAsiaTheme="minorEastAsia"/>
          <w:sz w:val="28"/>
          <w:szCs w:val="28"/>
        </w:rPr>
        <w:t xml:space="preserve">Mills, L. (2019).  Growing together? Spiritual development in schools    </w:t>
      </w:r>
    </w:p>
    <w:p w:rsidR="002D3701" w:rsidRPr="004D4638" w:rsidRDefault="002D3701" w:rsidP="002D3701">
      <w:pPr>
        <w:jc w:val="both"/>
        <w:rPr>
          <w:rFonts w:eastAsiaTheme="minorEastAsia"/>
          <w:i/>
          <w:iCs/>
          <w:sz w:val="28"/>
          <w:szCs w:val="28"/>
        </w:rPr>
      </w:pPr>
      <w:r w:rsidRPr="004D4638">
        <w:rPr>
          <w:rFonts w:eastAsiaTheme="minorEastAsia"/>
          <w:sz w:val="28"/>
          <w:szCs w:val="28"/>
        </w:rPr>
        <w:t xml:space="preserve">         </w:t>
      </w:r>
      <w:proofErr w:type="gramStart"/>
      <w:r w:rsidRPr="004D4638">
        <w:rPr>
          <w:rFonts w:eastAsiaTheme="minorEastAsia"/>
          <w:sz w:val="28"/>
          <w:szCs w:val="28"/>
        </w:rPr>
        <w:t>and</w:t>
      </w:r>
      <w:proofErr w:type="gramEnd"/>
      <w:r w:rsidRPr="004D4638">
        <w:rPr>
          <w:rFonts w:eastAsiaTheme="minorEastAsia"/>
          <w:sz w:val="28"/>
          <w:szCs w:val="28"/>
        </w:rPr>
        <w:t xml:space="preserve"> communities. </w:t>
      </w:r>
      <w:proofErr w:type="gramStart"/>
      <w:r w:rsidRPr="004D4638">
        <w:rPr>
          <w:rFonts w:eastAsiaTheme="minorEastAsia"/>
          <w:i/>
          <w:iCs/>
          <w:sz w:val="28"/>
          <w:szCs w:val="28"/>
        </w:rPr>
        <w:t>Spiritual development.</w:t>
      </w:r>
      <w:proofErr w:type="gramEnd"/>
      <w:r w:rsidRPr="004D4638">
        <w:rPr>
          <w:rFonts w:eastAsiaTheme="minorEastAsia"/>
          <w:i/>
          <w:iCs/>
          <w:sz w:val="28"/>
          <w:szCs w:val="28"/>
        </w:rPr>
        <w:t xml:space="preserve"> Interpretations of spiritual           </w:t>
      </w:r>
    </w:p>
    <w:p w:rsidR="002D3701" w:rsidRPr="004D4638" w:rsidRDefault="002D3701" w:rsidP="002D3701">
      <w:pPr>
        <w:jc w:val="both"/>
        <w:rPr>
          <w:rFonts w:eastAsiaTheme="minorEastAsia"/>
          <w:sz w:val="28"/>
          <w:szCs w:val="28"/>
        </w:rPr>
      </w:pPr>
      <w:r w:rsidRPr="004D4638">
        <w:rPr>
          <w:rFonts w:eastAsiaTheme="minorEastAsia"/>
          <w:i/>
          <w:iCs/>
          <w:sz w:val="28"/>
          <w:szCs w:val="28"/>
        </w:rPr>
        <w:lastRenderedPageBreak/>
        <w:t xml:space="preserve">            </w:t>
      </w:r>
      <w:proofErr w:type="gramStart"/>
      <w:r w:rsidRPr="004D4638">
        <w:rPr>
          <w:rFonts w:eastAsiaTheme="minorEastAsia"/>
          <w:i/>
          <w:iCs/>
          <w:sz w:val="28"/>
          <w:szCs w:val="28"/>
        </w:rPr>
        <w:t>development</w:t>
      </w:r>
      <w:proofErr w:type="gramEnd"/>
      <w:r w:rsidRPr="004D4638">
        <w:rPr>
          <w:rFonts w:eastAsiaTheme="minorEastAsia"/>
          <w:i/>
          <w:iCs/>
          <w:sz w:val="28"/>
          <w:szCs w:val="28"/>
        </w:rPr>
        <w:t xml:space="preserve"> in the classroom. The church of England education office</w:t>
      </w:r>
      <w:r w:rsidRPr="004D4638">
        <w:rPr>
          <w:rFonts w:eastAsiaTheme="minorEastAsia"/>
          <w:sz w:val="28"/>
          <w:szCs w:val="28"/>
        </w:rPr>
        <w:t xml:space="preserve"> p.4-11 </w:t>
      </w:r>
      <w:hyperlink r:id="rId13" w:history="1">
        <w:r w:rsidRPr="004D4638">
          <w:rPr>
            <w:rStyle w:val="af9"/>
            <w:rFonts w:eastAsiaTheme="minorEastAsia"/>
            <w:sz w:val="28"/>
            <w:szCs w:val="28"/>
          </w:rPr>
          <w:t>http://www.churchofengland.org/education</w:t>
        </w:r>
      </w:hyperlink>
      <w:r w:rsidRPr="004D4638">
        <w:rPr>
          <w:rFonts w:eastAsiaTheme="minorEastAsia"/>
          <w:sz w:val="28"/>
          <w:szCs w:val="28"/>
        </w:rPr>
        <w:t xml:space="preserve">  </w:t>
      </w:r>
    </w:p>
    <w:p w:rsidR="002D3701" w:rsidRPr="004D4638" w:rsidRDefault="002D3701" w:rsidP="002D3701">
      <w:pPr>
        <w:ind w:firstLine="0"/>
        <w:jc w:val="both"/>
        <w:rPr>
          <w:rFonts w:eastAsiaTheme="minorEastAsia"/>
          <w:sz w:val="28"/>
          <w:szCs w:val="28"/>
        </w:rPr>
      </w:pPr>
      <w:bookmarkStart w:id="0" w:name="_GoBack"/>
      <w:bookmarkEnd w:id="0"/>
      <w:proofErr w:type="spellStart"/>
      <w:r w:rsidRPr="004D4638">
        <w:rPr>
          <w:rFonts w:eastAsiaTheme="minorEastAsia"/>
          <w:sz w:val="28"/>
          <w:szCs w:val="28"/>
        </w:rPr>
        <w:t>Popa-Bota</w:t>
      </w:r>
      <w:proofErr w:type="spellEnd"/>
      <w:r w:rsidRPr="004D4638">
        <w:rPr>
          <w:rFonts w:eastAsiaTheme="minorEastAsia"/>
          <w:sz w:val="28"/>
          <w:szCs w:val="28"/>
        </w:rPr>
        <w:t>, I. (2019). Church, family and school - f</w:t>
      </w:r>
      <w:r w:rsidRPr="004D4638">
        <w:rPr>
          <w:rFonts w:eastAsiaTheme="minorEastAsia"/>
          <w:sz w:val="28"/>
          <w:szCs w:val="28"/>
        </w:rPr>
        <w:t xml:space="preserve">actors of religious education.  </w:t>
      </w:r>
      <w:r w:rsidRPr="004D4638">
        <w:rPr>
          <w:rFonts w:eastAsiaTheme="minorEastAsia"/>
          <w:i/>
          <w:iCs/>
          <w:sz w:val="28"/>
          <w:szCs w:val="28"/>
        </w:rPr>
        <w:t>AstraSalvensis</w:t>
      </w:r>
      <w:proofErr w:type="gramStart"/>
      <w:r w:rsidRPr="004D4638">
        <w:rPr>
          <w:rFonts w:eastAsiaTheme="minorEastAsia"/>
          <w:sz w:val="28"/>
          <w:szCs w:val="28"/>
        </w:rPr>
        <w:t>,VII,no.14,p.201</w:t>
      </w:r>
      <w:proofErr w:type="gramEnd"/>
      <w:r w:rsidRPr="004D4638">
        <w:rPr>
          <w:rFonts w:eastAsiaTheme="minorEastAsia"/>
          <w:sz w:val="28"/>
          <w:szCs w:val="28"/>
        </w:rPr>
        <w:t xml:space="preserve">-211       </w:t>
      </w:r>
      <w:r w:rsidRPr="004D4638">
        <w:rPr>
          <w:rFonts w:eastAsiaTheme="minorEastAsia"/>
          <w:sz w:val="28"/>
          <w:szCs w:val="28"/>
        </w:rPr>
        <w:tab/>
      </w:r>
      <w:hyperlink r:id="rId14" w:history="1">
        <w:r w:rsidRPr="004D4638">
          <w:rPr>
            <w:rStyle w:val="af9"/>
            <w:rFonts w:eastAsiaTheme="minorEastAsia"/>
            <w:sz w:val="28"/>
            <w:szCs w:val="28"/>
          </w:rPr>
          <w:t>https://www.researchgate.net/publication/336319409_Church_Family_and_</w:t>
        </w:r>
      </w:hyperlink>
    </w:p>
    <w:p w:rsidR="002D3701" w:rsidRPr="004D4638" w:rsidRDefault="002D3701" w:rsidP="002D3701">
      <w:pPr>
        <w:ind w:firstLine="0"/>
        <w:jc w:val="both"/>
        <w:rPr>
          <w:rFonts w:eastAsiaTheme="minorEastAsia"/>
          <w:sz w:val="28"/>
          <w:szCs w:val="28"/>
        </w:rPr>
      </w:pPr>
      <w:r w:rsidRPr="004D4638">
        <w:rPr>
          <w:rFonts w:eastAsiaTheme="minorEastAsia"/>
          <w:sz w:val="28"/>
          <w:szCs w:val="28"/>
        </w:rPr>
        <w:t>School_-_</w:t>
      </w:r>
      <w:proofErr w:type="spellStart"/>
      <w:r w:rsidRPr="004D4638">
        <w:rPr>
          <w:rFonts w:eastAsiaTheme="minorEastAsia"/>
          <w:sz w:val="28"/>
          <w:szCs w:val="28"/>
        </w:rPr>
        <w:t>Factors_of_Religious_Education</w:t>
      </w:r>
      <w:proofErr w:type="spellEnd"/>
      <w:r w:rsidRPr="004D4638">
        <w:rPr>
          <w:rFonts w:eastAsiaTheme="minorEastAsia"/>
          <w:sz w:val="28"/>
          <w:szCs w:val="28"/>
        </w:rPr>
        <w:t xml:space="preserve">    </w:t>
      </w:r>
    </w:p>
    <w:p w:rsidR="002D3701" w:rsidRPr="004D4638" w:rsidRDefault="002D3701" w:rsidP="002D3701">
      <w:pPr>
        <w:ind w:firstLine="0"/>
        <w:jc w:val="both"/>
        <w:rPr>
          <w:rStyle w:val="af9"/>
          <w:rFonts w:eastAsiaTheme="minorEastAsia"/>
          <w:sz w:val="28"/>
          <w:szCs w:val="28"/>
        </w:rPr>
      </w:pPr>
      <w:r w:rsidRPr="004D4638">
        <w:rPr>
          <w:rFonts w:eastAsiaTheme="minorEastAsia"/>
          <w:sz w:val="28"/>
          <w:szCs w:val="28"/>
        </w:rPr>
        <w:t xml:space="preserve">Roberto, J. (2020). </w:t>
      </w:r>
      <w:proofErr w:type="gramStart"/>
      <w:r w:rsidRPr="004D4638">
        <w:rPr>
          <w:rFonts w:eastAsiaTheme="minorEastAsia"/>
          <w:sz w:val="28"/>
          <w:szCs w:val="28"/>
        </w:rPr>
        <w:t xml:space="preserve">Partnering with parents to nurture family faith - insights from </w:t>
      </w:r>
      <w:r w:rsidRPr="004D4638">
        <w:rPr>
          <w:rFonts w:eastAsiaTheme="minorEastAsia"/>
          <w:sz w:val="28"/>
          <w:szCs w:val="28"/>
        </w:rPr>
        <w:tab/>
        <w:t>research.</w:t>
      </w:r>
      <w:proofErr w:type="gramEnd"/>
      <w:r w:rsidRPr="004D4638">
        <w:rPr>
          <w:rFonts w:eastAsiaTheme="minorEastAsia"/>
          <w:sz w:val="28"/>
          <w:szCs w:val="28"/>
        </w:rPr>
        <w:t xml:space="preserve"> </w:t>
      </w:r>
      <w:proofErr w:type="gramStart"/>
      <w:r w:rsidRPr="004D4638">
        <w:rPr>
          <w:rFonts w:eastAsiaTheme="minorEastAsia"/>
          <w:i/>
          <w:iCs/>
          <w:sz w:val="28"/>
          <w:szCs w:val="28"/>
        </w:rPr>
        <w:t>United States conference of catholic bishops</w:t>
      </w:r>
      <w:r w:rsidRPr="004D4638">
        <w:rPr>
          <w:rFonts w:eastAsiaTheme="minorEastAsia"/>
          <w:sz w:val="28"/>
          <w:szCs w:val="28"/>
        </w:rPr>
        <w:t>.</w:t>
      </w:r>
      <w:proofErr w:type="gramEnd"/>
      <w:r w:rsidRPr="004D4638">
        <w:rPr>
          <w:rFonts w:eastAsiaTheme="minorEastAsia"/>
          <w:sz w:val="28"/>
          <w:szCs w:val="28"/>
        </w:rPr>
        <w:t xml:space="preserve">    </w:t>
      </w:r>
      <w:r w:rsidRPr="004D4638">
        <w:rPr>
          <w:rFonts w:eastAsiaTheme="minorEastAsia"/>
          <w:sz w:val="28"/>
          <w:szCs w:val="28"/>
        </w:rPr>
        <w:tab/>
      </w:r>
      <w:r w:rsidRPr="004D4638">
        <w:rPr>
          <w:sz w:val="28"/>
          <w:szCs w:val="28"/>
        </w:rPr>
        <w:fldChar w:fldCharType="begin"/>
      </w:r>
      <w:r w:rsidRPr="004D4638">
        <w:rPr>
          <w:sz w:val="28"/>
          <w:szCs w:val="28"/>
        </w:rPr>
        <w:instrText>HYPERLINK "https://www.usccb.org/news/2020/partnering-parents-nurture-family-faith-insights-research"</w:instrText>
      </w:r>
      <w:r w:rsidRPr="004D4638">
        <w:rPr>
          <w:sz w:val="28"/>
          <w:szCs w:val="28"/>
        </w:rPr>
        <w:fldChar w:fldCharType="separate"/>
      </w:r>
      <w:r w:rsidRPr="004D4638">
        <w:rPr>
          <w:rStyle w:val="af9"/>
          <w:rFonts w:eastAsiaTheme="minorEastAsia"/>
          <w:sz w:val="28"/>
          <w:szCs w:val="28"/>
        </w:rPr>
        <w:t xml:space="preserve">https://www.usccb.org/news/2020/partnering-parents-nurture-family-faith-in     </w:t>
      </w:r>
    </w:p>
    <w:p w:rsidR="002D3701" w:rsidRPr="004D4638" w:rsidRDefault="002D3701" w:rsidP="002D3701">
      <w:pPr>
        <w:jc w:val="both"/>
        <w:rPr>
          <w:b/>
          <w:sz w:val="28"/>
          <w:szCs w:val="28"/>
        </w:rPr>
      </w:pPr>
      <w:r w:rsidRPr="004D4638">
        <w:rPr>
          <w:rStyle w:val="af9"/>
          <w:rFonts w:eastAsiaTheme="minorEastAsia"/>
          <w:sz w:val="28"/>
          <w:szCs w:val="28"/>
        </w:rPr>
        <w:t>sights-research</w:t>
      </w:r>
      <w:r w:rsidRPr="004D4638">
        <w:rPr>
          <w:sz w:val="28"/>
          <w:szCs w:val="28"/>
        </w:rPr>
        <w:fldChar w:fldCharType="end"/>
      </w:r>
      <w:r w:rsidRPr="004D4638">
        <w:rPr>
          <w:rFonts w:eastAsiaTheme="minorEastAsia"/>
          <w:sz w:val="28"/>
          <w:szCs w:val="28"/>
        </w:rPr>
        <w:t xml:space="preserve">  </w:t>
      </w:r>
    </w:p>
    <w:p w:rsidR="002D3701" w:rsidRPr="004D4638" w:rsidRDefault="002D3701" w:rsidP="002D3701">
      <w:pPr>
        <w:ind w:firstLine="0"/>
        <w:jc w:val="both"/>
        <w:rPr>
          <w:b/>
          <w:sz w:val="28"/>
          <w:szCs w:val="28"/>
        </w:rPr>
      </w:pPr>
      <w:r w:rsidRPr="004D4638">
        <w:rPr>
          <w:rFonts w:eastAsiaTheme="minorEastAsia"/>
          <w:sz w:val="28"/>
          <w:szCs w:val="28"/>
        </w:rPr>
        <w:t>Wane, N.</w:t>
      </w:r>
      <w:proofErr w:type="gramStart"/>
      <w:r w:rsidRPr="004D4638">
        <w:rPr>
          <w:rFonts w:eastAsiaTheme="minorEastAsia"/>
          <w:sz w:val="28"/>
          <w:szCs w:val="28"/>
        </w:rPr>
        <w:t>,N</w:t>
      </w:r>
      <w:proofErr w:type="gramEnd"/>
      <w:r w:rsidRPr="004D4638">
        <w:rPr>
          <w:rFonts w:eastAsiaTheme="minorEastAsia"/>
          <w:sz w:val="28"/>
          <w:szCs w:val="28"/>
        </w:rPr>
        <w:t xml:space="preserve"> et al. (2011). </w:t>
      </w:r>
      <w:proofErr w:type="gramStart"/>
      <w:r w:rsidRPr="004D4638">
        <w:rPr>
          <w:rFonts w:eastAsiaTheme="minorEastAsia"/>
          <w:sz w:val="28"/>
          <w:szCs w:val="28"/>
        </w:rPr>
        <w:t xml:space="preserve">An integrated </w:t>
      </w:r>
      <w:r w:rsidRPr="004D4638">
        <w:rPr>
          <w:rFonts w:eastAsiaTheme="minorEastAsia"/>
          <w:sz w:val="28"/>
          <w:szCs w:val="28"/>
        </w:rPr>
        <w:tab/>
        <w:t>approach.</w:t>
      </w:r>
      <w:proofErr w:type="gramEnd"/>
      <w:r w:rsidRPr="004D4638">
        <w:rPr>
          <w:rFonts w:eastAsiaTheme="minorEastAsia"/>
          <w:sz w:val="28"/>
          <w:szCs w:val="28"/>
        </w:rPr>
        <w:t xml:space="preserve">  Nourishing the authentic </w:t>
      </w:r>
      <w:r w:rsidRPr="004D4638">
        <w:rPr>
          <w:rFonts w:eastAsiaTheme="minorEastAsia"/>
          <w:sz w:val="28"/>
          <w:szCs w:val="28"/>
        </w:rPr>
        <w:tab/>
        <w:t xml:space="preserve">self: teaching with heart and soul. </w:t>
      </w:r>
      <w:proofErr w:type="gramStart"/>
      <w:r w:rsidRPr="004D4638">
        <w:rPr>
          <w:rFonts w:eastAsiaTheme="minorEastAsia"/>
          <w:i/>
          <w:iCs/>
          <w:sz w:val="28"/>
          <w:szCs w:val="28"/>
        </w:rPr>
        <w:t>Spirituality, education and society.</w:t>
      </w:r>
      <w:proofErr w:type="gramEnd"/>
      <w:r w:rsidRPr="004D4638">
        <w:rPr>
          <w:rFonts w:eastAsiaTheme="minorEastAsia"/>
          <w:sz w:val="28"/>
          <w:szCs w:val="28"/>
        </w:rPr>
        <w:t xml:space="preserve">  p. 37 - </w:t>
      </w:r>
      <w:r w:rsidRPr="004D4638">
        <w:rPr>
          <w:rFonts w:eastAsiaTheme="minorEastAsia"/>
          <w:sz w:val="28"/>
          <w:szCs w:val="28"/>
        </w:rPr>
        <w:t xml:space="preserve">48 </w:t>
      </w:r>
      <w:hyperlink r:id="rId15" w:history="1">
        <w:r w:rsidRPr="004D4638">
          <w:rPr>
            <w:rStyle w:val="af9"/>
            <w:rFonts w:eastAsiaTheme="minorEastAsia"/>
            <w:sz w:val="28"/>
            <w:szCs w:val="28"/>
          </w:rPr>
          <w:t>https://link.springer.com/book/10.1007/978-94-6091-603-8</w:t>
        </w:r>
      </w:hyperlink>
      <w:r w:rsidRPr="004D4638">
        <w:rPr>
          <w:rFonts w:eastAsiaTheme="minorEastAsia"/>
          <w:sz w:val="28"/>
          <w:szCs w:val="28"/>
        </w:rPr>
        <w:t xml:space="preserve">        </w:t>
      </w:r>
      <w:r w:rsidRPr="004D4638">
        <w:rPr>
          <w:b/>
          <w:sz w:val="28"/>
          <w:szCs w:val="28"/>
        </w:rPr>
        <w:t xml:space="preserve">    </w:t>
      </w:r>
    </w:p>
    <w:p w:rsidR="00040A43" w:rsidRDefault="00040A43">
      <w:pPr>
        <w:pStyle w:val="a6"/>
        <w:tabs>
          <w:tab w:val="right" w:pos="8640"/>
        </w:tabs>
        <w:spacing w:line="276" w:lineRule="auto"/>
        <w:jc w:val="left"/>
      </w:pPr>
    </w:p>
    <w:p w:rsidR="00040A43" w:rsidRDefault="00040A43">
      <w:pPr>
        <w:pStyle w:val="a6"/>
        <w:tabs>
          <w:tab w:val="right" w:pos="8640"/>
        </w:tabs>
        <w:spacing w:line="276" w:lineRule="auto"/>
        <w:jc w:val="left"/>
      </w:pPr>
    </w:p>
    <w:p w:rsidR="00040A43" w:rsidRDefault="00040A43">
      <w:pPr>
        <w:tabs>
          <w:tab w:val="right" w:pos="8640"/>
        </w:tabs>
        <w:spacing w:line="240" w:lineRule="auto"/>
        <w:ind w:firstLine="0"/>
      </w:pPr>
    </w:p>
    <w:sectPr w:rsidR="00040A43">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232">
      <w:pPr>
        <w:spacing w:line="240" w:lineRule="auto"/>
      </w:pPr>
      <w:r>
        <w:separator/>
      </w:r>
    </w:p>
  </w:endnote>
  <w:endnote w:type="continuationSeparator" w:id="0">
    <w:p w:rsidR="00000000" w:rsidRDefault="00B13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等线">
    <w:altName w:val="MS PMincho"/>
    <w:panose1 w:val="00000000000000000000"/>
    <w:charset w:val="8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43" w:rsidRDefault="00040A43">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232">
      <w:pPr>
        <w:spacing w:line="240" w:lineRule="auto"/>
      </w:pPr>
      <w:r>
        <w:separator/>
      </w:r>
    </w:p>
  </w:footnote>
  <w:footnote w:type="continuationSeparator" w:id="0">
    <w:p w:rsidR="00000000" w:rsidRDefault="00B132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43" w:rsidRDefault="00B13232">
    <w:pPr>
      <w:pBdr>
        <w:top w:val="nil"/>
        <w:left w:val="nil"/>
        <w:bottom w:val="nil"/>
        <w:right w:val="nil"/>
        <w:between w:val="nil"/>
      </w:pBdr>
      <w:tabs>
        <w:tab w:val="right" w:pos="9360"/>
      </w:tabs>
      <w:ind w:firstLine="0"/>
      <w:rPr>
        <w:color w:val="000000"/>
      </w:rPr>
    </w:pPr>
    <w:r>
      <w:rPr>
        <w:sz w:val="20"/>
        <w:szCs w:val="20"/>
      </w:rPr>
      <w:t xml:space="preserve">Vera </w:t>
    </w:r>
    <w:proofErr w:type="spellStart"/>
    <w:r>
      <w:rPr>
        <w:sz w:val="20"/>
        <w:szCs w:val="20"/>
      </w:rPr>
      <w:t>Halezina</w:t>
    </w:r>
    <w:proofErr w:type="spellEnd"/>
    <w:proofErr w:type="gramStart"/>
    <w:r>
      <w:rPr>
        <w:sz w:val="20"/>
        <w:szCs w:val="20"/>
      </w:rPr>
      <w:t>;  SR</w:t>
    </w:r>
    <w:proofErr w:type="gramEnd"/>
    <w:r>
      <w:rPr>
        <w:sz w:val="20"/>
        <w:szCs w:val="20"/>
      </w:rPr>
      <w:t xml:space="preserve"> 953-12; DSL: Term 1A (Spring 2023)</w:t>
    </w:r>
    <w:r>
      <w:rPr>
        <w:color w:val="000000"/>
        <w:sz w:val="20"/>
        <w:szCs w:val="20"/>
      </w:rPr>
      <w:t xml:space="preserve">; 120-Day </w:t>
    </w:r>
    <w:r>
      <w:rPr>
        <w:color w:val="000000"/>
        <w:sz w:val="20"/>
        <w:szCs w:val="20"/>
      </w:rPr>
      <w:t>Assignment   07</w:t>
    </w:r>
    <w:r>
      <w:rPr>
        <w:sz w:val="20"/>
        <w:szCs w:val="20"/>
      </w:rPr>
      <w:t>/11/23</w:t>
    </w:r>
    <w:r>
      <w:rPr>
        <w:color w:val="000000"/>
        <w:sz w:val="20"/>
        <w:szCs w:val="20"/>
      </w:rPr>
      <w:t xml:space="preserve">  </w:t>
    </w:r>
    <w:r>
      <w:rPr>
        <w:color w:val="000000"/>
      </w:rPr>
      <w:t xml:space="preserve">                                                       </w:t>
    </w:r>
    <w:r>
      <w:fldChar w:fldCharType="begin"/>
    </w:r>
    <w:r>
      <w:instrText>PAGE</w:instrText>
    </w:r>
    <w:r w:rsidR="002D3701">
      <w:fldChar w:fldCharType="separate"/>
    </w:r>
    <w:r>
      <w:rPr>
        <w:noProof/>
      </w:rPr>
      <w:t>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0A43"/>
    <w:rsid w:val="00027B22"/>
    <w:rsid w:val="00040A43"/>
    <w:rsid w:val="000D1356"/>
    <w:rsid w:val="002D3701"/>
    <w:rsid w:val="004D4638"/>
    <w:rsid w:val="008D3078"/>
    <w:rsid w:val="009E1637"/>
    <w:rsid w:val="00B13232"/>
    <w:rsid w:val="00DB39C9"/>
    <w:rsid w:val="00E6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tabs>
          <w:tab w:val="right" w:pos="8640"/>
        </w:tabs>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tabs>
        <w:tab w:val="right" w:leader="dot" w:pos="8640"/>
      </w:tabs>
    </w:pPr>
  </w:style>
  <w:style w:type="paragraph" w:styleId="1">
    <w:name w:val="heading 1"/>
    <w:basedOn w:val="a0"/>
    <w:next w:val="a"/>
    <w:link w:val="10"/>
    <w:uiPriority w:val="99"/>
    <w:qFormat/>
    <w:pPr>
      <w:ind w:firstLine="0"/>
      <w:jc w:val="center"/>
      <w:outlineLvl w:val="0"/>
    </w:pPr>
    <w:rPr>
      <w:b/>
    </w:rPr>
  </w:style>
  <w:style w:type="paragraph" w:styleId="2">
    <w:name w:val="heading 2"/>
    <w:basedOn w:val="APALevel3"/>
    <w:next w:val="a"/>
    <w:link w:val="20"/>
    <w:uiPriority w:val="99"/>
    <w:qFormat/>
    <w:pPr>
      <w:outlineLvl w:val="1"/>
    </w:pPr>
    <w:rPr>
      <w:i w:val="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pPr>
      <w:spacing w:line="240" w:lineRule="auto"/>
    </w:p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Pr>
      <w:rFonts w:asciiTheme="majorHAnsi" w:eastAsiaTheme="majorEastAsia" w:hAnsiTheme="majorHAnsi" w:cstheme="majorBidi"/>
      <w:i/>
      <w:iCs/>
      <w:color w:val="404040" w:themeColor="text1" w:themeTint="BF"/>
      <w:sz w:val="20"/>
      <w:szCs w:val="20"/>
    </w:rPr>
  </w:style>
  <w:style w:type="character" w:customStyle="1" w:styleId="a5">
    <w:name w:val="Название Знак"/>
    <w:basedOn w:val="a1"/>
    <w:link w:val="a6"/>
    <w:uiPriority w:val="10"/>
    <w:rPr>
      <w:rFonts w:asciiTheme="majorHAnsi" w:eastAsiaTheme="majorEastAsia" w:hAnsiTheme="majorHAnsi" w:cstheme="majorBidi"/>
      <w:color w:val="17365D" w:themeColor="text2" w:themeShade="BF"/>
      <w:spacing w:val="5"/>
      <w:sz w:val="52"/>
      <w:szCs w:val="52"/>
    </w:rPr>
  </w:style>
  <w:style w:type="character" w:customStyle="1" w:styleId="a7">
    <w:name w:val="Подзаголовок Знак"/>
    <w:basedOn w:val="a1"/>
    <w:link w:val="a8"/>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1"/>
    <w:uiPriority w:val="19"/>
    <w:qFormat/>
    <w:rPr>
      <w:i/>
      <w:iCs/>
      <w:color w:val="808080" w:themeColor="text1" w:themeTint="7F"/>
    </w:rPr>
  </w:style>
  <w:style w:type="character" w:styleId="aa">
    <w:name w:val="Emphasis"/>
    <w:basedOn w:val="a1"/>
    <w:uiPriority w:val="20"/>
    <w:qFormat/>
    <w:rPr>
      <w:i/>
      <w:iCs/>
    </w:rPr>
  </w:style>
  <w:style w:type="character" w:styleId="ab">
    <w:name w:val="Intense Emphasis"/>
    <w:basedOn w:val="a1"/>
    <w:uiPriority w:val="21"/>
    <w:qFormat/>
    <w:rPr>
      <w:b/>
      <w:bCs/>
      <w:i/>
      <w:iCs/>
      <w:color w:val="4F81BD" w:themeColor="accent1"/>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1"/>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1"/>
    <w:link w:val="ac"/>
    <w:uiPriority w:val="30"/>
    <w:rPr>
      <w:b/>
      <w:bCs/>
      <w:i/>
      <w:iCs/>
      <w:color w:val="4F81BD" w:themeColor="accent1"/>
    </w:rPr>
  </w:style>
  <w:style w:type="character" w:styleId="ae">
    <w:name w:val="Subtle Reference"/>
    <w:basedOn w:val="a1"/>
    <w:uiPriority w:val="31"/>
    <w:qFormat/>
    <w:rPr>
      <w:smallCaps/>
      <w:color w:val="C0504D" w:themeColor="accent2"/>
      <w:u w:val="single"/>
    </w:rPr>
  </w:style>
  <w:style w:type="character" w:styleId="af">
    <w:name w:val="Intense Reference"/>
    <w:basedOn w:val="a1"/>
    <w:uiPriority w:val="32"/>
    <w:qFormat/>
    <w:rPr>
      <w:b/>
      <w:bCs/>
      <w:smallCaps/>
      <w:color w:val="C0504D" w:themeColor="accent2"/>
      <w:spacing w:val="5"/>
      <w:u w:val="single"/>
    </w:rPr>
  </w:style>
  <w:style w:type="character" w:styleId="af0">
    <w:name w:val="Book Title"/>
    <w:basedOn w:val="a1"/>
    <w:uiPriority w:val="33"/>
    <w:qFormat/>
    <w:rPr>
      <w:b/>
      <w:bCs/>
      <w:smallCaps/>
      <w:spacing w:val="5"/>
    </w:rPr>
  </w:style>
  <w:style w:type="paragraph" w:styleId="af1">
    <w:name w:val="List Paragraph"/>
    <w:basedOn w:val="a"/>
    <w:uiPriority w:val="34"/>
    <w:qFormat/>
    <w:pPr>
      <w:ind w:left="720"/>
      <w:contextualSpacing/>
    </w:pPr>
  </w:style>
  <w:style w:type="character" w:customStyle="1" w:styleId="af2">
    <w:name w:val="Текст сноски Знак"/>
    <w:basedOn w:val="a1"/>
    <w:link w:val="af3"/>
    <w:uiPriority w:val="99"/>
    <w:semiHidden/>
    <w:rPr>
      <w:sz w:val="20"/>
      <w:szCs w:val="20"/>
    </w:rPr>
  </w:style>
  <w:style w:type="paragraph" w:styleId="af4">
    <w:name w:val="endnote text"/>
    <w:basedOn w:val="a"/>
    <w:link w:val="af5"/>
    <w:uiPriority w:val="99"/>
    <w:semiHidden/>
    <w:unhideWhenUsed/>
    <w:pPr>
      <w:spacing w:line="240" w:lineRule="auto"/>
    </w:pPr>
    <w:rPr>
      <w:sz w:val="20"/>
      <w:szCs w:val="20"/>
    </w:rPr>
  </w:style>
  <w:style w:type="character" w:customStyle="1" w:styleId="af5">
    <w:name w:val="Текст концевой сноски Знак"/>
    <w:basedOn w:val="a1"/>
    <w:link w:val="af4"/>
    <w:uiPriority w:val="99"/>
    <w:semiHidden/>
    <w:rPr>
      <w:sz w:val="20"/>
      <w:szCs w:val="20"/>
    </w:rPr>
  </w:style>
  <w:style w:type="character" w:styleId="af6">
    <w:name w:val="endnote reference"/>
    <w:basedOn w:val="a1"/>
    <w:uiPriority w:val="99"/>
    <w:semiHidden/>
    <w:unhideWhenUsed/>
    <w:rPr>
      <w:vertAlign w:val="superscript"/>
    </w:rPr>
  </w:style>
  <w:style w:type="paragraph" w:styleId="af7">
    <w:name w:val="Plain Text"/>
    <w:basedOn w:val="a"/>
    <w:link w:val="af8"/>
    <w:uiPriority w:val="99"/>
    <w:semiHidden/>
    <w:unhideWhenUsed/>
    <w:pPr>
      <w:spacing w:line="240" w:lineRule="auto"/>
    </w:pPr>
    <w:rPr>
      <w:rFonts w:ascii="Courier New" w:hAnsi="Courier New" w:cs="Courier New"/>
      <w:sz w:val="21"/>
      <w:szCs w:val="21"/>
    </w:rPr>
  </w:style>
  <w:style w:type="character" w:customStyle="1" w:styleId="af8">
    <w:name w:val="Текст Знак"/>
    <w:basedOn w:val="a1"/>
    <w:link w:val="af7"/>
    <w:uiPriority w:val="99"/>
    <w:rPr>
      <w:rFonts w:ascii="Courier New" w:hAnsi="Courier New" w:cs="Courier New"/>
      <w:sz w:val="21"/>
      <w:szCs w:val="21"/>
    </w:rPr>
  </w:style>
  <w:style w:type="table" w:customStyle="1" w:styleId="TableNormal">
    <w:name w:val="Table Normal"/>
    <w:uiPriority w:val="99"/>
    <w:tblPr>
      <w:tblCellMar>
        <w:top w:w="0" w:type="dxa"/>
        <w:left w:w="0" w:type="dxa"/>
        <w:bottom w:w="0" w:type="dxa"/>
        <w:right w:w="0" w:type="dxa"/>
      </w:tblCellMar>
    </w:tblPr>
  </w:style>
  <w:style w:type="character" w:styleId="af9">
    <w:name w:val="Hyperlink"/>
    <w:uiPriority w:val="99"/>
    <w:rPr>
      <w:color w:val="0000FF"/>
      <w:u w:val="single"/>
    </w:rPr>
  </w:style>
  <w:style w:type="paragraph" w:styleId="23">
    <w:name w:val="Body Text 2"/>
    <w:basedOn w:val="a"/>
    <w:uiPriority w:val="99"/>
    <w:rPr>
      <w:color w:val="000000"/>
    </w:rPr>
  </w:style>
  <w:style w:type="character" w:styleId="afa">
    <w:name w:val="Strong"/>
    <w:uiPriority w:val="99"/>
    <w:qFormat/>
    <w:rPr>
      <w:b/>
      <w:bCs/>
    </w:rPr>
  </w:style>
  <w:style w:type="paragraph" w:styleId="24">
    <w:name w:val="Body Text Indent 2"/>
    <w:basedOn w:val="a"/>
    <w:uiPriority w:val="99"/>
    <w:pPr>
      <w:ind w:left="720"/>
    </w:pPr>
  </w:style>
  <w:style w:type="paragraph" w:styleId="31">
    <w:name w:val="Body Text Indent 3"/>
    <w:basedOn w:val="a"/>
    <w:uiPriority w:val="99"/>
    <w:pPr>
      <w:tabs>
        <w:tab w:val="left" w:pos="2790"/>
      </w:tabs>
    </w:pPr>
    <w:rPr>
      <w:color w:val="0000FF"/>
    </w:rPr>
  </w:style>
  <w:style w:type="paragraph" w:styleId="a0">
    <w:name w:val="Body Text"/>
    <w:basedOn w:val="a"/>
    <w:uiPriority w:val="99"/>
  </w:style>
  <w:style w:type="paragraph" w:styleId="32">
    <w:name w:val="Body Text 3"/>
    <w:basedOn w:val="a"/>
    <w:uiPriority w:val="99"/>
    <w:pPr>
      <w:jc w:val="right"/>
    </w:pPr>
    <w:rPr>
      <w:color w:val="800080"/>
    </w:rPr>
  </w:style>
  <w:style w:type="paragraph" w:styleId="afb">
    <w:name w:val="header"/>
    <w:basedOn w:val="a"/>
    <w:link w:val="afc"/>
    <w:uiPriority w:val="99"/>
    <w:pPr>
      <w:tabs>
        <w:tab w:val="right" w:pos="9360"/>
      </w:tabs>
      <w:jc w:val="right"/>
    </w:pPr>
  </w:style>
  <w:style w:type="character" w:styleId="afd">
    <w:name w:val="page number"/>
    <w:basedOn w:val="a1"/>
    <w:uiPriority w:val="99"/>
  </w:style>
  <w:style w:type="paragraph" w:styleId="afe">
    <w:name w:val="footer"/>
    <w:basedOn w:val="a"/>
    <w:link w:val="aff"/>
    <w:uiPriority w:val="99"/>
    <w:pPr>
      <w:tabs>
        <w:tab w:val="left" w:pos="0"/>
        <w:tab w:val="center" w:pos="4320"/>
        <w:tab w:val="right" w:pos="8640"/>
      </w:tabs>
    </w:pPr>
  </w:style>
  <w:style w:type="paragraph" w:styleId="af3">
    <w:name w:val="footnote text"/>
    <w:basedOn w:val="a"/>
    <w:link w:val="af2"/>
    <w:uiPriority w:val="99"/>
    <w:semiHidden/>
  </w:style>
  <w:style w:type="character" w:styleId="aff0">
    <w:name w:val="footnote reference"/>
    <w:uiPriority w:val="99"/>
    <w:semiHidden/>
    <w:rPr>
      <w:vertAlign w:val="superscript"/>
    </w:rPr>
  </w:style>
  <w:style w:type="paragraph" w:styleId="a6">
    <w:name w:val="Title"/>
    <w:basedOn w:val="33"/>
    <w:link w:val="a5"/>
    <w:uiPriority w:val="99"/>
    <w:qFormat/>
    <w:pPr>
      <w:keepNext/>
      <w:ind w:firstLine="0"/>
    </w:pPr>
  </w:style>
  <w:style w:type="paragraph" w:customStyle="1" w:styleId="APALevel1">
    <w:name w:val="APA Level 1"/>
    <w:basedOn w:val="1"/>
    <w:next w:val="a0"/>
    <w:uiPriority w:val="99"/>
  </w:style>
  <w:style w:type="paragraph" w:customStyle="1" w:styleId="APALevel2">
    <w:name w:val="APA Level 2"/>
    <w:basedOn w:val="2"/>
    <w:next w:val="a0"/>
    <w:uiPriority w:val="99"/>
  </w:style>
  <w:style w:type="paragraph" w:customStyle="1" w:styleId="APALevel3">
    <w:name w:val="APA Level 3"/>
    <w:basedOn w:val="APALevel1"/>
    <w:next w:val="a0"/>
    <w:uiPriority w:val="99"/>
    <w:pPr>
      <w:jc w:val="left"/>
    </w:pPr>
    <w:rPr>
      <w:i/>
      <w:iCs/>
    </w:rPr>
  </w:style>
  <w:style w:type="paragraph" w:customStyle="1" w:styleId="APALevel4">
    <w:name w:val="APA Level 4"/>
    <w:basedOn w:val="APALevel1"/>
    <w:next w:val="a0"/>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style>
  <w:style w:type="paragraph" w:customStyle="1" w:styleId="APAReference">
    <w:name w:val="APA Reference"/>
    <w:next w:val="aff1"/>
    <w:uiPriority w:val="99"/>
    <w:pPr>
      <w:keepLines/>
      <w:spacing w:before="240"/>
      <w:ind w:left="720" w:hanging="720"/>
    </w:pPr>
  </w:style>
  <w:style w:type="paragraph" w:styleId="aff2">
    <w:name w:val="Block Text"/>
    <w:basedOn w:val="a0"/>
    <w:uiPriority w:val="99"/>
    <w:pPr>
      <w:spacing w:after="240" w:line="240" w:lineRule="auto"/>
      <w:ind w:left="720" w:right="720" w:firstLine="0"/>
    </w:pPr>
  </w:style>
  <w:style w:type="paragraph" w:customStyle="1" w:styleId="BlockText2">
    <w:name w:val="Block Text 2"/>
    <w:basedOn w:val="aff2"/>
    <w:next w:val="a0"/>
    <w:uiPriority w:val="99"/>
    <w:pPr>
      <w:ind w:firstLine="720"/>
    </w:pPr>
  </w:style>
  <w:style w:type="paragraph" w:styleId="aff3">
    <w:name w:val="caption"/>
    <w:basedOn w:val="a"/>
    <w:next w:val="a"/>
    <w:uiPriority w:val="99"/>
    <w:qFormat/>
    <w:pPr>
      <w:spacing w:before="120" w:after="120"/>
    </w:pPr>
    <w:rPr>
      <w:b/>
      <w:bCs/>
    </w:rPr>
  </w:style>
  <w:style w:type="paragraph" w:customStyle="1" w:styleId="CenteredTextSingleSpace">
    <w:name w:val="Centered Text Single Space"/>
    <w:basedOn w:val="a"/>
    <w:uiPriority w:val="99"/>
    <w:pPr>
      <w:jc w:val="center"/>
    </w:pPr>
  </w:style>
  <w:style w:type="paragraph" w:customStyle="1" w:styleId="FlushLeft">
    <w:name w:val="Flush Left"/>
    <w:uiPriority w:val="99"/>
  </w:style>
  <w:style w:type="paragraph" w:customStyle="1" w:styleId="FigureCaption">
    <w:name w:val="Figure Caption"/>
    <w:basedOn w:val="FlushLeft"/>
    <w:uiPriority w:val="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0"/>
      <w:iCs w:val="0"/>
    </w:rPr>
  </w:style>
  <w:style w:type="character" w:styleId="aff4">
    <w:name w:val="FollowedHyperlink"/>
    <w:uiPriority w:val="99"/>
    <w:rPr>
      <w:color w:val="800080"/>
      <w:u w:val="single"/>
    </w:rPr>
  </w:style>
  <w:style w:type="character" w:styleId="aff5">
    <w:name w:val="line number"/>
    <w:basedOn w:val="a1"/>
    <w:uiPriority w:val="99"/>
  </w:style>
  <w:style w:type="paragraph" w:customStyle="1" w:styleId="TableHeadingTitle">
    <w:name w:val="Table Heading Title"/>
    <w:basedOn w:val="FlushLeft"/>
    <w:uiPriority w:val="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0"/>
      <w:iCs w:val="0"/>
      <w:sz w:val="20"/>
      <w:szCs w:val="20"/>
    </w:rPr>
  </w:style>
  <w:style w:type="paragraph" w:customStyle="1" w:styleId="TableCaption">
    <w:name w:val="Table Caption"/>
    <w:basedOn w:val="aff3"/>
    <w:uiPriority w:val="99"/>
    <w:pPr>
      <w:keepNext/>
      <w:keepLines/>
      <w:spacing w:before="720"/>
    </w:pPr>
    <w:rPr>
      <w:b w:val="0"/>
      <w:bCs w:val="0"/>
    </w:rPr>
  </w:style>
  <w:style w:type="paragraph" w:styleId="aff6">
    <w:name w:val="table of figures"/>
    <w:basedOn w:val="a"/>
    <w:next w:val="a"/>
    <w:uiPriority w:val="99"/>
    <w:semiHidden/>
    <w:pPr>
      <w:ind w:left="480" w:hanging="480"/>
    </w:pPr>
  </w:style>
  <w:style w:type="paragraph" w:styleId="11">
    <w:name w:val="toc 1"/>
    <w:basedOn w:val="a"/>
    <w:next w:val="a"/>
    <w:uiPriority w:val="99"/>
    <w:semiHidden/>
    <w:pPr>
      <w:tabs>
        <w:tab w:val="right" w:leader="dot" w:pos="9360"/>
      </w:tabs>
      <w:spacing w:before="240"/>
      <w:ind w:left="720" w:right="720" w:hanging="720"/>
    </w:pPr>
  </w:style>
  <w:style w:type="paragraph" w:styleId="25">
    <w:name w:val="toc 2"/>
    <w:basedOn w:val="a"/>
    <w:next w:val="a"/>
    <w:uiPriority w:val="99"/>
    <w:semiHidden/>
    <w:pPr>
      <w:tabs>
        <w:tab w:val="right" w:leader="dot" w:pos="9360"/>
      </w:tabs>
      <w:ind w:left="1080" w:right="720" w:hanging="720"/>
    </w:pPr>
  </w:style>
  <w:style w:type="paragraph" w:styleId="33">
    <w:name w:val="toc 3"/>
    <w:basedOn w:val="a"/>
    <w:next w:val="a"/>
    <w:uiPriority w:val="99"/>
    <w:semiHidden/>
    <w:pPr>
      <w:jc w:val="center"/>
    </w:pPr>
  </w:style>
  <w:style w:type="paragraph" w:styleId="41">
    <w:name w:val="toc 4"/>
    <w:basedOn w:val="a"/>
    <w:next w:val="a"/>
    <w:uiPriority w:val="99"/>
    <w:semiHidden/>
    <w:pPr>
      <w:ind w:left="1800" w:right="720" w:hanging="720"/>
    </w:pPr>
  </w:style>
  <w:style w:type="paragraph" w:styleId="51">
    <w:name w:val="toc 5"/>
    <w:basedOn w:val="a"/>
    <w:next w:val="a"/>
    <w:uiPriority w:val="99"/>
    <w:semiHidden/>
    <w:pPr>
      <w:ind w:left="2160" w:right="720" w:hanging="720"/>
    </w:pPr>
  </w:style>
  <w:style w:type="paragraph" w:styleId="61">
    <w:name w:val="toc 6"/>
    <w:basedOn w:val="a"/>
    <w:next w:val="a"/>
    <w:uiPriority w:val="99"/>
    <w:semiHidden/>
    <w:pPr>
      <w:ind w:left="1200"/>
    </w:pPr>
  </w:style>
  <w:style w:type="paragraph" w:styleId="71">
    <w:name w:val="toc 7"/>
    <w:basedOn w:val="a"/>
    <w:next w:val="a"/>
    <w:uiPriority w:val="99"/>
    <w:semiHidden/>
    <w:pPr>
      <w:ind w:left="1440"/>
    </w:pPr>
  </w:style>
  <w:style w:type="paragraph" w:styleId="81">
    <w:name w:val="toc 8"/>
    <w:basedOn w:val="a"/>
    <w:next w:val="a"/>
    <w:uiPriority w:val="99"/>
    <w:semiHidden/>
    <w:pPr>
      <w:ind w:left="1680"/>
    </w:pPr>
  </w:style>
  <w:style w:type="paragraph" w:styleId="91">
    <w:name w:val="toc 9"/>
    <w:basedOn w:val="a"/>
    <w:next w:val="a"/>
    <w:uiPriority w:val="99"/>
    <w:semiHidden/>
    <w:pPr>
      <w:ind w:left="1920"/>
    </w:pPr>
  </w:style>
  <w:style w:type="character" w:styleId="aff7">
    <w:name w:val="annotation reference"/>
    <w:uiPriority w:val="99"/>
    <w:semiHidden/>
    <w:rPr>
      <w:sz w:val="16"/>
      <w:szCs w:val="16"/>
    </w:rPr>
  </w:style>
  <w:style w:type="paragraph" w:styleId="aff8">
    <w:name w:val="annotation text"/>
    <w:basedOn w:val="a"/>
    <w:uiPriority w:val="99"/>
    <w:semiHidden/>
    <w:rPr>
      <w:sz w:val="20"/>
      <w:szCs w:val="20"/>
    </w:rPr>
  </w:style>
  <w:style w:type="paragraph" w:styleId="aff9">
    <w:name w:val="annotation subject"/>
    <w:basedOn w:val="aff8"/>
    <w:next w:val="aff8"/>
    <w:uiPriority w:val="99"/>
    <w:semiHidden/>
    <w:rPr>
      <w:b/>
      <w:bCs/>
    </w:rPr>
  </w:style>
  <w:style w:type="paragraph" w:styleId="affa">
    <w:name w:val="Balloon Text"/>
    <w:basedOn w:val="a"/>
    <w:uiPriority w:val="99"/>
    <w:semiHidden/>
    <w:rPr>
      <w:rFonts w:ascii="Tahoma" w:hAnsi="Tahoma" w:cs="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spacing w:before="720" w:after="240"/>
    </w:pPr>
  </w:style>
  <w:style w:type="paragraph" w:customStyle="1" w:styleId="APALevel1noTOC">
    <w:name w:val="APA Level 1 no TOC"/>
    <w:basedOn w:val="APALevel1"/>
    <w:uiPriority w:val="99"/>
  </w:style>
  <w:style w:type="character" w:customStyle="1" w:styleId="aff">
    <w:name w:val="Нижний колонтитул Знак"/>
    <w:link w:val="afe"/>
    <w:uiPriority w:val="99"/>
    <w:rPr>
      <w:sz w:val="24"/>
      <w:szCs w:val="24"/>
    </w:rPr>
  </w:style>
  <w:style w:type="character" w:customStyle="1" w:styleId="afc">
    <w:name w:val="Верхний колонтитул Знак"/>
    <w:link w:val="afb"/>
    <w:uiPriority w:val="99"/>
    <w:rPr>
      <w:sz w:val="24"/>
      <w:szCs w:val="24"/>
    </w:rPr>
  </w:style>
  <w:style w:type="paragraph" w:styleId="affb">
    <w:name w:val="Normal (Web)"/>
    <w:basedOn w:val="a"/>
    <w:uiPriority w:val="99"/>
    <w:rPr>
      <w:rFonts w:ascii="Verdana" w:hAnsi="Verdana"/>
      <w:color w:val="726F65"/>
    </w:rPr>
  </w:style>
  <w:style w:type="paragraph" w:styleId="aff1">
    <w:name w:val="Bibliography"/>
    <w:basedOn w:val="a"/>
    <w:next w:val="a"/>
    <w:uiPriority w:val="37"/>
    <w:semiHidden/>
    <w:unhideWhenUsed/>
  </w:style>
  <w:style w:type="paragraph" w:styleId="a8">
    <w:name w:val="Subtitle"/>
    <w:basedOn w:val="a"/>
    <w:next w:val="a"/>
    <w:link w:val="a7"/>
    <w:uiPriority w:val="99"/>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tabs>
          <w:tab w:val="right" w:pos="8640"/>
        </w:tabs>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tabs>
        <w:tab w:val="right" w:leader="dot" w:pos="8640"/>
      </w:tabs>
    </w:pPr>
  </w:style>
  <w:style w:type="paragraph" w:styleId="1">
    <w:name w:val="heading 1"/>
    <w:basedOn w:val="a0"/>
    <w:next w:val="a"/>
    <w:link w:val="10"/>
    <w:uiPriority w:val="99"/>
    <w:qFormat/>
    <w:pPr>
      <w:ind w:firstLine="0"/>
      <w:jc w:val="center"/>
      <w:outlineLvl w:val="0"/>
    </w:pPr>
    <w:rPr>
      <w:b/>
    </w:rPr>
  </w:style>
  <w:style w:type="paragraph" w:styleId="2">
    <w:name w:val="heading 2"/>
    <w:basedOn w:val="APALevel3"/>
    <w:next w:val="a"/>
    <w:link w:val="20"/>
    <w:uiPriority w:val="99"/>
    <w:qFormat/>
    <w:pPr>
      <w:outlineLvl w:val="1"/>
    </w:pPr>
    <w:rPr>
      <w:i w:val="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pPr>
      <w:spacing w:line="240" w:lineRule="auto"/>
    </w:p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Pr>
      <w:rFonts w:asciiTheme="majorHAnsi" w:eastAsiaTheme="majorEastAsia" w:hAnsiTheme="majorHAnsi" w:cstheme="majorBidi"/>
      <w:i/>
      <w:iCs/>
      <w:color w:val="404040" w:themeColor="text1" w:themeTint="BF"/>
      <w:sz w:val="20"/>
      <w:szCs w:val="20"/>
    </w:rPr>
  </w:style>
  <w:style w:type="character" w:customStyle="1" w:styleId="a5">
    <w:name w:val="Название Знак"/>
    <w:basedOn w:val="a1"/>
    <w:link w:val="a6"/>
    <w:uiPriority w:val="10"/>
    <w:rPr>
      <w:rFonts w:asciiTheme="majorHAnsi" w:eastAsiaTheme="majorEastAsia" w:hAnsiTheme="majorHAnsi" w:cstheme="majorBidi"/>
      <w:color w:val="17365D" w:themeColor="text2" w:themeShade="BF"/>
      <w:spacing w:val="5"/>
      <w:sz w:val="52"/>
      <w:szCs w:val="52"/>
    </w:rPr>
  </w:style>
  <w:style w:type="character" w:customStyle="1" w:styleId="a7">
    <w:name w:val="Подзаголовок Знак"/>
    <w:basedOn w:val="a1"/>
    <w:link w:val="a8"/>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1"/>
    <w:uiPriority w:val="19"/>
    <w:qFormat/>
    <w:rPr>
      <w:i/>
      <w:iCs/>
      <w:color w:val="808080" w:themeColor="text1" w:themeTint="7F"/>
    </w:rPr>
  </w:style>
  <w:style w:type="character" w:styleId="aa">
    <w:name w:val="Emphasis"/>
    <w:basedOn w:val="a1"/>
    <w:uiPriority w:val="20"/>
    <w:qFormat/>
    <w:rPr>
      <w:i/>
      <w:iCs/>
    </w:rPr>
  </w:style>
  <w:style w:type="character" w:styleId="ab">
    <w:name w:val="Intense Emphasis"/>
    <w:basedOn w:val="a1"/>
    <w:uiPriority w:val="21"/>
    <w:qFormat/>
    <w:rPr>
      <w:b/>
      <w:bCs/>
      <w:i/>
      <w:iCs/>
      <w:color w:val="4F81BD" w:themeColor="accent1"/>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1"/>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1"/>
    <w:link w:val="ac"/>
    <w:uiPriority w:val="30"/>
    <w:rPr>
      <w:b/>
      <w:bCs/>
      <w:i/>
      <w:iCs/>
      <w:color w:val="4F81BD" w:themeColor="accent1"/>
    </w:rPr>
  </w:style>
  <w:style w:type="character" w:styleId="ae">
    <w:name w:val="Subtle Reference"/>
    <w:basedOn w:val="a1"/>
    <w:uiPriority w:val="31"/>
    <w:qFormat/>
    <w:rPr>
      <w:smallCaps/>
      <w:color w:val="C0504D" w:themeColor="accent2"/>
      <w:u w:val="single"/>
    </w:rPr>
  </w:style>
  <w:style w:type="character" w:styleId="af">
    <w:name w:val="Intense Reference"/>
    <w:basedOn w:val="a1"/>
    <w:uiPriority w:val="32"/>
    <w:qFormat/>
    <w:rPr>
      <w:b/>
      <w:bCs/>
      <w:smallCaps/>
      <w:color w:val="C0504D" w:themeColor="accent2"/>
      <w:spacing w:val="5"/>
      <w:u w:val="single"/>
    </w:rPr>
  </w:style>
  <w:style w:type="character" w:styleId="af0">
    <w:name w:val="Book Title"/>
    <w:basedOn w:val="a1"/>
    <w:uiPriority w:val="33"/>
    <w:qFormat/>
    <w:rPr>
      <w:b/>
      <w:bCs/>
      <w:smallCaps/>
      <w:spacing w:val="5"/>
    </w:rPr>
  </w:style>
  <w:style w:type="paragraph" w:styleId="af1">
    <w:name w:val="List Paragraph"/>
    <w:basedOn w:val="a"/>
    <w:uiPriority w:val="34"/>
    <w:qFormat/>
    <w:pPr>
      <w:ind w:left="720"/>
      <w:contextualSpacing/>
    </w:pPr>
  </w:style>
  <w:style w:type="character" w:customStyle="1" w:styleId="af2">
    <w:name w:val="Текст сноски Знак"/>
    <w:basedOn w:val="a1"/>
    <w:link w:val="af3"/>
    <w:uiPriority w:val="99"/>
    <w:semiHidden/>
    <w:rPr>
      <w:sz w:val="20"/>
      <w:szCs w:val="20"/>
    </w:rPr>
  </w:style>
  <w:style w:type="paragraph" w:styleId="af4">
    <w:name w:val="endnote text"/>
    <w:basedOn w:val="a"/>
    <w:link w:val="af5"/>
    <w:uiPriority w:val="99"/>
    <w:semiHidden/>
    <w:unhideWhenUsed/>
    <w:pPr>
      <w:spacing w:line="240" w:lineRule="auto"/>
    </w:pPr>
    <w:rPr>
      <w:sz w:val="20"/>
      <w:szCs w:val="20"/>
    </w:rPr>
  </w:style>
  <w:style w:type="character" w:customStyle="1" w:styleId="af5">
    <w:name w:val="Текст концевой сноски Знак"/>
    <w:basedOn w:val="a1"/>
    <w:link w:val="af4"/>
    <w:uiPriority w:val="99"/>
    <w:semiHidden/>
    <w:rPr>
      <w:sz w:val="20"/>
      <w:szCs w:val="20"/>
    </w:rPr>
  </w:style>
  <w:style w:type="character" w:styleId="af6">
    <w:name w:val="endnote reference"/>
    <w:basedOn w:val="a1"/>
    <w:uiPriority w:val="99"/>
    <w:semiHidden/>
    <w:unhideWhenUsed/>
    <w:rPr>
      <w:vertAlign w:val="superscript"/>
    </w:rPr>
  </w:style>
  <w:style w:type="paragraph" w:styleId="af7">
    <w:name w:val="Plain Text"/>
    <w:basedOn w:val="a"/>
    <w:link w:val="af8"/>
    <w:uiPriority w:val="99"/>
    <w:semiHidden/>
    <w:unhideWhenUsed/>
    <w:pPr>
      <w:spacing w:line="240" w:lineRule="auto"/>
    </w:pPr>
    <w:rPr>
      <w:rFonts w:ascii="Courier New" w:hAnsi="Courier New" w:cs="Courier New"/>
      <w:sz w:val="21"/>
      <w:szCs w:val="21"/>
    </w:rPr>
  </w:style>
  <w:style w:type="character" w:customStyle="1" w:styleId="af8">
    <w:name w:val="Текст Знак"/>
    <w:basedOn w:val="a1"/>
    <w:link w:val="af7"/>
    <w:uiPriority w:val="99"/>
    <w:rPr>
      <w:rFonts w:ascii="Courier New" w:hAnsi="Courier New" w:cs="Courier New"/>
      <w:sz w:val="21"/>
      <w:szCs w:val="21"/>
    </w:rPr>
  </w:style>
  <w:style w:type="table" w:customStyle="1" w:styleId="TableNormal">
    <w:name w:val="Table Normal"/>
    <w:uiPriority w:val="99"/>
    <w:tblPr>
      <w:tblCellMar>
        <w:top w:w="0" w:type="dxa"/>
        <w:left w:w="0" w:type="dxa"/>
        <w:bottom w:w="0" w:type="dxa"/>
        <w:right w:w="0" w:type="dxa"/>
      </w:tblCellMar>
    </w:tblPr>
  </w:style>
  <w:style w:type="character" w:styleId="af9">
    <w:name w:val="Hyperlink"/>
    <w:uiPriority w:val="99"/>
    <w:rPr>
      <w:color w:val="0000FF"/>
      <w:u w:val="single"/>
    </w:rPr>
  </w:style>
  <w:style w:type="paragraph" w:styleId="23">
    <w:name w:val="Body Text 2"/>
    <w:basedOn w:val="a"/>
    <w:uiPriority w:val="99"/>
    <w:rPr>
      <w:color w:val="000000"/>
    </w:rPr>
  </w:style>
  <w:style w:type="character" w:styleId="afa">
    <w:name w:val="Strong"/>
    <w:uiPriority w:val="99"/>
    <w:qFormat/>
    <w:rPr>
      <w:b/>
      <w:bCs/>
    </w:rPr>
  </w:style>
  <w:style w:type="paragraph" w:styleId="24">
    <w:name w:val="Body Text Indent 2"/>
    <w:basedOn w:val="a"/>
    <w:uiPriority w:val="99"/>
    <w:pPr>
      <w:ind w:left="720"/>
    </w:pPr>
  </w:style>
  <w:style w:type="paragraph" w:styleId="31">
    <w:name w:val="Body Text Indent 3"/>
    <w:basedOn w:val="a"/>
    <w:uiPriority w:val="99"/>
    <w:pPr>
      <w:tabs>
        <w:tab w:val="left" w:pos="2790"/>
      </w:tabs>
    </w:pPr>
    <w:rPr>
      <w:color w:val="0000FF"/>
    </w:rPr>
  </w:style>
  <w:style w:type="paragraph" w:styleId="a0">
    <w:name w:val="Body Text"/>
    <w:basedOn w:val="a"/>
    <w:uiPriority w:val="99"/>
  </w:style>
  <w:style w:type="paragraph" w:styleId="32">
    <w:name w:val="Body Text 3"/>
    <w:basedOn w:val="a"/>
    <w:uiPriority w:val="99"/>
    <w:pPr>
      <w:jc w:val="right"/>
    </w:pPr>
    <w:rPr>
      <w:color w:val="800080"/>
    </w:rPr>
  </w:style>
  <w:style w:type="paragraph" w:styleId="afb">
    <w:name w:val="header"/>
    <w:basedOn w:val="a"/>
    <w:link w:val="afc"/>
    <w:uiPriority w:val="99"/>
    <w:pPr>
      <w:tabs>
        <w:tab w:val="right" w:pos="9360"/>
      </w:tabs>
      <w:jc w:val="right"/>
    </w:pPr>
  </w:style>
  <w:style w:type="character" w:styleId="afd">
    <w:name w:val="page number"/>
    <w:basedOn w:val="a1"/>
    <w:uiPriority w:val="99"/>
  </w:style>
  <w:style w:type="paragraph" w:styleId="afe">
    <w:name w:val="footer"/>
    <w:basedOn w:val="a"/>
    <w:link w:val="aff"/>
    <w:uiPriority w:val="99"/>
    <w:pPr>
      <w:tabs>
        <w:tab w:val="left" w:pos="0"/>
        <w:tab w:val="center" w:pos="4320"/>
        <w:tab w:val="right" w:pos="8640"/>
      </w:tabs>
    </w:pPr>
  </w:style>
  <w:style w:type="paragraph" w:styleId="af3">
    <w:name w:val="footnote text"/>
    <w:basedOn w:val="a"/>
    <w:link w:val="af2"/>
    <w:uiPriority w:val="99"/>
    <w:semiHidden/>
  </w:style>
  <w:style w:type="character" w:styleId="aff0">
    <w:name w:val="footnote reference"/>
    <w:uiPriority w:val="99"/>
    <w:semiHidden/>
    <w:rPr>
      <w:vertAlign w:val="superscript"/>
    </w:rPr>
  </w:style>
  <w:style w:type="paragraph" w:styleId="a6">
    <w:name w:val="Title"/>
    <w:basedOn w:val="33"/>
    <w:link w:val="a5"/>
    <w:uiPriority w:val="99"/>
    <w:qFormat/>
    <w:pPr>
      <w:keepNext/>
      <w:ind w:firstLine="0"/>
    </w:pPr>
  </w:style>
  <w:style w:type="paragraph" w:customStyle="1" w:styleId="APALevel1">
    <w:name w:val="APA Level 1"/>
    <w:basedOn w:val="1"/>
    <w:next w:val="a0"/>
    <w:uiPriority w:val="99"/>
  </w:style>
  <w:style w:type="paragraph" w:customStyle="1" w:styleId="APALevel2">
    <w:name w:val="APA Level 2"/>
    <w:basedOn w:val="2"/>
    <w:next w:val="a0"/>
    <w:uiPriority w:val="99"/>
  </w:style>
  <w:style w:type="paragraph" w:customStyle="1" w:styleId="APALevel3">
    <w:name w:val="APA Level 3"/>
    <w:basedOn w:val="APALevel1"/>
    <w:next w:val="a0"/>
    <w:uiPriority w:val="99"/>
    <w:pPr>
      <w:jc w:val="left"/>
    </w:pPr>
    <w:rPr>
      <w:i/>
      <w:iCs/>
    </w:rPr>
  </w:style>
  <w:style w:type="paragraph" w:customStyle="1" w:styleId="APALevel4">
    <w:name w:val="APA Level 4"/>
    <w:basedOn w:val="APALevel1"/>
    <w:next w:val="a0"/>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style>
  <w:style w:type="paragraph" w:customStyle="1" w:styleId="APAReference">
    <w:name w:val="APA Reference"/>
    <w:next w:val="aff1"/>
    <w:uiPriority w:val="99"/>
    <w:pPr>
      <w:keepLines/>
      <w:spacing w:before="240"/>
      <w:ind w:left="720" w:hanging="720"/>
    </w:pPr>
  </w:style>
  <w:style w:type="paragraph" w:styleId="aff2">
    <w:name w:val="Block Text"/>
    <w:basedOn w:val="a0"/>
    <w:uiPriority w:val="99"/>
    <w:pPr>
      <w:spacing w:after="240" w:line="240" w:lineRule="auto"/>
      <w:ind w:left="720" w:right="720" w:firstLine="0"/>
    </w:pPr>
  </w:style>
  <w:style w:type="paragraph" w:customStyle="1" w:styleId="BlockText2">
    <w:name w:val="Block Text 2"/>
    <w:basedOn w:val="aff2"/>
    <w:next w:val="a0"/>
    <w:uiPriority w:val="99"/>
    <w:pPr>
      <w:ind w:firstLine="720"/>
    </w:pPr>
  </w:style>
  <w:style w:type="paragraph" w:styleId="aff3">
    <w:name w:val="caption"/>
    <w:basedOn w:val="a"/>
    <w:next w:val="a"/>
    <w:uiPriority w:val="99"/>
    <w:qFormat/>
    <w:pPr>
      <w:spacing w:before="120" w:after="120"/>
    </w:pPr>
    <w:rPr>
      <w:b/>
      <w:bCs/>
    </w:rPr>
  </w:style>
  <w:style w:type="paragraph" w:customStyle="1" w:styleId="CenteredTextSingleSpace">
    <w:name w:val="Centered Text Single Space"/>
    <w:basedOn w:val="a"/>
    <w:uiPriority w:val="99"/>
    <w:pPr>
      <w:jc w:val="center"/>
    </w:pPr>
  </w:style>
  <w:style w:type="paragraph" w:customStyle="1" w:styleId="FlushLeft">
    <w:name w:val="Flush Left"/>
    <w:uiPriority w:val="99"/>
  </w:style>
  <w:style w:type="paragraph" w:customStyle="1" w:styleId="FigureCaption">
    <w:name w:val="Figure Caption"/>
    <w:basedOn w:val="FlushLeft"/>
    <w:uiPriority w:val="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0"/>
      <w:iCs w:val="0"/>
    </w:rPr>
  </w:style>
  <w:style w:type="character" w:styleId="aff4">
    <w:name w:val="FollowedHyperlink"/>
    <w:uiPriority w:val="99"/>
    <w:rPr>
      <w:color w:val="800080"/>
      <w:u w:val="single"/>
    </w:rPr>
  </w:style>
  <w:style w:type="character" w:styleId="aff5">
    <w:name w:val="line number"/>
    <w:basedOn w:val="a1"/>
    <w:uiPriority w:val="99"/>
  </w:style>
  <w:style w:type="paragraph" w:customStyle="1" w:styleId="TableHeadingTitle">
    <w:name w:val="Table Heading Title"/>
    <w:basedOn w:val="FlushLeft"/>
    <w:uiPriority w:val="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0"/>
      <w:iCs w:val="0"/>
      <w:sz w:val="20"/>
      <w:szCs w:val="20"/>
    </w:rPr>
  </w:style>
  <w:style w:type="paragraph" w:customStyle="1" w:styleId="TableCaption">
    <w:name w:val="Table Caption"/>
    <w:basedOn w:val="aff3"/>
    <w:uiPriority w:val="99"/>
    <w:pPr>
      <w:keepNext/>
      <w:keepLines/>
      <w:spacing w:before="720"/>
    </w:pPr>
    <w:rPr>
      <w:b w:val="0"/>
      <w:bCs w:val="0"/>
    </w:rPr>
  </w:style>
  <w:style w:type="paragraph" w:styleId="aff6">
    <w:name w:val="table of figures"/>
    <w:basedOn w:val="a"/>
    <w:next w:val="a"/>
    <w:uiPriority w:val="99"/>
    <w:semiHidden/>
    <w:pPr>
      <w:ind w:left="480" w:hanging="480"/>
    </w:pPr>
  </w:style>
  <w:style w:type="paragraph" w:styleId="11">
    <w:name w:val="toc 1"/>
    <w:basedOn w:val="a"/>
    <w:next w:val="a"/>
    <w:uiPriority w:val="99"/>
    <w:semiHidden/>
    <w:pPr>
      <w:tabs>
        <w:tab w:val="right" w:leader="dot" w:pos="9360"/>
      </w:tabs>
      <w:spacing w:before="240"/>
      <w:ind w:left="720" w:right="720" w:hanging="720"/>
    </w:pPr>
  </w:style>
  <w:style w:type="paragraph" w:styleId="25">
    <w:name w:val="toc 2"/>
    <w:basedOn w:val="a"/>
    <w:next w:val="a"/>
    <w:uiPriority w:val="99"/>
    <w:semiHidden/>
    <w:pPr>
      <w:tabs>
        <w:tab w:val="right" w:leader="dot" w:pos="9360"/>
      </w:tabs>
      <w:ind w:left="1080" w:right="720" w:hanging="720"/>
    </w:pPr>
  </w:style>
  <w:style w:type="paragraph" w:styleId="33">
    <w:name w:val="toc 3"/>
    <w:basedOn w:val="a"/>
    <w:next w:val="a"/>
    <w:uiPriority w:val="99"/>
    <w:semiHidden/>
    <w:pPr>
      <w:jc w:val="center"/>
    </w:pPr>
  </w:style>
  <w:style w:type="paragraph" w:styleId="41">
    <w:name w:val="toc 4"/>
    <w:basedOn w:val="a"/>
    <w:next w:val="a"/>
    <w:uiPriority w:val="99"/>
    <w:semiHidden/>
    <w:pPr>
      <w:ind w:left="1800" w:right="720" w:hanging="720"/>
    </w:pPr>
  </w:style>
  <w:style w:type="paragraph" w:styleId="51">
    <w:name w:val="toc 5"/>
    <w:basedOn w:val="a"/>
    <w:next w:val="a"/>
    <w:uiPriority w:val="99"/>
    <w:semiHidden/>
    <w:pPr>
      <w:ind w:left="2160" w:right="720" w:hanging="720"/>
    </w:pPr>
  </w:style>
  <w:style w:type="paragraph" w:styleId="61">
    <w:name w:val="toc 6"/>
    <w:basedOn w:val="a"/>
    <w:next w:val="a"/>
    <w:uiPriority w:val="99"/>
    <w:semiHidden/>
    <w:pPr>
      <w:ind w:left="1200"/>
    </w:pPr>
  </w:style>
  <w:style w:type="paragraph" w:styleId="71">
    <w:name w:val="toc 7"/>
    <w:basedOn w:val="a"/>
    <w:next w:val="a"/>
    <w:uiPriority w:val="99"/>
    <w:semiHidden/>
    <w:pPr>
      <w:ind w:left="1440"/>
    </w:pPr>
  </w:style>
  <w:style w:type="paragraph" w:styleId="81">
    <w:name w:val="toc 8"/>
    <w:basedOn w:val="a"/>
    <w:next w:val="a"/>
    <w:uiPriority w:val="99"/>
    <w:semiHidden/>
    <w:pPr>
      <w:ind w:left="1680"/>
    </w:pPr>
  </w:style>
  <w:style w:type="paragraph" w:styleId="91">
    <w:name w:val="toc 9"/>
    <w:basedOn w:val="a"/>
    <w:next w:val="a"/>
    <w:uiPriority w:val="99"/>
    <w:semiHidden/>
    <w:pPr>
      <w:ind w:left="1920"/>
    </w:pPr>
  </w:style>
  <w:style w:type="character" w:styleId="aff7">
    <w:name w:val="annotation reference"/>
    <w:uiPriority w:val="99"/>
    <w:semiHidden/>
    <w:rPr>
      <w:sz w:val="16"/>
      <w:szCs w:val="16"/>
    </w:rPr>
  </w:style>
  <w:style w:type="paragraph" w:styleId="aff8">
    <w:name w:val="annotation text"/>
    <w:basedOn w:val="a"/>
    <w:uiPriority w:val="99"/>
    <w:semiHidden/>
    <w:rPr>
      <w:sz w:val="20"/>
      <w:szCs w:val="20"/>
    </w:rPr>
  </w:style>
  <w:style w:type="paragraph" w:styleId="aff9">
    <w:name w:val="annotation subject"/>
    <w:basedOn w:val="aff8"/>
    <w:next w:val="aff8"/>
    <w:uiPriority w:val="99"/>
    <w:semiHidden/>
    <w:rPr>
      <w:b/>
      <w:bCs/>
    </w:rPr>
  </w:style>
  <w:style w:type="paragraph" w:styleId="affa">
    <w:name w:val="Balloon Text"/>
    <w:basedOn w:val="a"/>
    <w:uiPriority w:val="99"/>
    <w:semiHidden/>
    <w:rPr>
      <w:rFonts w:ascii="Tahoma" w:hAnsi="Tahoma" w:cs="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spacing w:before="720" w:after="240"/>
    </w:pPr>
  </w:style>
  <w:style w:type="paragraph" w:customStyle="1" w:styleId="APALevel1noTOC">
    <w:name w:val="APA Level 1 no TOC"/>
    <w:basedOn w:val="APALevel1"/>
    <w:uiPriority w:val="99"/>
  </w:style>
  <w:style w:type="character" w:customStyle="1" w:styleId="aff">
    <w:name w:val="Нижний колонтитул Знак"/>
    <w:link w:val="afe"/>
    <w:uiPriority w:val="99"/>
    <w:rPr>
      <w:sz w:val="24"/>
      <w:szCs w:val="24"/>
    </w:rPr>
  </w:style>
  <w:style w:type="character" w:customStyle="1" w:styleId="afc">
    <w:name w:val="Верхний колонтитул Знак"/>
    <w:link w:val="afb"/>
    <w:uiPriority w:val="99"/>
    <w:rPr>
      <w:sz w:val="24"/>
      <w:szCs w:val="24"/>
    </w:rPr>
  </w:style>
  <w:style w:type="paragraph" w:styleId="affb">
    <w:name w:val="Normal (Web)"/>
    <w:basedOn w:val="a"/>
    <w:uiPriority w:val="99"/>
    <w:rPr>
      <w:rFonts w:ascii="Verdana" w:hAnsi="Verdana"/>
      <w:color w:val="726F65"/>
    </w:rPr>
  </w:style>
  <w:style w:type="paragraph" w:styleId="aff1">
    <w:name w:val="Bibliography"/>
    <w:basedOn w:val="a"/>
    <w:next w:val="a"/>
    <w:uiPriority w:val="37"/>
    <w:semiHidden/>
    <w:unhideWhenUsed/>
  </w:style>
  <w:style w:type="paragraph" w:styleId="a8">
    <w:name w:val="Subtitle"/>
    <w:basedOn w:val="a"/>
    <w:next w:val="a"/>
    <w:link w:val="a7"/>
    <w:uiPriority w:val="9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urchofengland.org/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urchofengland.org/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i.semanticscholar.org/CorpusID:221783422?utm_source=wikipeda" TargetMode="External"/><Relationship Id="rId5" Type="http://schemas.openxmlformats.org/officeDocument/2006/relationships/settings" Target="settings.xml"/><Relationship Id="rId15" Type="http://schemas.openxmlformats.org/officeDocument/2006/relationships/hyperlink" Target="https://link.springer.com/book/10.1007/978-94-6091-603-8" TargetMode="External"/><Relationship Id="rId10" Type="http://schemas.openxmlformats.org/officeDocument/2006/relationships/hyperlink" Target="https://www.semanticscholar.org/paper/The-Role-of-Personal-Values-in-Le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cholarsarchive.byu.edu/facpub" TargetMode="External"/><Relationship Id="rId14" Type="http://schemas.openxmlformats.org/officeDocument/2006/relationships/hyperlink" Target="https://www.researchgate.net/publication/336319409_Church_Family_an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67535F-F6E2-42A7-B635-57E934C7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2525</Words>
  <Characters>14395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revision>2</cp:revision>
  <dcterms:created xsi:type="dcterms:W3CDTF">2023-07-11T19:33:00Z</dcterms:created>
  <dcterms:modified xsi:type="dcterms:W3CDTF">2023-07-11T21:21:00Z</dcterms:modified>
</cp:coreProperties>
</file>