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5BCE" w14:textId="77777777" w:rsidR="00AE6D63" w:rsidRDefault="00AE6D63">
      <w:pPr>
        <w:jc w:val="center"/>
        <w:rPr>
          <w:rFonts w:ascii="Times New Roman" w:eastAsia="Times New Roman" w:hAnsi="Times New Roman" w:cs="Times New Roman"/>
        </w:rPr>
      </w:pPr>
    </w:p>
    <w:p w14:paraId="586F3771" w14:textId="77777777" w:rsidR="007067AD" w:rsidRDefault="007067AD" w:rsidP="007324FC">
      <w:pPr>
        <w:pBdr>
          <w:top w:val="nil"/>
          <w:left w:val="nil"/>
          <w:bottom w:val="nil"/>
          <w:right w:val="nil"/>
          <w:between w:val="nil"/>
        </w:pBdr>
        <w:spacing w:line="480" w:lineRule="auto"/>
        <w:jc w:val="center"/>
        <w:rPr>
          <w:rFonts w:ascii="Times New Roman" w:hAnsi="Times New Roman" w:cs="Times New Roman"/>
          <w:b/>
          <w:smallCaps/>
          <w:color w:val="000000"/>
          <w:highlight w:val="yellow"/>
        </w:rPr>
      </w:pPr>
    </w:p>
    <w:p w14:paraId="76F8AA9A" w14:textId="703BA3A0" w:rsidR="007324FC" w:rsidRPr="00945A11" w:rsidRDefault="007324FC" w:rsidP="007324FC">
      <w:pPr>
        <w:pBdr>
          <w:top w:val="nil"/>
          <w:left w:val="nil"/>
          <w:bottom w:val="nil"/>
          <w:right w:val="nil"/>
          <w:between w:val="nil"/>
        </w:pBdr>
        <w:spacing w:line="480" w:lineRule="auto"/>
        <w:jc w:val="center"/>
        <w:rPr>
          <w:rFonts w:ascii="Times New Roman" w:hAnsi="Times New Roman" w:cs="Times New Roman"/>
          <w:smallCaps/>
          <w:color w:val="000000"/>
        </w:rPr>
      </w:pPr>
      <w:r w:rsidRPr="00B27E84">
        <w:rPr>
          <w:rFonts w:ascii="Times New Roman" w:hAnsi="Times New Roman" w:cs="Times New Roman"/>
          <w:b/>
          <w:smallCaps/>
          <w:color w:val="000000"/>
          <w:highlight w:val="yellow"/>
        </w:rPr>
        <w:t xml:space="preserve">THE RELATIONSHIP BETWEEN AN UNDERSTANDING OF CRITICAL RACE THEORY AND </w:t>
      </w:r>
      <w:r w:rsidR="00CF5137">
        <w:rPr>
          <w:rFonts w:ascii="Times New Roman" w:hAnsi="Times New Roman" w:cs="Times New Roman"/>
          <w:b/>
          <w:smallCaps/>
          <w:color w:val="000000"/>
          <w:highlight w:val="yellow"/>
        </w:rPr>
        <w:t xml:space="preserve">THE </w:t>
      </w:r>
      <w:r w:rsidR="00CF5137" w:rsidRPr="00B27E84">
        <w:rPr>
          <w:rFonts w:ascii="Times New Roman" w:hAnsi="Times New Roman" w:cs="Times New Roman"/>
          <w:b/>
          <w:smallCaps/>
          <w:color w:val="000000"/>
          <w:highlight w:val="yellow"/>
        </w:rPr>
        <w:t>PERCEPTION</w:t>
      </w:r>
      <w:r w:rsidRPr="00B27E84">
        <w:rPr>
          <w:rFonts w:ascii="Times New Roman" w:hAnsi="Times New Roman" w:cs="Times New Roman"/>
          <w:b/>
          <w:smallCaps/>
          <w:color w:val="000000"/>
          <w:highlight w:val="yellow"/>
        </w:rPr>
        <w:t xml:space="preserve"> OF INJUSTICE</w:t>
      </w:r>
      <w:r w:rsidR="00A74F6D">
        <w:rPr>
          <w:rFonts w:ascii="Times New Roman" w:hAnsi="Times New Roman" w:cs="Times New Roman"/>
          <w:b/>
          <w:smallCaps/>
          <w:color w:val="000000"/>
          <w:highlight w:val="yellow"/>
        </w:rPr>
        <w:t>, AND RACE RELATED STRESS</w:t>
      </w:r>
      <w:r w:rsidRPr="00B27E84">
        <w:rPr>
          <w:rFonts w:ascii="Times New Roman" w:hAnsi="Times New Roman" w:cs="Times New Roman"/>
          <w:b/>
          <w:smallCaps/>
          <w:color w:val="000000"/>
          <w:highlight w:val="yellow"/>
        </w:rPr>
        <w:t>: AN ATTITUDINAL STUDY OF MIDDLE TO UPPER-MIDDLE CLASS AFRICAN AMERICANS</w:t>
      </w:r>
    </w:p>
    <w:p w14:paraId="34FB7B0C" w14:textId="77777777" w:rsidR="00AE6D63" w:rsidRDefault="00AE6D63" w:rsidP="005276F6">
      <w:pPr>
        <w:rPr>
          <w:rFonts w:ascii="Times New Roman" w:eastAsia="Times New Roman" w:hAnsi="Times New Roman" w:cs="Times New Roman"/>
        </w:rPr>
      </w:pPr>
    </w:p>
    <w:p w14:paraId="2EAC568C" w14:textId="77777777" w:rsidR="00AE6D63" w:rsidRDefault="00AE6D63">
      <w:pPr>
        <w:jc w:val="center"/>
        <w:rPr>
          <w:rFonts w:ascii="Times New Roman" w:eastAsia="Times New Roman" w:hAnsi="Times New Roman" w:cs="Times New Roman"/>
        </w:rPr>
      </w:pPr>
    </w:p>
    <w:p w14:paraId="248114E0" w14:textId="77777777" w:rsidR="00AE6D63" w:rsidRDefault="00AE6D63">
      <w:pPr>
        <w:jc w:val="center"/>
        <w:rPr>
          <w:rFonts w:ascii="Times New Roman" w:eastAsia="Times New Roman" w:hAnsi="Times New Roman" w:cs="Times New Roman"/>
        </w:rPr>
      </w:pPr>
    </w:p>
    <w:p w14:paraId="070A8AF4" w14:textId="77777777" w:rsidR="00AE6D63" w:rsidRDefault="003E0AE9">
      <w:pPr>
        <w:jc w:val="center"/>
        <w:rPr>
          <w:rFonts w:ascii="Times New Roman" w:eastAsia="Times New Roman" w:hAnsi="Times New Roman" w:cs="Times New Roman"/>
        </w:rPr>
      </w:pPr>
      <w:r>
        <w:rPr>
          <w:rFonts w:ascii="Times New Roman" w:eastAsia="Times New Roman" w:hAnsi="Times New Roman" w:cs="Times New Roman"/>
        </w:rPr>
        <w:t>Gerald L. Ware</w:t>
      </w:r>
    </w:p>
    <w:p w14:paraId="3A81613F" w14:textId="77777777" w:rsidR="00AE6D63" w:rsidRDefault="00AE6D63">
      <w:pPr>
        <w:jc w:val="center"/>
        <w:rPr>
          <w:rFonts w:ascii="Times New Roman" w:eastAsia="Times New Roman" w:hAnsi="Times New Roman" w:cs="Times New Roman"/>
        </w:rPr>
      </w:pPr>
    </w:p>
    <w:p w14:paraId="107C86FB" w14:textId="77777777" w:rsidR="00AE6D63" w:rsidRDefault="00AE6D63">
      <w:pPr>
        <w:jc w:val="center"/>
        <w:rPr>
          <w:rFonts w:ascii="Times New Roman" w:eastAsia="Times New Roman" w:hAnsi="Times New Roman" w:cs="Times New Roman"/>
        </w:rPr>
      </w:pPr>
    </w:p>
    <w:p w14:paraId="1452FD8A" w14:textId="77777777" w:rsidR="00AE6D63" w:rsidRDefault="00AE6D63">
      <w:pPr>
        <w:jc w:val="center"/>
        <w:rPr>
          <w:rFonts w:ascii="Times New Roman" w:eastAsia="Times New Roman" w:hAnsi="Times New Roman" w:cs="Times New Roman"/>
        </w:rPr>
      </w:pPr>
    </w:p>
    <w:p w14:paraId="4ED54D01" w14:textId="77777777" w:rsidR="00AE6D63" w:rsidRDefault="00AE6D63">
      <w:pPr>
        <w:jc w:val="center"/>
        <w:rPr>
          <w:rFonts w:ascii="Times New Roman" w:eastAsia="Times New Roman" w:hAnsi="Times New Roman" w:cs="Times New Roman"/>
        </w:rPr>
      </w:pPr>
    </w:p>
    <w:p w14:paraId="67F81034" w14:textId="77777777" w:rsidR="00AE6D63" w:rsidRDefault="00AE6D63">
      <w:pPr>
        <w:jc w:val="center"/>
        <w:rPr>
          <w:rFonts w:ascii="Times New Roman" w:eastAsia="Times New Roman" w:hAnsi="Times New Roman" w:cs="Times New Roman"/>
        </w:rPr>
      </w:pPr>
    </w:p>
    <w:p w14:paraId="329289DC" w14:textId="77777777" w:rsidR="00AE6D63" w:rsidRDefault="00543C8B">
      <w:pPr>
        <w:jc w:val="center"/>
        <w:rPr>
          <w:b/>
        </w:rPr>
      </w:pPr>
      <w:r>
        <w:rPr>
          <w:noProof/>
        </w:rPr>
        <mc:AlternateContent>
          <mc:Choice Requires="wpg">
            <w:drawing>
              <wp:anchor distT="0" distB="0" distL="114300" distR="114300" simplePos="0" relativeHeight="251658240" behindDoc="0" locked="0" layoutInCell="1" hidden="0" allowOverlap="1" wp14:anchorId="1194E9C1" wp14:editId="18D849B0">
                <wp:simplePos x="0" y="0"/>
                <wp:positionH relativeFrom="column">
                  <wp:posOffset>800100</wp:posOffset>
                </wp:positionH>
                <wp:positionV relativeFrom="paragraph">
                  <wp:posOffset>152400</wp:posOffset>
                </wp:positionV>
                <wp:extent cx="3886200" cy="12700"/>
                <wp:effectExtent l="0" t="0" r="0" b="0"/>
                <wp:wrapNone/>
                <wp:docPr id="51" name="Straight Arrow Connector 51"/>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152400</wp:posOffset>
                </wp:positionV>
                <wp:extent cx="3886200" cy="12700"/>
                <wp:effectExtent b="0" l="0" r="0" t="0"/>
                <wp:wrapNone/>
                <wp:docPr id="5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86200" cy="12700"/>
                        </a:xfrm>
                        <a:prstGeom prst="rect"/>
                        <a:ln/>
                      </pic:spPr>
                    </pic:pic>
                  </a:graphicData>
                </a:graphic>
              </wp:anchor>
            </w:drawing>
          </mc:Fallback>
        </mc:AlternateContent>
      </w:r>
    </w:p>
    <w:p w14:paraId="3ABF9723"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Chair, Dissertation Committee</w:t>
      </w:r>
    </w:p>
    <w:p w14:paraId="6315E7DD" w14:textId="77777777" w:rsidR="00AE6D63" w:rsidRDefault="00AE6D63">
      <w:pPr>
        <w:jc w:val="center"/>
        <w:rPr>
          <w:rFonts w:ascii="Times New Roman" w:eastAsia="Times New Roman" w:hAnsi="Times New Roman" w:cs="Times New Roman"/>
        </w:rPr>
      </w:pPr>
    </w:p>
    <w:p w14:paraId="5A6CF46E" w14:textId="77777777" w:rsidR="00AE6D63" w:rsidRDefault="00AE6D63">
      <w:pPr>
        <w:jc w:val="center"/>
        <w:rPr>
          <w:rFonts w:ascii="Times New Roman" w:eastAsia="Times New Roman" w:hAnsi="Times New Roman" w:cs="Times New Roman"/>
        </w:rPr>
      </w:pPr>
    </w:p>
    <w:p w14:paraId="20EA166D" w14:textId="77777777" w:rsidR="00AE6D63" w:rsidRDefault="00AE6D63">
      <w:pPr>
        <w:jc w:val="center"/>
        <w:rPr>
          <w:rFonts w:ascii="Times New Roman" w:eastAsia="Times New Roman" w:hAnsi="Times New Roman" w:cs="Times New Roman"/>
        </w:rPr>
      </w:pPr>
    </w:p>
    <w:p w14:paraId="4F6B0DBE" w14:textId="77777777" w:rsidR="00AE6D63" w:rsidRDefault="00543C8B">
      <w:pPr>
        <w:jc w:val="center"/>
        <w:rPr>
          <w:b/>
        </w:rPr>
      </w:pPr>
      <w:r>
        <w:rPr>
          <w:b/>
        </w:rPr>
        <w:t xml:space="preserve"> </w:t>
      </w:r>
      <w:r>
        <w:rPr>
          <w:noProof/>
        </w:rPr>
        <mc:AlternateContent>
          <mc:Choice Requires="wpg">
            <w:drawing>
              <wp:anchor distT="0" distB="0" distL="114300" distR="114300" simplePos="0" relativeHeight="251659264" behindDoc="0" locked="0" layoutInCell="1" hidden="0" allowOverlap="1" wp14:anchorId="3C8F9DBC" wp14:editId="6CA302FF">
                <wp:simplePos x="0" y="0"/>
                <wp:positionH relativeFrom="column">
                  <wp:posOffset>800100</wp:posOffset>
                </wp:positionH>
                <wp:positionV relativeFrom="paragraph">
                  <wp:posOffset>139700</wp:posOffset>
                </wp:positionV>
                <wp:extent cx="3886200" cy="12700"/>
                <wp:effectExtent l="0" t="0" r="0" b="0"/>
                <wp:wrapNone/>
                <wp:docPr id="50" name="Straight Arrow Connector 50"/>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3886200" cy="12700"/>
                <wp:effectExtent b="0" l="0" r="0" t="0"/>
                <wp:wrapNone/>
                <wp:docPr id="5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886200" cy="12700"/>
                        </a:xfrm>
                        <a:prstGeom prst="rect"/>
                        <a:ln/>
                      </pic:spPr>
                    </pic:pic>
                  </a:graphicData>
                </a:graphic>
              </wp:anchor>
            </w:drawing>
          </mc:Fallback>
        </mc:AlternateContent>
      </w:r>
    </w:p>
    <w:p w14:paraId="58FB0A10"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Member, Dissertation Committee</w:t>
      </w:r>
    </w:p>
    <w:p w14:paraId="31BDF210" w14:textId="77777777" w:rsidR="00AE6D63" w:rsidRDefault="00AE6D63">
      <w:pPr>
        <w:jc w:val="center"/>
        <w:rPr>
          <w:rFonts w:ascii="Times New Roman" w:eastAsia="Times New Roman" w:hAnsi="Times New Roman" w:cs="Times New Roman"/>
        </w:rPr>
      </w:pPr>
    </w:p>
    <w:p w14:paraId="5EFC1904" w14:textId="77777777" w:rsidR="00AE6D63" w:rsidRDefault="00AE6D63">
      <w:pPr>
        <w:jc w:val="center"/>
        <w:rPr>
          <w:rFonts w:ascii="Times New Roman" w:eastAsia="Times New Roman" w:hAnsi="Times New Roman" w:cs="Times New Roman"/>
        </w:rPr>
      </w:pPr>
    </w:p>
    <w:p w14:paraId="08589A0E" w14:textId="77777777" w:rsidR="00AE6D63" w:rsidRDefault="00AE6D63">
      <w:pPr>
        <w:jc w:val="center"/>
        <w:rPr>
          <w:rFonts w:ascii="Times New Roman" w:eastAsia="Times New Roman" w:hAnsi="Times New Roman" w:cs="Times New Roman"/>
        </w:rPr>
      </w:pPr>
    </w:p>
    <w:p w14:paraId="4A1AB844" w14:textId="77777777" w:rsidR="00AE6D63" w:rsidRDefault="00AE6D63">
      <w:pPr>
        <w:jc w:val="center"/>
        <w:rPr>
          <w:b/>
        </w:rPr>
      </w:pPr>
    </w:p>
    <w:p w14:paraId="7E1BF6D8"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Member, Dissertation Committee</w:t>
      </w:r>
      <w:r>
        <w:rPr>
          <w:noProof/>
        </w:rPr>
        <mc:AlternateContent>
          <mc:Choice Requires="wpg">
            <w:drawing>
              <wp:anchor distT="0" distB="0" distL="114300" distR="114300" simplePos="0" relativeHeight="251660288" behindDoc="0" locked="0" layoutInCell="1" hidden="0" allowOverlap="1" wp14:anchorId="44B6D856" wp14:editId="35964411">
                <wp:simplePos x="0" y="0"/>
                <wp:positionH relativeFrom="column">
                  <wp:posOffset>800100</wp:posOffset>
                </wp:positionH>
                <wp:positionV relativeFrom="paragraph">
                  <wp:posOffset>0</wp:posOffset>
                </wp:positionV>
                <wp:extent cx="3886200" cy="12700"/>
                <wp:effectExtent l="0" t="0" r="0" b="0"/>
                <wp:wrapNone/>
                <wp:docPr id="52" name="Straight Arrow Connector 5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3886200" cy="12700"/>
                <wp:effectExtent b="0" l="0" r="0" t="0"/>
                <wp:wrapNone/>
                <wp:docPr id="5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86200" cy="12700"/>
                        </a:xfrm>
                        <a:prstGeom prst="rect"/>
                        <a:ln/>
                      </pic:spPr>
                    </pic:pic>
                  </a:graphicData>
                </a:graphic>
              </wp:anchor>
            </w:drawing>
          </mc:Fallback>
        </mc:AlternateContent>
      </w:r>
    </w:p>
    <w:p w14:paraId="11D9BD20" w14:textId="77777777" w:rsidR="00AE6D63" w:rsidRDefault="00AE6D63">
      <w:pPr>
        <w:jc w:val="center"/>
        <w:rPr>
          <w:rFonts w:ascii="Times New Roman" w:eastAsia="Times New Roman" w:hAnsi="Times New Roman" w:cs="Times New Roman"/>
        </w:rPr>
      </w:pPr>
    </w:p>
    <w:p w14:paraId="69392374" w14:textId="77777777" w:rsidR="00AE6D63" w:rsidRDefault="00AE6D63">
      <w:pPr>
        <w:jc w:val="center"/>
        <w:rPr>
          <w:rFonts w:ascii="Times New Roman" w:eastAsia="Times New Roman" w:hAnsi="Times New Roman" w:cs="Times New Roman"/>
        </w:rPr>
      </w:pPr>
    </w:p>
    <w:p w14:paraId="5EA89611" w14:textId="77777777" w:rsidR="00AE6D63" w:rsidRDefault="00AE6D63" w:rsidP="005276F6">
      <w:pPr>
        <w:rPr>
          <w:rFonts w:ascii="Times New Roman" w:eastAsia="Times New Roman" w:hAnsi="Times New Roman" w:cs="Times New Roman"/>
        </w:rPr>
      </w:pPr>
    </w:p>
    <w:p w14:paraId="0491E78A" w14:textId="77777777" w:rsidR="00AE6D63" w:rsidRDefault="00AE6D63">
      <w:pPr>
        <w:jc w:val="center"/>
        <w:rPr>
          <w:b/>
        </w:rPr>
      </w:pPr>
    </w:p>
    <w:p w14:paraId="6C6C590B"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A Dissertation Submitted in Partial Fulfillment </w:t>
      </w:r>
    </w:p>
    <w:p w14:paraId="13A0F8E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Doctor </w:t>
      </w:r>
    </w:p>
    <w:p w14:paraId="21788936"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of Philosophy</w:t>
      </w:r>
    </w:p>
    <w:p w14:paraId="28349C4F" w14:textId="77777777" w:rsidR="00AE6D63" w:rsidRDefault="00AE6D63">
      <w:pPr>
        <w:jc w:val="center"/>
        <w:rPr>
          <w:rFonts w:ascii="Times New Roman" w:eastAsia="Times New Roman" w:hAnsi="Times New Roman" w:cs="Times New Roman"/>
        </w:rPr>
      </w:pPr>
    </w:p>
    <w:p w14:paraId="6638D3E5" w14:textId="77777777" w:rsidR="00AE6D63" w:rsidRDefault="00AE6D63" w:rsidP="005276F6">
      <w:pPr>
        <w:rPr>
          <w:rFonts w:ascii="Times New Roman" w:eastAsia="Times New Roman" w:hAnsi="Times New Roman" w:cs="Times New Roman"/>
        </w:rPr>
      </w:pPr>
    </w:p>
    <w:p w14:paraId="2D25DD1F" w14:textId="77777777" w:rsidR="00AE6D63" w:rsidRDefault="00AE6D63">
      <w:pPr>
        <w:jc w:val="center"/>
        <w:rPr>
          <w:rFonts w:ascii="Times New Roman" w:eastAsia="Times New Roman" w:hAnsi="Times New Roman" w:cs="Times New Roman"/>
        </w:rPr>
      </w:pPr>
    </w:p>
    <w:p w14:paraId="20A0BB7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514394F9" w14:textId="77777777" w:rsidR="00AE6D63" w:rsidRDefault="00543C8B">
      <w:pPr>
        <w:jc w:val="center"/>
        <w:rPr>
          <w:rFonts w:ascii="Times New Roman" w:eastAsia="Times New Roman" w:hAnsi="Times New Roman" w:cs="Times New Roman"/>
        </w:rPr>
      </w:pPr>
      <w:r w:rsidRPr="00116FFD">
        <w:rPr>
          <w:rFonts w:ascii="Times New Roman" w:eastAsia="Times New Roman" w:hAnsi="Times New Roman" w:cs="Times New Roman"/>
          <w:highlight w:val="yellow"/>
        </w:rPr>
        <w:t>Graduation Date</w:t>
      </w:r>
    </w:p>
    <w:p w14:paraId="28B6F3C4" w14:textId="77777777" w:rsidR="00AE6D63" w:rsidRDefault="00543C8B">
      <w:pPr>
        <w:rPr>
          <w:rFonts w:ascii="Times New Roman" w:eastAsia="Times New Roman" w:hAnsi="Times New Roman" w:cs="Times New Roman"/>
        </w:rPr>
      </w:pPr>
      <w:r>
        <w:br w:type="page"/>
      </w:r>
    </w:p>
    <w:p w14:paraId="142BF491" w14:textId="3A640CCB" w:rsidR="00AE6D63" w:rsidRPr="00B94474" w:rsidRDefault="00B94474" w:rsidP="00B94474">
      <w:pPr>
        <w:pBdr>
          <w:top w:val="nil"/>
          <w:left w:val="nil"/>
          <w:bottom w:val="nil"/>
          <w:right w:val="nil"/>
          <w:between w:val="nil"/>
        </w:pBdr>
        <w:spacing w:line="480" w:lineRule="auto"/>
        <w:jc w:val="center"/>
        <w:rPr>
          <w:rFonts w:ascii="Times New Roman" w:hAnsi="Times New Roman" w:cs="Times New Roman"/>
          <w:smallCaps/>
          <w:color w:val="000000"/>
        </w:rPr>
      </w:pPr>
      <w:r w:rsidRPr="00B27E84">
        <w:rPr>
          <w:rFonts w:ascii="Times New Roman" w:hAnsi="Times New Roman" w:cs="Times New Roman"/>
          <w:b/>
          <w:smallCaps/>
          <w:color w:val="000000"/>
          <w:highlight w:val="yellow"/>
        </w:rPr>
        <w:lastRenderedPageBreak/>
        <w:t xml:space="preserve">THE RELATIONSHIP BETWEEN AN UNDERSTANDING OF CRITICAL RACE THEORY AND </w:t>
      </w:r>
      <w:r w:rsidR="00CF5137">
        <w:rPr>
          <w:rFonts w:ascii="Times New Roman" w:hAnsi="Times New Roman" w:cs="Times New Roman"/>
          <w:b/>
          <w:smallCaps/>
          <w:color w:val="000000"/>
          <w:highlight w:val="yellow"/>
        </w:rPr>
        <w:t xml:space="preserve">THE </w:t>
      </w:r>
      <w:r w:rsidR="00CF5137" w:rsidRPr="00B27E84">
        <w:rPr>
          <w:rFonts w:ascii="Times New Roman" w:hAnsi="Times New Roman" w:cs="Times New Roman"/>
          <w:b/>
          <w:smallCaps/>
          <w:color w:val="000000"/>
          <w:highlight w:val="yellow"/>
        </w:rPr>
        <w:t>PERCEPTION</w:t>
      </w:r>
      <w:r w:rsidRPr="00B27E84">
        <w:rPr>
          <w:rFonts w:ascii="Times New Roman" w:hAnsi="Times New Roman" w:cs="Times New Roman"/>
          <w:b/>
          <w:smallCaps/>
          <w:color w:val="000000"/>
          <w:highlight w:val="yellow"/>
        </w:rPr>
        <w:t xml:space="preserve"> OF INJUSTICE</w:t>
      </w:r>
      <w:r>
        <w:rPr>
          <w:rFonts w:ascii="Times New Roman" w:hAnsi="Times New Roman" w:cs="Times New Roman"/>
          <w:b/>
          <w:smallCaps/>
          <w:color w:val="000000"/>
          <w:highlight w:val="yellow"/>
        </w:rPr>
        <w:t>, AND RACE RELATED STRESS</w:t>
      </w:r>
      <w:r w:rsidRPr="00B27E84">
        <w:rPr>
          <w:rFonts w:ascii="Times New Roman" w:hAnsi="Times New Roman" w:cs="Times New Roman"/>
          <w:b/>
          <w:smallCaps/>
          <w:color w:val="000000"/>
          <w:highlight w:val="yellow"/>
        </w:rPr>
        <w:t>: AN ATTITUDINAL STUDY OF MIDDLE TO UPPER-MIDDLE CLASS AFRICAN AMERICANS</w:t>
      </w:r>
    </w:p>
    <w:p w14:paraId="755221E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6AEAD8AE"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E87758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DB4D90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DF65CE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F56B35A"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C2B6EB1" w14:textId="77777777" w:rsidR="00AE6D63" w:rsidRDefault="003E0AE9">
      <w:pPr>
        <w:jc w:val="center"/>
        <w:rPr>
          <w:rFonts w:ascii="Times New Roman" w:eastAsia="Times New Roman" w:hAnsi="Times New Roman" w:cs="Times New Roman"/>
        </w:rPr>
      </w:pPr>
      <w:r>
        <w:rPr>
          <w:rFonts w:ascii="Times New Roman" w:eastAsia="Times New Roman" w:hAnsi="Times New Roman" w:cs="Times New Roman"/>
        </w:rPr>
        <w:t>Gerald L. Ware</w:t>
      </w:r>
    </w:p>
    <w:p w14:paraId="394264D4" w14:textId="77777777" w:rsidR="00AE6D63" w:rsidRDefault="00AE6D63">
      <w:pPr>
        <w:jc w:val="center"/>
        <w:rPr>
          <w:rFonts w:ascii="Times New Roman" w:eastAsia="Times New Roman" w:hAnsi="Times New Roman" w:cs="Times New Roman"/>
        </w:rPr>
      </w:pPr>
    </w:p>
    <w:p w14:paraId="4322DB67" w14:textId="77777777" w:rsidR="00AE6D63" w:rsidRDefault="00AE6D63">
      <w:pPr>
        <w:jc w:val="center"/>
        <w:rPr>
          <w:rFonts w:ascii="Times New Roman" w:eastAsia="Times New Roman" w:hAnsi="Times New Roman" w:cs="Times New Roman"/>
        </w:rPr>
      </w:pPr>
    </w:p>
    <w:p w14:paraId="2B47D5B6" w14:textId="77777777" w:rsidR="00AE6D63" w:rsidRDefault="00AE6D63">
      <w:pPr>
        <w:jc w:val="center"/>
        <w:rPr>
          <w:rFonts w:ascii="Times New Roman" w:eastAsia="Times New Roman" w:hAnsi="Times New Roman" w:cs="Times New Roman"/>
        </w:rPr>
      </w:pPr>
    </w:p>
    <w:p w14:paraId="7DDE720B" w14:textId="77777777" w:rsidR="00AE6D63" w:rsidRDefault="00AE6D63">
      <w:pPr>
        <w:jc w:val="center"/>
        <w:rPr>
          <w:rFonts w:ascii="Times New Roman" w:eastAsia="Times New Roman" w:hAnsi="Times New Roman" w:cs="Times New Roman"/>
        </w:rPr>
      </w:pPr>
    </w:p>
    <w:p w14:paraId="59CA0269" w14:textId="77777777" w:rsidR="00AE6D63" w:rsidRDefault="00AE6D63">
      <w:pPr>
        <w:jc w:val="center"/>
        <w:rPr>
          <w:rFonts w:ascii="Times New Roman" w:eastAsia="Times New Roman" w:hAnsi="Times New Roman" w:cs="Times New Roman"/>
        </w:rPr>
      </w:pPr>
    </w:p>
    <w:p w14:paraId="35CB5E12" w14:textId="77777777" w:rsidR="00AE6D63" w:rsidRDefault="00AE6D63">
      <w:pPr>
        <w:jc w:val="center"/>
        <w:rPr>
          <w:rFonts w:ascii="Times New Roman" w:eastAsia="Times New Roman" w:hAnsi="Times New Roman" w:cs="Times New Roman"/>
        </w:rPr>
      </w:pPr>
    </w:p>
    <w:p w14:paraId="55E4AFE8" w14:textId="77777777" w:rsidR="00AE6D63" w:rsidRDefault="00AE6D63">
      <w:pPr>
        <w:jc w:val="center"/>
        <w:rPr>
          <w:rFonts w:ascii="Times New Roman" w:eastAsia="Times New Roman" w:hAnsi="Times New Roman" w:cs="Times New Roman"/>
        </w:rPr>
      </w:pPr>
    </w:p>
    <w:p w14:paraId="413D292E" w14:textId="77777777" w:rsidR="00AE6D63" w:rsidRDefault="00AE6D63">
      <w:pPr>
        <w:jc w:val="center"/>
        <w:rPr>
          <w:rFonts w:ascii="Times New Roman" w:eastAsia="Times New Roman" w:hAnsi="Times New Roman" w:cs="Times New Roman"/>
        </w:rPr>
      </w:pPr>
    </w:p>
    <w:p w14:paraId="626191A4" w14:textId="77777777" w:rsidR="00AE6D63" w:rsidRDefault="00AE6D63">
      <w:pPr>
        <w:jc w:val="center"/>
        <w:rPr>
          <w:rFonts w:ascii="Times New Roman" w:eastAsia="Times New Roman" w:hAnsi="Times New Roman" w:cs="Times New Roman"/>
        </w:rPr>
      </w:pPr>
    </w:p>
    <w:p w14:paraId="541D28CD" w14:textId="77777777" w:rsidR="00AE6D63" w:rsidRDefault="00AE6D63">
      <w:pPr>
        <w:jc w:val="center"/>
        <w:rPr>
          <w:rFonts w:ascii="Times New Roman" w:eastAsia="Times New Roman" w:hAnsi="Times New Roman" w:cs="Times New Roman"/>
        </w:rPr>
      </w:pPr>
    </w:p>
    <w:p w14:paraId="7DB333B5"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A Dissertation Submitted in Partial Fulfillment </w:t>
      </w:r>
    </w:p>
    <w:p w14:paraId="5ED3B4E4"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 xml:space="preserve">of the Requirements for the Degree of </w:t>
      </w:r>
    </w:p>
    <w:p w14:paraId="7ACF7EB1"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Doctor of Philosophy</w:t>
      </w:r>
    </w:p>
    <w:p w14:paraId="053C53C6" w14:textId="77777777" w:rsidR="00AE6D63" w:rsidRDefault="00AE6D63">
      <w:pPr>
        <w:jc w:val="center"/>
        <w:rPr>
          <w:rFonts w:ascii="Times New Roman" w:eastAsia="Times New Roman" w:hAnsi="Times New Roman" w:cs="Times New Roman"/>
        </w:rPr>
      </w:pPr>
    </w:p>
    <w:p w14:paraId="766695FD" w14:textId="77777777" w:rsidR="00AE6D63" w:rsidRDefault="00AE6D63">
      <w:pPr>
        <w:jc w:val="center"/>
        <w:rPr>
          <w:rFonts w:ascii="Times New Roman" w:eastAsia="Times New Roman" w:hAnsi="Times New Roman" w:cs="Times New Roman"/>
        </w:rPr>
      </w:pPr>
    </w:p>
    <w:p w14:paraId="5894FA8D" w14:textId="77777777" w:rsidR="00AE6D63" w:rsidRDefault="00AE6D63">
      <w:pPr>
        <w:jc w:val="center"/>
        <w:rPr>
          <w:rFonts w:ascii="Times New Roman" w:eastAsia="Times New Roman" w:hAnsi="Times New Roman" w:cs="Times New Roman"/>
        </w:rPr>
      </w:pPr>
    </w:p>
    <w:p w14:paraId="665CE5F0" w14:textId="77777777" w:rsidR="00AE6D63" w:rsidRDefault="00AE6D63">
      <w:pPr>
        <w:jc w:val="center"/>
        <w:rPr>
          <w:rFonts w:ascii="Times New Roman" w:eastAsia="Times New Roman" w:hAnsi="Times New Roman" w:cs="Times New Roman"/>
        </w:rPr>
      </w:pPr>
    </w:p>
    <w:p w14:paraId="14EE058D" w14:textId="77777777" w:rsidR="00AE6D63" w:rsidRDefault="00AE6D63">
      <w:pPr>
        <w:jc w:val="center"/>
        <w:rPr>
          <w:rFonts w:ascii="Times New Roman" w:eastAsia="Times New Roman" w:hAnsi="Times New Roman" w:cs="Times New Roman"/>
        </w:rPr>
      </w:pPr>
    </w:p>
    <w:p w14:paraId="0A57B224" w14:textId="77777777" w:rsidR="00AE6D63" w:rsidRDefault="00AE6D63">
      <w:pPr>
        <w:jc w:val="center"/>
        <w:rPr>
          <w:rFonts w:ascii="Times New Roman" w:eastAsia="Times New Roman" w:hAnsi="Times New Roman" w:cs="Times New Roman"/>
        </w:rPr>
      </w:pPr>
    </w:p>
    <w:p w14:paraId="6159C03B" w14:textId="77777777" w:rsidR="00AE6D63" w:rsidRDefault="00AE6D63">
      <w:pPr>
        <w:jc w:val="center"/>
        <w:rPr>
          <w:rFonts w:ascii="Times New Roman" w:eastAsia="Times New Roman" w:hAnsi="Times New Roman" w:cs="Times New Roman"/>
        </w:rPr>
      </w:pPr>
    </w:p>
    <w:p w14:paraId="4B307744" w14:textId="77777777" w:rsidR="00AE6D63" w:rsidRDefault="00AE6D63">
      <w:pPr>
        <w:jc w:val="center"/>
        <w:rPr>
          <w:rFonts w:ascii="Times New Roman" w:eastAsia="Times New Roman" w:hAnsi="Times New Roman" w:cs="Times New Roman"/>
        </w:rPr>
      </w:pPr>
    </w:p>
    <w:p w14:paraId="1D5C51C2" w14:textId="77777777" w:rsidR="00AE6D63" w:rsidRDefault="00AE6D63">
      <w:pPr>
        <w:jc w:val="center"/>
        <w:rPr>
          <w:rFonts w:ascii="Times New Roman" w:eastAsia="Times New Roman" w:hAnsi="Times New Roman" w:cs="Times New Roman"/>
        </w:rPr>
      </w:pPr>
    </w:p>
    <w:p w14:paraId="79B94216" w14:textId="77777777" w:rsidR="00AE6D63" w:rsidRDefault="00543C8B">
      <w:pPr>
        <w:jc w:val="center"/>
        <w:rPr>
          <w:rFonts w:ascii="Times New Roman" w:eastAsia="Times New Roman" w:hAnsi="Times New Roman" w:cs="Times New Roman"/>
        </w:rPr>
      </w:pPr>
      <w:r>
        <w:rPr>
          <w:rFonts w:ascii="Times New Roman" w:eastAsia="Times New Roman" w:hAnsi="Times New Roman" w:cs="Times New Roman"/>
        </w:rPr>
        <w:t>Omega Graduate School</w:t>
      </w:r>
    </w:p>
    <w:p w14:paraId="53293230" w14:textId="77777777" w:rsidR="00AE6D63" w:rsidRDefault="00543C8B">
      <w:pPr>
        <w:jc w:val="center"/>
        <w:rPr>
          <w:rFonts w:ascii="Times New Roman" w:eastAsia="Times New Roman" w:hAnsi="Times New Roman" w:cs="Times New Roman"/>
        </w:rPr>
      </w:pPr>
      <w:r w:rsidRPr="00675602">
        <w:rPr>
          <w:rFonts w:ascii="Times New Roman" w:eastAsia="Times New Roman" w:hAnsi="Times New Roman" w:cs="Times New Roman"/>
          <w:highlight w:val="yellow"/>
        </w:rPr>
        <w:t>October 2022</w:t>
      </w:r>
    </w:p>
    <w:p w14:paraId="6E77405D" w14:textId="77777777" w:rsidR="00AE6D63" w:rsidRDefault="00AE6D63">
      <w:pPr>
        <w:jc w:val="center"/>
        <w:rPr>
          <w:rFonts w:ascii="Times New Roman" w:eastAsia="Times New Roman" w:hAnsi="Times New Roman" w:cs="Times New Roman"/>
        </w:rPr>
      </w:pPr>
    </w:p>
    <w:p w14:paraId="6FED2352" w14:textId="77777777" w:rsidR="00AE6D63" w:rsidRDefault="00AE6D63">
      <w:pPr>
        <w:jc w:val="center"/>
        <w:rPr>
          <w:rFonts w:ascii="Times New Roman" w:eastAsia="Times New Roman" w:hAnsi="Times New Roman" w:cs="Times New Roman"/>
        </w:rPr>
      </w:pPr>
    </w:p>
    <w:p w14:paraId="77710496" w14:textId="77777777" w:rsidR="00AE6D63" w:rsidRDefault="00AE6D63">
      <w:pPr>
        <w:jc w:val="center"/>
        <w:rPr>
          <w:rFonts w:ascii="Times New Roman" w:eastAsia="Times New Roman" w:hAnsi="Times New Roman" w:cs="Times New Roman"/>
        </w:rPr>
      </w:pPr>
    </w:p>
    <w:p w14:paraId="45C9DBD0" w14:textId="77777777" w:rsidR="00AE6D63" w:rsidRDefault="00AE6D63">
      <w:pPr>
        <w:jc w:val="center"/>
        <w:rPr>
          <w:rFonts w:ascii="Times New Roman" w:eastAsia="Times New Roman" w:hAnsi="Times New Roman" w:cs="Times New Roman"/>
        </w:rPr>
      </w:pPr>
    </w:p>
    <w:p w14:paraId="6C029500" w14:textId="77777777" w:rsidR="00AE6D63" w:rsidRDefault="00AE6D63">
      <w:pPr>
        <w:jc w:val="center"/>
        <w:rPr>
          <w:rFonts w:ascii="Times New Roman" w:eastAsia="Times New Roman" w:hAnsi="Times New Roman" w:cs="Times New Roman"/>
        </w:rPr>
      </w:pPr>
    </w:p>
    <w:p w14:paraId="3A1B040E" w14:textId="77777777" w:rsidR="00AE6D63" w:rsidRDefault="00AE6D63">
      <w:pPr>
        <w:jc w:val="center"/>
        <w:rPr>
          <w:rFonts w:ascii="Times New Roman" w:eastAsia="Times New Roman" w:hAnsi="Times New Roman" w:cs="Times New Roman"/>
        </w:rPr>
      </w:pPr>
    </w:p>
    <w:p w14:paraId="39776C05" w14:textId="77777777" w:rsidR="00AE6D63" w:rsidRDefault="00AE6D63">
      <w:pPr>
        <w:jc w:val="center"/>
        <w:rPr>
          <w:rFonts w:ascii="Times New Roman" w:eastAsia="Times New Roman" w:hAnsi="Times New Roman" w:cs="Times New Roman"/>
        </w:rPr>
      </w:pPr>
    </w:p>
    <w:p w14:paraId="3577DAFA" w14:textId="77777777" w:rsidR="00AE6D63" w:rsidRDefault="00AE6D63">
      <w:pPr>
        <w:jc w:val="center"/>
        <w:rPr>
          <w:rFonts w:ascii="Times New Roman" w:eastAsia="Times New Roman" w:hAnsi="Times New Roman" w:cs="Times New Roman"/>
        </w:rPr>
      </w:pPr>
    </w:p>
    <w:p w14:paraId="52187685"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Dissertation Committee:</w:t>
      </w:r>
    </w:p>
    <w:p w14:paraId="0F87B405"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John O. Doe, Chair</w:t>
      </w:r>
    </w:p>
    <w:p w14:paraId="6411E647" w14:textId="77777777" w:rsidR="00AE6D63" w:rsidRPr="00B27E84" w:rsidRDefault="00543C8B">
      <w:pPr>
        <w:jc w:val="center"/>
        <w:rPr>
          <w:rFonts w:ascii="Times New Roman" w:eastAsia="Times New Roman" w:hAnsi="Times New Roman" w:cs="Times New Roman"/>
          <w:highlight w:val="yellow"/>
        </w:rPr>
      </w:pPr>
      <w:r w:rsidRPr="00B27E84">
        <w:rPr>
          <w:rFonts w:ascii="Times New Roman" w:eastAsia="Times New Roman" w:hAnsi="Times New Roman" w:cs="Times New Roman"/>
          <w:highlight w:val="yellow"/>
        </w:rPr>
        <w:t>Alisha E. Browning</w:t>
      </w:r>
    </w:p>
    <w:p w14:paraId="1DBC100E" w14:textId="77777777" w:rsidR="00AE6D63" w:rsidRDefault="00543C8B">
      <w:pPr>
        <w:jc w:val="center"/>
        <w:rPr>
          <w:rFonts w:ascii="Times New Roman" w:eastAsia="Times New Roman" w:hAnsi="Times New Roman" w:cs="Times New Roman"/>
        </w:rPr>
      </w:pPr>
      <w:r w:rsidRPr="00B27E84">
        <w:rPr>
          <w:rFonts w:ascii="Times New Roman" w:eastAsia="Times New Roman" w:hAnsi="Times New Roman" w:cs="Times New Roman"/>
          <w:highlight w:val="yellow"/>
        </w:rPr>
        <w:t>Jonny B. Good</w:t>
      </w:r>
    </w:p>
    <w:p w14:paraId="52C0AFE4" w14:textId="77777777" w:rsidR="00AE6D63" w:rsidRDefault="00AE6D63"/>
    <w:p w14:paraId="4528B09E"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50C81BA"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BD99EBB"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6AB1D76"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5D96142D"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190FA2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11D9BB62"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8F652D3"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CD459A5"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97FE57D"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F3339D2" w14:textId="02F8235A" w:rsidR="00AE6D63" w:rsidRDefault="00AE6D63" w:rsidP="005276F6">
      <w:pPr>
        <w:pBdr>
          <w:top w:val="nil"/>
          <w:left w:val="nil"/>
          <w:bottom w:val="nil"/>
          <w:right w:val="nil"/>
          <w:between w:val="nil"/>
        </w:pBdr>
        <w:spacing w:line="480" w:lineRule="auto"/>
        <w:rPr>
          <w:rFonts w:ascii="Times New Roman" w:eastAsia="Times New Roman" w:hAnsi="Times New Roman" w:cs="Times New Roman"/>
          <w:color w:val="000000"/>
        </w:rPr>
      </w:pPr>
    </w:p>
    <w:p w14:paraId="0470E5FA" w14:textId="77777777" w:rsidR="005276F6" w:rsidRDefault="005276F6" w:rsidP="005276F6">
      <w:pPr>
        <w:pBdr>
          <w:top w:val="nil"/>
          <w:left w:val="nil"/>
          <w:bottom w:val="nil"/>
          <w:right w:val="nil"/>
          <w:between w:val="nil"/>
        </w:pBdr>
        <w:spacing w:line="480" w:lineRule="auto"/>
        <w:rPr>
          <w:rFonts w:ascii="Times New Roman" w:eastAsia="Times New Roman" w:hAnsi="Times New Roman" w:cs="Times New Roman"/>
          <w:color w:val="000000"/>
        </w:rPr>
      </w:pPr>
    </w:p>
    <w:p w14:paraId="2B3DFF56"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4795C1D" w14:textId="17DE02DA"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Copyright 2022 by </w:t>
      </w:r>
      <w:r w:rsidR="00B27E84" w:rsidRPr="00B27E84">
        <w:rPr>
          <w:rFonts w:ascii="Times New Roman" w:eastAsia="Times New Roman" w:hAnsi="Times New Roman" w:cs="Times New Roman"/>
          <w:color w:val="000000"/>
          <w:highlight w:val="yellow"/>
        </w:rPr>
        <w:t>Gerald L. Ware</w:t>
      </w:r>
      <w:r>
        <w:rPr>
          <w:rFonts w:ascii="Times New Roman" w:eastAsia="Times New Roman" w:hAnsi="Times New Roman" w:cs="Times New Roman"/>
          <w:color w:val="000000"/>
        </w:rPr>
        <w:t>.</w:t>
      </w:r>
      <w:r w:rsidR="00E3679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All rights reserved.</w:t>
      </w:r>
    </w:p>
    <w:p w14:paraId="3ECF7E28"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see </w:t>
      </w:r>
      <w:hyperlink r:id="rId11">
        <w:r>
          <w:rPr>
            <w:rFonts w:ascii="Times New Roman" w:eastAsia="Times New Roman" w:hAnsi="Times New Roman" w:cs="Times New Roman"/>
            <w:color w:val="000000"/>
          </w:rPr>
          <w:t>www.loc.gov</w:t>
        </w:r>
      </w:hyperlink>
      <w:r>
        <w:rPr>
          <w:rFonts w:ascii="Times New Roman" w:eastAsia="Times New Roman" w:hAnsi="Times New Roman" w:cs="Times New Roman"/>
          <w:color w:val="000000"/>
        </w:rPr>
        <w:t xml:space="preserve"> for how to copyright)</w:t>
      </w:r>
    </w:p>
    <w:p w14:paraId="3927922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3E1EE944"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42E79C49"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(Please use the following APA 7 </w:t>
      </w:r>
      <w:r>
        <w:rPr>
          <w:rFonts w:ascii="Times New Roman" w:eastAsia="Times New Roman" w:hAnsi="Times New Roman" w:cs="Times New Roman"/>
        </w:rPr>
        <w:t>FORMATTING</w:t>
      </w:r>
      <w:r>
        <w:rPr>
          <w:rFonts w:ascii="Times New Roman" w:eastAsia="Times New Roman" w:hAnsi="Times New Roman" w:cs="Times New Roman"/>
          <w:color w:val="000000"/>
        </w:rPr>
        <w:t xml:space="preserve"> FOR HEADINGS) </w:t>
      </w:r>
    </w:p>
    <w:p w14:paraId="4A637A68" w14:textId="77777777" w:rsidR="00AE6D63" w:rsidRDefault="00AE6D63">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655BB21C"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Level 1 – Centered, Bold, Title Case Heading</w:t>
      </w:r>
    </w:p>
    <w:p w14:paraId="09CCBD3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Level 2 – Flush Left, Bold, Title Case Heading</w:t>
      </w:r>
    </w:p>
    <w:p w14:paraId="0E83565A"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Level 3 – Flush Left, Bold Italic, Title Case Heading</w:t>
      </w:r>
    </w:p>
    <w:p w14:paraId="5F9461BB"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Level 4 – Indented, Bold, Title Case Heading, Ending </w:t>
      </w:r>
      <w:proofErr w:type="gramStart"/>
      <w:r>
        <w:rPr>
          <w:rFonts w:ascii="Times New Roman" w:eastAsia="Times New Roman" w:hAnsi="Times New Roman" w:cs="Times New Roman"/>
          <w:b/>
          <w:color w:val="000000"/>
        </w:rPr>
        <w:t>With</w:t>
      </w:r>
      <w:proofErr w:type="gramEnd"/>
      <w:r>
        <w:rPr>
          <w:rFonts w:ascii="Times New Roman" w:eastAsia="Times New Roman" w:hAnsi="Times New Roman" w:cs="Times New Roman"/>
          <w:b/>
          <w:color w:val="000000"/>
        </w:rPr>
        <w:t xml:space="preserve"> a Period.</w:t>
      </w:r>
    </w:p>
    <w:p w14:paraId="5A76351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Level 5 – Indented, Bold Italic, Title Case Heading, Ending </w:t>
      </w:r>
      <w:proofErr w:type="gramStart"/>
      <w:r>
        <w:rPr>
          <w:rFonts w:ascii="Times New Roman" w:eastAsia="Times New Roman" w:hAnsi="Times New Roman" w:cs="Times New Roman"/>
          <w:b/>
          <w:i/>
          <w:color w:val="000000"/>
        </w:rPr>
        <w:t>With</w:t>
      </w:r>
      <w:proofErr w:type="gramEnd"/>
      <w:r>
        <w:rPr>
          <w:rFonts w:ascii="Times New Roman" w:eastAsia="Times New Roman" w:hAnsi="Times New Roman" w:cs="Times New Roman"/>
          <w:b/>
          <w:i/>
          <w:color w:val="000000"/>
        </w:rPr>
        <w:t xml:space="preserve"> a Period.</w:t>
      </w:r>
    </w:p>
    <w:p w14:paraId="03E0DF93" w14:textId="77777777" w:rsidR="00AE6D63" w:rsidRDefault="00543C8B">
      <w:pPr>
        <w:rPr>
          <w:rFonts w:ascii="Times New Roman" w:eastAsia="Times New Roman" w:hAnsi="Times New Roman" w:cs="Times New Roman"/>
        </w:rPr>
      </w:pPr>
      <w:r>
        <w:br w:type="page"/>
      </w:r>
    </w:p>
    <w:p w14:paraId="64EDC0CC"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0" w:name="_heading=h.gjdgxs" w:colFirst="0" w:colLast="0"/>
      <w:bookmarkEnd w:id="0"/>
      <w:r>
        <w:rPr>
          <w:rFonts w:ascii="Times New Roman" w:eastAsia="Times New Roman" w:hAnsi="Times New Roman" w:cs="Times New Roman"/>
          <w:b/>
          <w:smallCaps/>
          <w:color w:val="000000"/>
        </w:rPr>
        <w:lastRenderedPageBreak/>
        <w:t>ABSTRACT</w:t>
      </w:r>
    </w:p>
    <w:p w14:paraId="100A4D5F" w14:textId="77777777" w:rsidR="00AE6D63" w:rsidRPr="003E3F1A"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highlight w:val="yellow"/>
        </w:rPr>
      </w:pPr>
      <w:r w:rsidRPr="003E3F1A">
        <w:rPr>
          <w:rFonts w:ascii="Times New Roman" w:eastAsia="Times New Roman" w:hAnsi="Times New Roman" w:cs="Times New Roman"/>
          <w:color w:val="000000"/>
          <w:highlight w:val="yellow"/>
        </w:rPr>
        <w:t>The abstract appears at the front of the report, but it is written after all else has been completed.  An abstract is a short unbiased summary (no more than 350 words) of the main elements of the completed research, so it is never part of a proposal.  An abstract includes: introduction to the subject, description of what was done, results, and the meaning of it all. It captures the content of Chapters 3, 4, and 5 in extremely condensed form. This may be the most difficult part of the dissertation to write because it must clearly describe the whole in a few words.</w:t>
      </w:r>
    </w:p>
    <w:p w14:paraId="7646E144" w14:textId="43B8A049"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3E3F1A">
        <w:rPr>
          <w:rFonts w:ascii="Times New Roman" w:eastAsia="Times New Roman" w:hAnsi="Times New Roman" w:cs="Times New Roman"/>
          <w:color w:val="000000"/>
          <w:highlight w:val="yellow"/>
        </w:rPr>
        <w:t xml:space="preserve">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w:t>
      </w:r>
      <w:r w:rsidR="00B27E84" w:rsidRPr="003E3F1A">
        <w:rPr>
          <w:rFonts w:ascii="Times New Roman" w:eastAsia="Times New Roman" w:hAnsi="Times New Roman" w:cs="Times New Roman"/>
          <w:color w:val="000000"/>
          <w:highlight w:val="yellow"/>
        </w:rPr>
        <w:t>7</w:t>
      </w:r>
      <w:r w:rsidRPr="003E3F1A">
        <w:rPr>
          <w:rFonts w:ascii="Times New Roman" w:eastAsia="Times New Roman" w:hAnsi="Times New Roman" w:cs="Times New Roman"/>
          <w:color w:val="000000"/>
          <w:highlight w:val="yellow"/>
        </w:rPr>
        <w:t>th, 2.04, p. 25). The page is counted, but no page number is shown.</w:t>
      </w:r>
      <w:r w:rsidR="003E3F1A">
        <w:rPr>
          <w:rFonts w:ascii="Times New Roman" w:eastAsia="Times New Roman" w:hAnsi="Times New Roman" w:cs="Times New Roman"/>
          <w:color w:val="000000"/>
        </w:rPr>
        <w:t xml:space="preserve"> TO BE WRITTEN </w:t>
      </w:r>
      <w:r w:rsidR="00A460C9">
        <w:rPr>
          <w:rFonts w:ascii="Times New Roman" w:eastAsia="Times New Roman" w:hAnsi="Times New Roman" w:cs="Times New Roman"/>
          <w:color w:val="000000"/>
        </w:rPr>
        <w:t xml:space="preserve">UPON </w:t>
      </w:r>
      <w:r w:rsidR="003E3F1A">
        <w:rPr>
          <w:rFonts w:ascii="Times New Roman" w:eastAsia="Times New Roman" w:hAnsi="Times New Roman" w:cs="Times New Roman"/>
          <w:color w:val="000000"/>
        </w:rPr>
        <w:t>COMPLETION OF DISSERTATION</w:t>
      </w:r>
    </w:p>
    <w:p w14:paraId="183CF0E8" w14:textId="77777777" w:rsidR="00AE6D63" w:rsidRDefault="00543C8B">
      <w:pPr>
        <w:rPr>
          <w:rFonts w:ascii="Times New Roman" w:eastAsia="Times New Roman" w:hAnsi="Times New Roman" w:cs="Times New Roman"/>
        </w:rPr>
      </w:pPr>
      <w:r>
        <w:br w:type="page"/>
      </w:r>
    </w:p>
    <w:p w14:paraId="74F2A9D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1" w:name="_heading=h.30j0zll" w:colFirst="0" w:colLast="0"/>
      <w:bookmarkEnd w:id="1"/>
      <w:r>
        <w:rPr>
          <w:rFonts w:ascii="Times New Roman" w:eastAsia="Times New Roman" w:hAnsi="Times New Roman" w:cs="Times New Roman"/>
          <w:b/>
          <w:smallCaps/>
          <w:color w:val="000000"/>
        </w:rPr>
        <w:lastRenderedPageBreak/>
        <w:t>DEDICATION [</w:t>
      </w:r>
      <w:r w:rsidRPr="00B4142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1C6B0B8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B41425">
        <w:rPr>
          <w:rFonts w:ascii="Times New Roman" w:eastAsia="Times New Roman" w:hAnsi="Times New Roman" w:cs="Times New Roman"/>
          <w:color w:val="000000"/>
          <w:highlight w:val="yellow"/>
        </w:rPr>
        <w:t>Dedications should be brief. Do not include the word dedicated. To and a name are enough. Place on its own page, centered three inches from the top of the page with no punctuation.</w:t>
      </w:r>
    </w:p>
    <w:p w14:paraId="51A6134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2"/>
          <w:footerReference w:type="even" r:id="rId13"/>
          <w:pgSz w:w="12240" w:h="15840"/>
          <w:pgMar w:top="1440" w:right="1440" w:bottom="1440" w:left="2160" w:header="1440" w:footer="1440" w:gutter="0"/>
          <w:pgNumType w:start="2"/>
          <w:cols w:space="720"/>
        </w:sectPr>
      </w:pPr>
      <w:r>
        <w:rPr>
          <w:rFonts w:ascii="Times New Roman" w:eastAsia="Times New Roman" w:hAnsi="Times New Roman" w:cs="Times New Roman"/>
          <w:color w:val="000000"/>
          <w:sz w:val="23"/>
          <w:szCs w:val="23"/>
        </w:rPr>
        <w:t xml:space="preserve"> </w:t>
      </w:r>
    </w:p>
    <w:p w14:paraId="6B3E97CE"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2" w:name="_heading=h.1fob9te" w:colFirst="0" w:colLast="0"/>
      <w:bookmarkEnd w:id="2"/>
      <w:r>
        <w:rPr>
          <w:rFonts w:ascii="Times New Roman" w:eastAsia="Times New Roman" w:hAnsi="Times New Roman" w:cs="Times New Roman"/>
          <w:b/>
          <w:smallCaps/>
          <w:color w:val="000000"/>
        </w:rPr>
        <w:lastRenderedPageBreak/>
        <w:t>ACKNOWLEDGEMENTS [</w:t>
      </w:r>
      <w:r w:rsidRPr="0010745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5B52B431" w14:textId="72F9AE54"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107455">
        <w:rPr>
          <w:rFonts w:ascii="Times New Roman" w:eastAsia="Times New Roman" w:hAnsi="Times New Roman" w:cs="Times New Roman"/>
          <w:color w:val="000000"/>
          <w:highlight w:val="yellow"/>
        </w:rPr>
        <w:t xml:space="preserve">Acknowledgments are short and vivid like </w:t>
      </w:r>
      <w:r w:rsidR="00107455" w:rsidRPr="00107455">
        <w:rPr>
          <w:rFonts w:ascii="Times New Roman" w:eastAsia="Times New Roman" w:hAnsi="Times New Roman" w:cs="Times New Roman"/>
          <w:color w:val="000000"/>
          <w:highlight w:val="yellow"/>
        </w:rPr>
        <w:t>“</w:t>
      </w:r>
      <w:r w:rsidRPr="00107455">
        <w:rPr>
          <w:rFonts w:ascii="Times New Roman" w:eastAsia="Times New Roman" w:hAnsi="Times New Roman" w:cs="Times New Roman"/>
          <w:color w:val="000000"/>
          <w:highlight w:val="yellow"/>
        </w:rPr>
        <w:t xml:space="preserve">thank </w:t>
      </w:r>
      <w:proofErr w:type="spellStart"/>
      <w:r w:rsidRPr="00107455">
        <w:rPr>
          <w:rFonts w:ascii="Times New Roman" w:eastAsia="Times New Roman" w:hAnsi="Times New Roman" w:cs="Times New Roman"/>
          <w:color w:val="000000"/>
          <w:highlight w:val="yellow"/>
        </w:rPr>
        <w:t>you’s</w:t>
      </w:r>
      <w:proofErr w:type="spellEnd"/>
      <w:r w:rsidR="00107455" w:rsidRPr="00107455">
        <w:rPr>
          <w:rFonts w:ascii="Times New Roman" w:eastAsia="Times New Roman" w:hAnsi="Times New Roman" w:cs="Times New Roman"/>
          <w:color w:val="000000"/>
          <w:highlight w:val="yellow"/>
        </w:rPr>
        <w:t>”</w:t>
      </w:r>
      <w:r w:rsidRPr="00107455">
        <w:rPr>
          <w:rFonts w:ascii="Times New Roman" w:eastAsia="Times New Roman" w:hAnsi="Times New Roman" w:cs="Times New Roman"/>
          <w:color w:val="000000"/>
          <w:highlight w:val="yellow"/>
        </w:rPr>
        <w:t xml:space="preserve"> at the Academy Awards but more sincere.  Mention only the most meaningful helpers. Place on its own page, centered three inches from the top of the page.</w:t>
      </w:r>
    </w:p>
    <w:p w14:paraId="0ED7AD78"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4"/>
          <w:headerReference w:type="default" r:id="rId15"/>
          <w:footerReference w:type="even" r:id="rId16"/>
          <w:footerReference w:type="default" r:id="rId17"/>
          <w:pgSz w:w="12240" w:h="15840"/>
          <w:pgMar w:top="1440" w:right="1440" w:bottom="1440" w:left="2160" w:header="1440" w:footer="1440" w:gutter="0"/>
          <w:pgNumType w:start="2"/>
          <w:cols w:space="720"/>
        </w:sectPr>
      </w:pPr>
    </w:p>
    <w:p w14:paraId="03269D21"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3" w:name="_heading=h.3znysh7" w:colFirst="0" w:colLast="0"/>
      <w:bookmarkEnd w:id="3"/>
      <w:r>
        <w:rPr>
          <w:rFonts w:ascii="Times New Roman" w:eastAsia="Times New Roman" w:hAnsi="Times New Roman" w:cs="Times New Roman"/>
          <w:b/>
          <w:smallCaps/>
          <w:color w:val="000000"/>
        </w:rPr>
        <w:lastRenderedPageBreak/>
        <w:t>EPIGRAPH [</w:t>
      </w:r>
      <w:r w:rsidRPr="00EE66F5">
        <w:rPr>
          <w:rFonts w:ascii="Times New Roman" w:eastAsia="Times New Roman" w:hAnsi="Times New Roman" w:cs="Times New Roman"/>
          <w:b/>
          <w:smallCaps/>
          <w:color w:val="000000"/>
          <w:highlight w:val="yellow"/>
        </w:rPr>
        <w:t>Optional</w:t>
      </w:r>
      <w:r>
        <w:rPr>
          <w:rFonts w:ascii="Times New Roman" w:eastAsia="Times New Roman" w:hAnsi="Times New Roman" w:cs="Times New Roman"/>
          <w:b/>
          <w:smallCaps/>
          <w:color w:val="000000"/>
        </w:rPr>
        <w:t>]</w:t>
      </w:r>
    </w:p>
    <w:p w14:paraId="7B66A7DE" w14:textId="77777777" w:rsidR="00AE6D63" w:rsidRDefault="00543C8B">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b/>
      </w:r>
      <w:r w:rsidRPr="00EE66F5">
        <w:rPr>
          <w:rFonts w:ascii="Times New Roman" w:eastAsia="Times New Roman" w:hAnsi="Times New Roman" w:cs="Times New Roman"/>
          <w:color w:val="000000"/>
          <w:highlight w:val="yellow"/>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C42E84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even" r:id="rId18"/>
          <w:headerReference w:type="default" r:id="rId19"/>
          <w:footerReference w:type="even" r:id="rId20"/>
          <w:footerReference w:type="default" r:id="rId21"/>
          <w:pgSz w:w="12240" w:h="15840"/>
          <w:pgMar w:top="1440" w:right="1440" w:bottom="1440" w:left="2160" w:header="1440" w:footer="1440" w:gutter="0"/>
          <w:pgNumType w:start="2"/>
          <w:cols w:space="720"/>
        </w:sectPr>
      </w:pPr>
    </w:p>
    <w:p w14:paraId="1DD61402"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4" w:name="_heading=h.2et92p0" w:colFirst="0" w:colLast="0"/>
      <w:bookmarkEnd w:id="4"/>
      <w:r>
        <w:rPr>
          <w:rFonts w:ascii="Times New Roman" w:eastAsia="Times New Roman" w:hAnsi="Times New Roman" w:cs="Times New Roman"/>
          <w:b/>
          <w:smallCaps/>
          <w:color w:val="000000"/>
        </w:rPr>
        <w:lastRenderedPageBreak/>
        <w:t>TABLE OF CONTENTS</w:t>
      </w:r>
    </w:p>
    <w:sdt>
      <w:sdtPr>
        <w:id w:val="1131976901"/>
        <w:docPartObj>
          <w:docPartGallery w:val="Table of Contents"/>
          <w:docPartUnique/>
        </w:docPartObj>
      </w:sdtPr>
      <w:sdtContent>
        <w:p w14:paraId="38CA6240" w14:textId="77777777" w:rsidR="00AE6D63" w:rsidRDefault="00543C8B">
          <w:pPr>
            <w:pBdr>
              <w:top w:val="nil"/>
              <w:left w:val="nil"/>
              <w:bottom w:val="nil"/>
              <w:right w:val="nil"/>
              <w:between w:val="nil"/>
            </w:pBdr>
            <w:tabs>
              <w:tab w:val="right" w:pos="8640"/>
            </w:tabs>
            <w:spacing w:line="480" w:lineRule="auto"/>
            <w:ind w:left="720" w:right="720" w:hanging="720"/>
            <w:rPr>
              <w:color w:val="000000"/>
              <w:sz w:val="22"/>
              <w:szCs w:val="22"/>
            </w:rPr>
          </w:pPr>
          <w:r>
            <w:fldChar w:fldCharType="begin"/>
          </w:r>
          <w:r>
            <w:instrText xml:space="preserve"> TOC \h \u \z </w:instrText>
          </w:r>
          <w:r>
            <w:fldChar w:fldCharType="separate"/>
          </w:r>
          <w:hyperlink w:anchor="_heading=h.gjdgxs">
            <w:r>
              <w:rPr>
                <w:rFonts w:ascii="Times New Roman" w:eastAsia="Times New Roman" w:hAnsi="Times New Roman" w:cs="Times New Roman"/>
                <w:color w:val="000000"/>
              </w:rPr>
              <w:t>ABSTRACT</w:t>
            </w:r>
            <w:r>
              <w:rPr>
                <w:rFonts w:ascii="Times New Roman" w:eastAsia="Times New Roman" w:hAnsi="Times New Roman" w:cs="Times New Roman"/>
                <w:color w:val="000000"/>
              </w:rPr>
              <w:tab/>
              <w:t>v</w:t>
            </w:r>
          </w:hyperlink>
        </w:p>
        <w:p w14:paraId="4727FCB4"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0j0zll">
            <w:r w:rsidR="00543C8B">
              <w:rPr>
                <w:rFonts w:ascii="Times New Roman" w:eastAsia="Times New Roman" w:hAnsi="Times New Roman" w:cs="Times New Roman"/>
                <w:color w:val="000000"/>
              </w:rPr>
              <w:t>DEDICATION [Optional]</w:t>
            </w:r>
            <w:r w:rsidR="00543C8B">
              <w:rPr>
                <w:rFonts w:ascii="Times New Roman" w:eastAsia="Times New Roman" w:hAnsi="Times New Roman" w:cs="Times New Roman"/>
                <w:color w:val="000000"/>
              </w:rPr>
              <w:tab/>
              <w:t>vi</w:t>
            </w:r>
          </w:hyperlink>
        </w:p>
        <w:p w14:paraId="64165BDB"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fob9te">
            <w:r w:rsidR="00543C8B">
              <w:rPr>
                <w:rFonts w:ascii="Times New Roman" w:eastAsia="Times New Roman" w:hAnsi="Times New Roman" w:cs="Times New Roman"/>
                <w:color w:val="000000"/>
              </w:rPr>
              <w:t>ACKNOWLEDGEMENTS [Optional]</w:t>
            </w:r>
            <w:r w:rsidR="00543C8B">
              <w:rPr>
                <w:rFonts w:ascii="Times New Roman" w:eastAsia="Times New Roman" w:hAnsi="Times New Roman" w:cs="Times New Roman"/>
                <w:color w:val="000000"/>
              </w:rPr>
              <w:tab/>
              <w:t>ii</w:t>
            </w:r>
          </w:hyperlink>
        </w:p>
        <w:p w14:paraId="48CED1ED"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znysh7">
            <w:r w:rsidR="00543C8B">
              <w:rPr>
                <w:rFonts w:ascii="Times New Roman" w:eastAsia="Times New Roman" w:hAnsi="Times New Roman" w:cs="Times New Roman"/>
                <w:color w:val="000000"/>
              </w:rPr>
              <w:t>EPIGRAPH [Optional]</w:t>
            </w:r>
            <w:r w:rsidR="00543C8B">
              <w:rPr>
                <w:rFonts w:ascii="Times New Roman" w:eastAsia="Times New Roman" w:hAnsi="Times New Roman" w:cs="Times New Roman"/>
                <w:color w:val="000000"/>
              </w:rPr>
              <w:tab/>
              <w:t>ii</w:t>
            </w:r>
          </w:hyperlink>
        </w:p>
        <w:p w14:paraId="4158441E"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et92p0">
            <w:r w:rsidR="00543C8B">
              <w:rPr>
                <w:rFonts w:ascii="Times New Roman" w:eastAsia="Times New Roman" w:hAnsi="Times New Roman" w:cs="Times New Roman"/>
                <w:color w:val="000000"/>
              </w:rPr>
              <w:t>TABLE OF CONTENTS</w:t>
            </w:r>
            <w:r w:rsidR="00543C8B">
              <w:rPr>
                <w:rFonts w:ascii="Times New Roman" w:eastAsia="Times New Roman" w:hAnsi="Times New Roman" w:cs="Times New Roman"/>
                <w:color w:val="000000"/>
              </w:rPr>
              <w:tab/>
              <w:t>i</w:t>
            </w:r>
          </w:hyperlink>
        </w:p>
        <w:p w14:paraId="723A16A0"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3dy6vkm">
            <w:r w:rsidR="00543C8B">
              <w:rPr>
                <w:rFonts w:ascii="Times New Roman" w:eastAsia="Times New Roman" w:hAnsi="Times New Roman" w:cs="Times New Roman"/>
                <w:color w:val="000000"/>
              </w:rPr>
              <w:t>LIST OF TABLES</w:t>
            </w:r>
            <w:r w:rsidR="00543C8B">
              <w:rPr>
                <w:rFonts w:ascii="Times New Roman" w:eastAsia="Times New Roman" w:hAnsi="Times New Roman" w:cs="Times New Roman"/>
                <w:color w:val="000000"/>
              </w:rPr>
              <w:tab/>
              <w:t>v</w:t>
            </w:r>
          </w:hyperlink>
        </w:p>
        <w:p w14:paraId="3982EF43"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t3h5sf">
            <w:r w:rsidR="00543C8B">
              <w:rPr>
                <w:rFonts w:ascii="Times New Roman" w:eastAsia="Times New Roman" w:hAnsi="Times New Roman" w:cs="Times New Roman"/>
                <w:color w:val="000000"/>
              </w:rPr>
              <w:t>LIST OF FIGURES</w:t>
            </w:r>
            <w:r w:rsidR="00543C8B">
              <w:rPr>
                <w:rFonts w:ascii="Times New Roman" w:eastAsia="Times New Roman" w:hAnsi="Times New Roman" w:cs="Times New Roman"/>
                <w:color w:val="000000"/>
              </w:rPr>
              <w:tab/>
              <w:t>vi</w:t>
            </w:r>
          </w:hyperlink>
        </w:p>
        <w:p w14:paraId="6F21AFFC"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s8eyo1">
            <w:r w:rsidR="00543C8B">
              <w:rPr>
                <w:rFonts w:ascii="Times New Roman" w:eastAsia="Times New Roman" w:hAnsi="Times New Roman" w:cs="Times New Roman"/>
                <w:color w:val="000000"/>
              </w:rPr>
              <w:t>CHAPTER 1: INTRODUCTION</w:t>
            </w:r>
            <w:r w:rsidR="00543C8B">
              <w:rPr>
                <w:rFonts w:ascii="Times New Roman" w:eastAsia="Times New Roman" w:hAnsi="Times New Roman" w:cs="Times New Roman"/>
                <w:color w:val="000000"/>
              </w:rPr>
              <w:tab/>
              <w:t>1</w:t>
            </w:r>
          </w:hyperlink>
        </w:p>
        <w:p w14:paraId="7A693DC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4g0dwd">
            <w:r w:rsidR="00543C8B">
              <w:rPr>
                <w:rFonts w:ascii="Times New Roman" w:eastAsia="Times New Roman" w:hAnsi="Times New Roman" w:cs="Times New Roman"/>
                <w:color w:val="000000"/>
              </w:rPr>
              <w:t>[Paragraph of Introduction to the Chapter]</w:t>
            </w:r>
            <w:r w:rsidR="00543C8B">
              <w:rPr>
                <w:rFonts w:ascii="Times New Roman" w:eastAsia="Times New Roman" w:hAnsi="Times New Roman" w:cs="Times New Roman"/>
                <w:color w:val="000000"/>
              </w:rPr>
              <w:tab/>
              <w:t>1</w:t>
            </w:r>
          </w:hyperlink>
        </w:p>
        <w:p w14:paraId="3274A0A3"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7dp8vu">
            <w:r w:rsidR="00543C8B">
              <w:rPr>
                <w:rFonts w:ascii="Times New Roman" w:eastAsia="Times New Roman" w:hAnsi="Times New Roman" w:cs="Times New Roman"/>
                <w:color w:val="000000"/>
              </w:rPr>
              <w:t>Problem Statement</w:t>
            </w:r>
            <w:r w:rsidR="00543C8B">
              <w:rPr>
                <w:rFonts w:ascii="Times New Roman" w:eastAsia="Times New Roman" w:hAnsi="Times New Roman" w:cs="Times New Roman"/>
                <w:color w:val="000000"/>
              </w:rPr>
              <w:tab/>
              <w:t>1</w:t>
            </w:r>
          </w:hyperlink>
        </w:p>
        <w:p w14:paraId="3F436BD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rdcrjn">
            <w:r w:rsidR="00543C8B">
              <w:rPr>
                <w:rFonts w:ascii="Times New Roman" w:eastAsia="Times New Roman" w:hAnsi="Times New Roman" w:cs="Times New Roman"/>
                <w:color w:val="000000"/>
              </w:rPr>
              <w:t>Background of the Problem</w:t>
            </w:r>
            <w:r w:rsidR="00543C8B">
              <w:rPr>
                <w:rFonts w:ascii="Times New Roman" w:eastAsia="Times New Roman" w:hAnsi="Times New Roman" w:cs="Times New Roman"/>
                <w:color w:val="000000"/>
              </w:rPr>
              <w:tab/>
              <w:t>1</w:t>
            </w:r>
          </w:hyperlink>
        </w:p>
        <w:p w14:paraId="188D4D7C"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6in1rg">
            <w:r w:rsidR="00543C8B">
              <w:rPr>
                <w:rFonts w:ascii="Times New Roman" w:eastAsia="Times New Roman" w:hAnsi="Times New Roman" w:cs="Times New Roman"/>
                <w:color w:val="000000"/>
              </w:rPr>
              <w:t>Setting of this Research</w:t>
            </w:r>
            <w:r w:rsidR="00543C8B">
              <w:rPr>
                <w:rFonts w:ascii="Times New Roman" w:eastAsia="Times New Roman" w:hAnsi="Times New Roman" w:cs="Times New Roman"/>
                <w:color w:val="000000"/>
              </w:rPr>
              <w:tab/>
              <w:t>1</w:t>
            </w:r>
          </w:hyperlink>
        </w:p>
        <w:p w14:paraId="7FE245DD"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lnxbz9">
            <w:r w:rsidR="00543C8B">
              <w:rPr>
                <w:rFonts w:ascii="Times New Roman" w:eastAsia="Times New Roman" w:hAnsi="Times New Roman" w:cs="Times New Roman"/>
                <w:color w:val="000000"/>
              </w:rPr>
              <w:t>Thesis Statement</w:t>
            </w:r>
            <w:r w:rsidR="00543C8B">
              <w:rPr>
                <w:rFonts w:ascii="Times New Roman" w:eastAsia="Times New Roman" w:hAnsi="Times New Roman" w:cs="Times New Roman"/>
                <w:color w:val="000000"/>
              </w:rPr>
              <w:tab/>
              <w:t>1</w:t>
            </w:r>
          </w:hyperlink>
        </w:p>
        <w:p w14:paraId="269F3BD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5nkun2">
            <w:r w:rsidR="00543C8B">
              <w:rPr>
                <w:rFonts w:ascii="Times New Roman" w:eastAsia="Times New Roman" w:hAnsi="Times New Roman" w:cs="Times New Roman"/>
                <w:color w:val="000000"/>
              </w:rPr>
              <w:t>Research Hypothesis</w:t>
            </w:r>
            <w:r w:rsidR="00543C8B">
              <w:rPr>
                <w:rFonts w:ascii="Times New Roman" w:eastAsia="Times New Roman" w:hAnsi="Times New Roman" w:cs="Times New Roman"/>
                <w:color w:val="000000"/>
              </w:rPr>
              <w:tab/>
              <w:t>1</w:t>
            </w:r>
          </w:hyperlink>
        </w:p>
        <w:p w14:paraId="45C7EABE"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ksv4uv">
            <w:r w:rsidR="00543C8B">
              <w:rPr>
                <w:rFonts w:ascii="Times New Roman" w:eastAsia="Times New Roman" w:hAnsi="Times New Roman" w:cs="Times New Roman"/>
                <w:color w:val="000000"/>
              </w:rPr>
              <w:t>Scope of the Research</w:t>
            </w:r>
            <w:r w:rsidR="00543C8B">
              <w:rPr>
                <w:rFonts w:ascii="Times New Roman" w:eastAsia="Times New Roman" w:hAnsi="Times New Roman" w:cs="Times New Roman"/>
                <w:color w:val="000000"/>
              </w:rPr>
              <w:tab/>
              <w:t>1</w:t>
            </w:r>
          </w:hyperlink>
        </w:p>
        <w:p w14:paraId="21855EF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4sinio">
            <w:r w:rsidR="00543C8B">
              <w:rPr>
                <w:rFonts w:ascii="Times New Roman" w:eastAsia="Times New Roman" w:hAnsi="Times New Roman" w:cs="Times New Roman"/>
                <w:color w:val="000000"/>
              </w:rPr>
              <w:t>Research Assumptions</w:t>
            </w:r>
            <w:r w:rsidR="00543C8B">
              <w:rPr>
                <w:rFonts w:ascii="Times New Roman" w:eastAsia="Times New Roman" w:hAnsi="Times New Roman" w:cs="Times New Roman"/>
                <w:color w:val="000000"/>
              </w:rPr>
              <w:tab/>
              <w:t>1</w:t>
            </w:r>
          </w:hyperlink>
        </w:p>
        <w:p w14:paraId="14998280"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jxsxqh">
            <w:r w:rsidR="00543C8B">
              <w:rPr>
                <w:rFonts w:ascii="Times New Roman" w:eastAsia="Times New Roman" w:hAnsi="Times New Roman" w:cs="Times New Roman"/>
                <w:color w:val="000000"/>
              </w:rPr>
              <w:t>Significance of the Research</w:t>
            </w:r>
            <w:r w:rsidR="00543C8B">
              <w:rPr>
                <w:rFonts w:ascii="Times New Roman" w:eastAsia="Times New Roman" w:hAnsi="Times New Roman" w:cs="Times New Roman"/>
                <w:color w:val="000000"/>
              </w:rPr>
              <w:tab/>
              <w:t>1</w:t>
            </w:r>
          </w:hyperlink>
        </w:p>
        <w:p w14:paraId="60302EA2"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z337ya">
            <w:r w:rsidR="00543C8B">
              <w:rPr>
                <w:rFonts w:ascii="Times New Roman" w:eastAsia="Times New Roman" w:hAnsi="Times New Roman" w:cs="Times New Roman"/>
                <w:color w:val="000000"/>
              </w:rPr>
              <w:t>CHAPTER 2: REVIEW OF LITERATURE</w:t>
            </w:r>
            <w:r w:rsidR="00543C8B">
              <w:rPr>
                <w:rFonts w:ascii="Times New Roman" w:eastAsia="Times New Roman" w:hAnsi="Times New Roman" w:cs="Times New Roman"/>
                <w:color w:val="000000"/>
              </w:rPr>
              <w:tab/>
              <w:t>2</w:t>
            </w:r>
          </w:hyperlink>
        </w:p>
        <w:p w14:paraId="3379D74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j2qqm3">
            <w:r w:rsidR="00543C8B">
              <w:rPr>
                <w:rFonts w:ascii="Times New Roman" w:eastAsia="Times New Roman" w:hAnsi="Times New Roman" w:cs="Times New Roman"/>
                <w:color w:val="000000"/>
              </w:rPr>
              <w:t>[Introductory Paragraph]</w:t>
            </w:r>
            <w:r w:rsidR="00543C8B">
              <w:rPr>
                <w:rFonts w:ascii="Times New Roman" w:eastAsia="Times New Roman" w:hAnsi="Times New Roman" w:cs="Times New Roman"/>
                <w:color w:val="000000"/>
              </w:rPr>
              <w:tab/>
              <w:t>2</w:t>
            </w:r>
          </w:hyperlink>
        </w:p>
        <w:p w14:paraId="644514F0"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y810tw">
            <w:r w:rsidR="00543C8B">
              <w:rPr>
                <w:rFonts w:ascii="Times New Roman" w:eastAsia="Times New Roman" w:hAnsi="Times New Roman" w:cs="Times New Roman"/>
                <w:color w:val="000000"/>
              </w:rPr>
              <w:t>Other Level Two Headings</w:t>
            </w:r>
            <w:r w:rsidR="00543C8B">
              <w:rPr>
                <w:rFonts w:ascii="Times New Roman" w:eastAsia="Times New Roman" w:hAnsi="Times New Roman" w:cs="Times New Roman"/>
                <w:color w:val="000000"/>
              </w:rPr>
              <w:tab/>
              <w:t>2</w:t>
            </w:r>
          </w:hyperlink>
        </w:p>
        <w:p w14:paraId="494119F9"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i7ojhp">
            <w:r w:rsidR="00543C8B">
              <w:rPr>
                <w:rFonts w:ascii="Times New Roman" w:eastAsia="Times New Roman" w:hAnsi="Times New Roman" w:cs="Times New Roman"/>
                <w:color w:val="000000"/>
              </w:rPr>
              <w:t>Level Three Headings as Needed</w:t>
            </w:r>
            <w:r w:rsidR="00543C8B">
              <w:rPr>
                <w:rFonts w:ascii="Times New Roman" w:eastAsia="Times New Roman" w:hAnsi="Times New Roman" w:cs="Times New Roman"/>
                <w:color w:val="000000"/>
              </w:rPr>
              <w:tab/>
              <w:t>2</w:t>
            </w:r>
          </w:hyperlink>
        </w:p>
        <w:p w14:paraId="618E36AD"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xcytpi">
            <w:r w:rsidR="00543C8B">
              <w:rPr>
                <w:rFonts w:ascii="Times New Roman" w:eastAsia="Times New Roman" w:hAnsi="Times New Roman" w:cs="Times New Roman"/>
                <w:color w:val="000000"/>
              </w:rPr>
              <w:t>CHAPTER 3: RESEARCH DESIGN AND METHODOLOGY</w:t>
            </w:r>
            <w:r w:rsidR="00543C8B">
              <w:rPr>
                <w:rFonts w:ascii="Times New Roman" w:eastAsia="Times New Roman" w:hAnsi="Times New Roman" w:cs="Times New Roman"/>
                <w:color w:val="000000"/>
              </w:rPr>
              <w:tab/>
              <w:t>3</w:t>
            </w:r>
          </w:hyperlink>
        </w:p>
        <w:p w14:paraId="27D48728"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ci93xb">
            <w:r w:rsidR="00543C8B">
              <w:rPr>
                <w:rFonts w:ascii="Times New Roman" w:eastAsia="Times New Roman" w:hAnsi="Times New Roman" w:cs="Times New Roman"/>
                <w:color w:val="000000"/>
              </w:rPr>
              <w:t>Problem Statement</w:t>
            </w:r>
            <w:r w:rsidR="00543C8B">
              <w:rPr>
                <w:rFonts w:ascii="Times New Roman" w:eastAsia="Times New Roman" w:hAnsi="Times New Roman" w:cs="Times New Roman"/>
                <w:color w:val="000000"/>
              </w:rPr>
              <w:tab/>
              <w:t>3</w:t>
            </w:r>
          </w:hyperlink>
        </w:p>
        <w:p w14:paraId="1F51CA1F"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whwml4">
            <w:r w:rsidR="00543C8B">
              <w:rPr>
                <w:rFonts w:ascii="Times New Roman" w:eastAsia="Times New Roman" w:hAnsi="Times New Roman" w:cs="Times New Roman"/>
                <w:color w:val="000000"/>
              </w:rPr>
              <w:t>Thesis Statement</w:t>
            </w:r>
            <w:r w:rsidR="00543C8B">
              <w:rPr>
                <w:rFonts w:ascii="Times New Roman" w:eastAsia="Times New Roman" w:hAnsi="Times New Roman" w:cs="Times New Roman"/>
                <w:color w:val="000000"/>
              </w:rPr>
              <w:tab/>
              <w:t>3</w:t>
            </w:r>
          </w:hyperlink>
        </w:p>
        <w:p w14:paraId="1FC3D0C5"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bn6wsx">
            <w:r w:rsidR="00543C8B">
              <w:rPr>
                <w:rFonts w:ascii="Times New Roman" w:eastAsia="Times New Roman" w:hAnsi="Times New Roman" w:cs="Times New Roman"/>
                <w:color w:val="000000"/>
              </w:rPr>
              <w:t>Null Hypotheses</w:t>
            </w:r>
            <w:r w:rsidR="00543C8B">
              <w:rPr>
                <w:rFonts w:ascii="Times New Roman" w:eastAsia="Times New Roman" w:hAnsi="Times New Roman" w:cs="Times New Roman"/>
                <w:color w:val="000000"/>
              </w:rPr>
              <w:tab/>
              <w:t>3</w:t>
            </w:r>
          </w:hyperlink>
        </w:p>
        <w:p w14:paraId="362CD050"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qsh70q">
            <w:r w:rsidR="00543C8B">
              <w:rPr>
                <w:rFonts w:ascii="Times New Roman" w:eastAsia="Times New Roman" w:hAnsi="Times New Roman" w:cs="Times New Roman"/>
                <w:color w:val="000000"/>
              </w:rPr>
              <w:t>Hypothesis 1</w:t>
            </w:r>
            <w:r w:rsidR="00543C8B">
              <w:rPr>
                <w:rFonts w:ascii="Times New Roman" w:eastAsia="Times New Roman" w:hAnsi="Times New Roman" w:cs="Times New Roman"/>
                <w:color w:val="000000"/>
              </w:rPr>
              <w:tab/>
              <w:t>3</w:t>
            </w:r>
          </w:hyperlink>
        </w:p>
        <w:p w14:paraId="7040501F"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as4poj">
            <w:r w:rsidR="00543C8B">
              <w:rPr>
                <w:rFonts w:ascii="Times New Roman" w:eastAsia="Times New Roman" w:hAnsi="Times New Roman" w:cs="Times New Roman"/>
                <w:color w:val="000000"/>
              </w:rPr>
              <w:t>Hypothesis 2</w:t>
            </w:r>
            <w:r w:rsidR="00543C8B">
              <w:rPr>
                <w:rFonts w:ascii="Times New Roman" w:eastAsia="Times New Roman" w:hAnsi="Times New Roman" w:cs="Times New Roman"/>
                <w:color w:val="000000"/>
              </w:rPr>
              <w:tab/>
              <w:t>3</w:t>
            </w:r>
          </w:hyperlink>
        </w:p>
        <w:p w14:paraId="6E4EA4E7"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pxezwc">
            <w:r w:rsidR="00543C8B">
              <w:rPr>
                <w:rFonts w:ascii="Times New Roman" w:eastAsia="Times New Roman" w:hAnsi="Times New Roman" w:cs="Times New Roman"/>
                <w:color w:val="000000"/>
              </w:rPr>
              <w:t>Hypothesis 3</w:t>
            </w:r>
            <w:r w:rsidR="00543C8B">
              <w:rPr>
                <w:rFonts w:ascii="Times New Roman" w:eastAsia="Times New Roman" w:hAnsi="Times New Roman" w:cs="Times New Roman"/>
                <w:color w:val="000000"/>
              </w:rPr>
              <w:tab/>
              <w:t>3</w:t>
            </w:r>
          </w:hyperlink>
        </w:p>
        <w:p w14:paraId="5A1924A2"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9x2ik5">
            <w:r w:rsidR="00543C8B">
              <w:rPr>
                <w:rFonts w:ascii="Times New Roman" w:eastAsia="Times New Roman" w:hAnsi="Times New Roman" w:cs="Times New Roman"/>
                <w:color w:val="000000"/>
              </w:rPr>
              <w:t>Operational Definitions</w:t>
            </w:r>
            <w:r w:rsidR="00543C8B">
              <w:rPr>
                <w:rFonts w:ascii="Times New Roman" w:eastAsia="Times New Roman" w:hAnsi="Times New Roman" w:cs="Times New Roman"/>
                <w:color w:val="000000"/>
              </w:rPr>
              <w:tab/>
              <w:t>3</w:t>
            </w:r>
          </w:hyperlink>
        </w:p>
        <w:p w14:paraId="119F384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p2csry">
            <w:r w:rsidR="00543C8B">
              <w:rPr>
                <w:rFonts w:ascii="Times New Roman" w:eastAsia="Times New Roman" w:hAnsi="Times New Roman" w:cs="Times New Roman"/>
                <w:color w:val="000000"/>
              </w:rPr>
              <w:t>Assumptions About Methodology</w:t>
            </w:r>
            <w:r w:rsidR="00543C8B">
              <w:rPr>
                <w:rFonts w:ascii="Times New Roman" w:eastAsia="Times New Roman" w:hAnsi="Times New Roman" w:cs="Times New Roman"/>
                <w:color w:val="000000"/>
              </w:rPr>
              <w:tab/>
              <w:t>3</w:t>
            </w:r>
          </w:hyperlink>
        </w:p>
        <w:p w14:paraId="243F35C4"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47n2zr">
            <w:r w:rsidR="00543C8B">
              <w:rPr>
                <w:rFonts w:ascii="Times New Roman" w:eastAsia="Times New Roman" w:hAnsi="Times New Roman" w:cs="Times New Roman"/>
                <w:color w:val="000000"/>
              </w:rPr>
              <w:t>Limitations of the Study</w:t>
            </w:r>
            <w:r w:rsidR="00543C8B">
              <w:rPr>
                <w:rFonts w:ascii="Times New Roman" w:eastAsia="Times New Roman" w:hAnsi="Times New Roman" w:cs="Times New Roman"/>
                <w:color w:val="000000"/>
              </w:rPr>
              <w:tab/>
              <w:t>3</w:t>
            </w:r>
          </w:hyperlink>
        </w:p>
        <w:p w14:paraId="27FE739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o7alnk">
            <w:r w:rsidR="00543C8B">
              <w:rPr>
                <w:rFonts w:ascii="Times New Roman" w:eastAsia="Times New Roman" w:hAnsi="Times New Roman" w:cs="Times New Roman"/>
                <w:color w:val="000000"/>
              </w:rPr>
              <w:t>Ethical Compliance</w:t>
            </w:r>
            <w:r w:rsidR="00543C8B">
              <w:rPr>
                <w:rFonts w:ascii="Times New Roman" w:eastAsia="Times New Roman" w:hAnsi="Times New Roman" w:cs="Times New Roman"/>
                <w:color w:val="000000"/>
              </w:rPr>
              <w:tab/>
              <w:t>3</w:t>
            </w:r>
          </w:hyperlink>
        </w:p>
        <w:p w14:paraId="67A594C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3ckvvd">
            <w:r w:rsidR="00543C8B">
              <w:rPr>
                <w:rFonts w:ascii="Times New Roman" w:eastAsia="Times New Roman" w:hAnsi="Times New Roman" w:cs="Times New Roman"/>
                <w:color w:val="000000"/>
              </w:rPr>
              <w:t>Procedures for Gathering Data</w:t>
            </w:r>
            <w:r w:rsidR="00543C8B">
              <w:rPr>
                <w:rFonts w:ascii="Times New Roman" w:eastAsia="Times New Roman" w:hAnsi="Times New Roman" w:cs="Times New Roman"/>
                <w:color w:val="000000"/>
              </w:rPr>
              <w:tab/>
              <w:t>3</w:t>
            </w:r>
          </w:hyperlink>
        </w:p>
        <w:p w14:paraId="5649EBEA"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ihv636">
            <w:r w:rsidR="00543C8B">
              <w:rPr>
                <w:rFonts w:ascii="Times New Roman" w:eastAsia="Times New Roman" w:hAnsi="Times New Roman" w:cs="Times New Roman"/>
                <w:color w:val="000000"/>
              </w:rPr>
              <w:t>Population</w:t>
            </w:r>
            <w:r w:rsidR="00543C8B">
              <w:rPr>
                <w:rFonts w:ascii="Times New Roman" w:eastAsia="Times New Roman" w:hAnsi="Times New Roman" w:cs="Times New Roman"/>
                <w:color w:val="000000"/>
              </w:rPr>
              <w:tab/>
              <w:t>3</w:t>
            </w:r>
          </w:hyperlink>
        </w:p>
        <w:p w14:paraId="6CEC4460"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2hioqz">
            <w:r w:rsidR="00543C8B">
              <w:rPr>
                <w:rFonts w:ascii="Times New Roman" w:eastAsia="Times New Roman" w:hAnsi="Times New Roman" w:cs="Times New Roman"/>
                <w:color w:val="000000"/>
              </w:rPr>
              <w:t>The Sample</w:t>
            </w:r>
            <w:r w:rsidR="00543C8B">
              <w:rPr>
                <w:rFonts w:ascii="Times New Roman" w:eastAsia="Times New Roman" w:hAnsi="Times New Roman" w:cs="Times New Roman"/>
                <w:color w:val="000000"/>
              </w:rPr>
              <w:tab/>
              <w:t>3</w:t>
            </w:r>
          </w:hyperlink>
        </w:p>
        <w:p w14:paraId="3F0804F2"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hmsyys">
            <w:r w:rsidR="00543C8B">
              <w:rPr>
                <w:rFonts w:ascii="Times New Roman" w:eastAsia="Times New Roman" w:hAnsi="Times New Roman" w:cs="Times New Roman"/>
                <w:color w:val="000000"/>
              </w:rPr>
              <w:t>Instrument(s)</w:t>
            </w:r>
            <w:r w:rsidR="00543C8B">
              <w:rPr>
                <w:rFonts w:ascii="Times New Roman" w:eastAsia="Times New Roman" w:hAnsi="Times New Roman" w:cs="Times New Roman"/>
                <w:color w:val="000000"/>
              </w:rPr>
              <w:tab/>
              <w:t>3</w:t>
            </w:r>
          </w:hyperlink>
        </w:p>
        <w:p w14:paraId="31B28B4F"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41mghml">
            <w:r w:rsidR="00543C8B">
              <w:rPr>
                <w:rFonts w:ascii="Times New Roman" w:eastAsia="Times New Roman" w:hAnsi="Times New Roman" w:cs="Times New Roman"/>
                <w:color w:val="000000"/>
              </w:rPr>
              <w:t>Data Collection</w:t>
            </w:r>
            <w:r w:rsidR="00543C8B">
              <w:rPr>
                <w:rFonts w:ascii="Times New Roman" w:eastAsia="Times New Roman" w:hAnsi="Times New Roman" w:cs="Times New Roman"/>
                <w:color w:val="000000"/>
              </w:rPr>
              <w:tab/>
              <w:t>3</w:t>
            </w:r>
          </w:hyperlink>
        </w:p>
        <w:p w14:paraId="299735E9"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grqrue">
            <w:r w:rsidR="00543C8B">
              <w:rPr>
                <w:rFonts w:ascii="Times New Roman" w:eastAsia="Times New Roman" w:hAnsi="Times New Roman" w:cs="Times New Roman"/>
                <w:color w:val="000000"/>
              </w:rPr>
              <w:t>Time Schedule</w:t>
            </w:r>
            <w:r w:rsidR="00543C8B">
              <w:rPr>
                <w:rFonts w:ascii="Times New Roman" w:eastAsia="Times New Roman" w:hAnsi="Times New Roman" w:cs="Times New Roman"/>
                <w:color w:val="000000"/>
              </w:rPr>
              <w:tab/>
              <w:t>3</w:t>
            </w:r>
          </w:hyperlink>
        </w:p>
        <w:p w14:paraId="28FBE7D0"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vx1227">
            <w:r w:rsidR="00543C8B">
              <w:rPr>
                <w:rFonts w:ascii="Times New Roman" w:eastAsia="Times New Roman" w:hAnsi="Times New Roman" w:cs="Times New Roman"/>
                <w:color w:val="000000"/>
              </w:rPr>
              <w:t>Procedures for Analyzing Data</w:t>
            </w:r>
            <w:r w:rsidR="00543C8B">
              <w:rPr>
                <w:rFonts w:ascii="Times New Roman" w:eastAsia="Times New Roman" w:hAnsi="Times New Roman" w:cs="Times New Roman"/>
                <w:color w:val="000000"/>
              </w:rPr>
              <w:tab/>
              <w:t>3</w:t>
            </w:r>
          </w:hyperlink>
        </w:p>
        <w:p w14:paraId="62F8EAEE"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3fwokq0">
            <w:r w:rsidR="00543C8B">
              <w:rPr>
                <w:rFonts w:ascii="Times New Roman" w:eastAsia="Times New Roman" w:hAnsi="Times New Roman" w:cs="Times New Roman"/>
                <w:color w:val="000000"/>
              </w:rPr>
              <w:t>Organization of the Data</w:t>
            </w:r>
            <w:r w:rsidR="00543C8B">
              <w:rPr>
                <w:rFonts w:ascii="Times New Roman" w:eastAsia="Times New Roman" w:hAnsi="Times New Roman" w:cs="Times New Roman"/>
                <w:color w:val="000000"/>
              </w:rPr>
              <w:tab/>
              <w:t>3</w:t>
            </w:r>
          </w:hyperlink>
        </w:p>
        <w:p w14:paraId="02599A89"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v1yuxt">
            <w:r w:rsidR="00543C8B">
              <w:rPr>
                <w:rFonts w:ascii="Times New Roman" w:eastAsia="Times New Roman" w:hAnsi="Times New Roman" w:cs="Times New Roman"/>
                <w:color w:val="000000"/>
              </w:rPr>
              <w:t>Analysis of the Data</w:t>
            </w:r>
            <w:r w:rsidR="00543C8B">
              <w:rPr>
                <w:rFonts w:ascii="Times New Roman" w:eastAsia="Times New Roman" w:hAnsi="Times New Roman" w:cs="Times New Roman"/>
                <w:color w:val="000000"/>
              </w:rPr>
              <w:tab/>
              <w:t>3</w:t>
            </w:r>
          </w:hyperlink>
        </w:p>
        <w:p w14:paraId="428A26BA"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u6wntf">
            <w:r w:rsidR="00543C8B">
              <w:rPr>
                <w:rFonts w:ascii="Times New Roman" w:eastAsia="Times New Roman" w:hAnsi="Times New Roman" w:cs="Times New Roman"/>
                <w:color w:val="000000"/>
              </w:rPr>
              <w:t>CHAPTER 4: SUMMARY OF RESULTS</w:t>
            </w:r>
            <w:r w:rsidR="00543C8B">
              <w:rPr>
                <w:rFonts w:ascii="Times New Roman" w:eastAsia="Times New Roman" w:hAnsi="Times New Roman" w:cs="Times New Roman"/>
                <w:color w:val="000000"/>
              </w:rPr>
              <w:tab/>
              <w:t>4</w:t>
            </w:r>
          </w:hyperlink>
        </w:p>
        <w:p w14:paraId="48FC86D0"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9c6y18">
            <w:r w:rsidR="00543C8B">
              <w:rPr>
                <w:rFonts w:ascii="Times New Roman" w:eastAsia="Times New Roman" w:hAnsi="Times New Roman" w:cs="Times New Roman"/>
                <w:color w:val="000000"/>
              </w:rPr>
              <w:t>[Brief introductory paragraph.]</w:t>
            </w:r>
            <w:r w:rsidR="00543C8B">
              <w:rPr>
                <w:rFonts w:ascii="Times New Roman" w:eastAsia="Times New Roman" w:hAnsi="Times New Roman" w:cs="Times New Roman"/>
                <w:color w:val="000000"/>
              </w:rPr>
              <w:tab/>
              <w:t>4</w:t>
            </w:r>
          </w:hyperlink>
        </w:p>
        <w:p w14:paraId="1ACCB0D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tbugp1">
            <w:r w:rsidR="00543C8B">
              <w:rPr>
                <w:rFonts w:ascii="Times New Roman" w:eastAsia="Times New Roman" w:hAnsi="Times New Roman" w:cs="Times New Roman"/>
                <w:color w:val="000000"/>
              </w:rPr>
              <w:t>Descriptions of the Sample</w:t>
            </w:r>
            <w:r w:rsidR="00543C8B">
              <w:rPr>
                <w:rFonts w:ascii="Times New Roman" w:eastAsia="Times New Roman" w:hAnsi="Times New Roman" w:cs="Times New Roman"/>
                <w:color w:val="000000"/>
              </w:rPr>
              <w:tab/>
              <w:t>4</w:t>
            </w:r>
          </w:hyperlink>
        </w:p>
        <w:p w14:paraId="39A98C7D"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8h4qwu">
            <w:r w:rsidR="00543C8B">
              <w:rPr>
                <w:rFonts w:ascii="Times New Roman" w:eastAsia="Times New Roman" w:hAnsi="Times New Roman" w:cs="Times New Roman"/>
                <w:color w:val="000000"/>
              </w:rPr>
              <w:t>Response Level</w:t>
            </w:r>
            <w:r w:rsidR="00543C8B">
              <w:rPr>
                <w:rFonts w:ascii="Times New Roman" w:eastAsia="Times New Roman" w:hAnsi="Times New Roman" w:cs="Times New Roman"/>
                <w:color w:val="000000"/>
              </w:rPr>
              <w:tab/>
              <w:t>4</w:t>
            </w:r>
          </w:hyperlink>
        </w:p>
        <w:p w14:paraId="387F6377"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nmf14n">
            <w:r w:rsidR="00543C8B">
              <w:rPr>
                <w:rFonts w:ascii="Times New Roman" w:eastAsia="Times New Roman" w:hAnsi="Times New Roman" w:cs="Times New Roman"/>
                <w:color w:val="000000"/>
              </w:rPr>
              <w:t>Demographic Data</w:t>
            </w:r>
            <w:r w:rsidR="00543C8B">
              <w:rPr>
                <w:rFonts w:ascii="Times New Roman" w:eastAsia="Times New Roman" w:hAnsi="Times New Roman" w:cs="Times New Roman"/>
                <w:color w:val="000000"/>
              </w:rPr>
              <w:tab/>
              <w:t>4</w:t>
            </w:r>
          </w:hyperlink>
        </w:p>
        <w:p w14:paraId="0A178DB9"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7m2jsg">
            <w:r w:rsidR="00543C8B">
              <w:rPr>
                <w:rFonts w:ascii="Times New Roman" w:eastAsia="Times New Roman" w:hAnsi="Times New Roman" w:cs="Times New Roman"/>
                <w:color w:val="000000"/>
              </w:rPr>
              <w:t>Tests of the Hypotheses</w:t>
            </w:r>
            <w:r w:rsidR="00543C8B">
              <w:rPr>
                <w:rFonts w:ascii="Times New Roman" w:eastAsia="Times New Roman" w:hAnsi="Times New Roman" w:cs="Times New Roman"/>
                <w:color w:val="000000"/>
              </w:rPr>
              <w:tab/>
              <w:t>4</w:t>
            </w:r>
          </w:hyperlink>
        </w:p>
        <w:p w14:paraId="44A49C3E"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mrcu09">
            <w:r w:rsidR="00543C8B">
              <w:rPr>
                <w:rFonts w:ascii="Times New Roman" w:eastAsia="Times New Roman" w:hAnsi="Times New Roman" w:cs="Times New Roman"/>
                <w:color w:val="000000"/>
              </w:rPr>
              <w:t>Tests and Results of Hypothesis 1</w:t>
            </w:r>
            <w:r w:rsidR="00543C8B">
              <w:rPr>
                <w:rFonts w:ascii="Times New Roman" w:eastAsia="Times New Roman" w:hAnsi="Times New Roman" w:cs="Times New Roman"/>
                <w:color w:val="000000"/>
              </w:rPr>
              <w:tab/>
              <w:t>4</w:t>
            </w:r>
          </w:hyperlink>
        </w:p>
        <w:p w14:paraId="7A0ACC8A"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46r0co2">
            <w:r w:rsidR="00543C8B">
              <w:rPr>
                <w:rFonts w:ascii="Times New Roman" w:eastAsia="Times New Roman" w:hAnsi="Times New Roman" w:cs="Times New Roman"/>
                <w:color w:val="000000"/>
              </w:rPr>
              <w:t>Tests and Results of Hypothesis 2</w:t>
            </w:r>
            <w:r w:rsidR="00543C8B">
              <w:rPr>
                <w:rFonts w:ascii="Times New Roman" w:eastAsia="Times New Roman" w:hAnsi="Times New Roman" w:cs="Times New Roman"/>
                <w:color w:val="000000"/>
              </w:rPr>
              <w:tab/>
              <w:t>4</w:t>
            </w:r>
          </w:hyperlink>
        </w:p>
        <w:p w14:paraId="0B55B80E"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2lwamvv">
            <w:r w:rsidR="00543C8B">
              <w:rPr>
                <w:rFonts w:ascii="Times New Roman" w:eastAsia="Times New Roman" w:hAnsi="Times New Roman" w:cs="Times New Roman"/>
                <w:color w:val="000000"/>
              </w:rPr>
              <w:t>Tests and Results of Hypothesis 3</w:t>
            </w:r>
            <w:r w:rsidR="00543C8B">
              <w:rPr>
                <w:rFonts w:ascii="Times New Roman" w:eastAsia="Times New Roman" w:hAnsi="Times New Roman" w:cs="Times New Roman"/>
                <w:color w:val="000000"/>
              </w:rPr>
              <w:tab/>
              <w:t>4</w:t>
            </w:r>
          </w:hyperlink>
        </w:p>
        <w:p w14:paraId="7282B68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111kx3o">
            <w:r w:rsidR="00543C8B">
              <w:rPr>
                <w:rFonts w:ascii="Times New Roman" w:eastAsia="Times New Roman" w:hAnsi="Times New Roman" w:cs="Times New Roman"/>
                <w:color w:val="000000"/>
              </w:rPr>
              <w:t>Other Observations</w:t>
            </w:r>
            <w:r w:rsidR="00543C8B">
              <w:rPr>
                <w:rFonts w:ascii="Times New Roman" w:eastAsia="Times New Roman" w:hAnsi="Times New Roman" w:cs="Times New Roman"/>
                <w:color w:val="000000"/>
              </w:rPr>
              <w:tab/>
              <w:t>4</w:t>
            </w:r>
          </w:hyperlink>
        </w:p>
        <w:p w14:paraId="1BA1DAF3"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l18frh">
            <w:r w:rsidR="00543C8B">
              <w:rPr>
                <w:rFonts w:ascii="Times New Roman" w:eastAsia="Times New Roman" w:hAnsi="Times New Roman" w:cs="Times New Roman"/>
                <w:color w:val="000000"/>
              </w:rPr>
              <w:t>CHAPTER 5: CONCLUSIONS AND RECOMMENDATIONS</w:t>
            </w:r>
            <w:r w:rsidR="00543C8B">
              <w:rPr>
                <w:rFonts w:ascii="Times New Roman" w:eastAsia="Times New Roman" w:hAnsi="Times New Roman" w:cs="Times New Roman"/>
                <w:color w:val="000000"/>
              </w:rPr>
              <w:tab/>
              <w:t>5</w:t>
            </w:r>
          </w:hyperlink>
        </w:p>
        <w:p w14:paraId="2B5957D9"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06ipza">
            <w:r w:rsidR="00543C8B">
              <w:rPr>
                <w:rFonts w:ascii="Times New Roman" w:eastAsia="Times New Roman" w:hAnsi="Times New Roman" w:cs="Times New Roman"/>
                <w:color w:val="000000"/>
              </w:rPr>
              <w:t>Conclusions</w:t>
            </w:r>
            <w:r w:rsidR="00543C8B">
              <w:rPr>
                <w:rFonts w:ascii="Times New Roman" w:eastAsia="Times New Roman" w:hAnsi="Times New Roman" w:cs="Times New Roman"/>
                <w:color w:val="000000"/>
              </w:rPr>
              <w:tab/>
              <w:t>5</w:t>
            </w:r>
          </w:hyperlink>
        </w:p>
        <w:p w14:paraId="1D8BE2D2"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4k668n3">
            <w:r w:rsidR="00543C8B">
              <w:rPr>
                <w:rFonts w:ascii="Times New Roman" w:eastAsia="Times New Roman" w:hAnsi="Times New Roman" w:cs="Times New Roman"/>
                <w:color w:val="000000"/>
              </w:rPr>
              <w:t>Interpretation</w:t>
            </w:r>
            <w:r w:rsidR="00543C8B">
              <w:rPr>
                <w:rFonts w:ascii="Times New Roman" w:eastAsia="Times New Roman" w:hAnsi="Times New Roman" w:cs="Times New Roman"/>
                <w:color w:val="000000"/>
              </w:rPr>
              <w:tab/>
              <w:t>5</w:t>
            </w:r>
          </w:hyperlink>
        </w:p>
        <w:p w14:paraId="1A89549A"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2zbgiuw">
            <w:r w:rsidR="00543C8B">
              <w:rPr>
                <w:rFonts w:ascii="Times New Roman" w:eastAsia="Times New Roman" w:hAnsi="Times New Roman" w:cs="Times New Roman"/>
                <w:color w:val="000000"/>
              </w:rPr>
              <w:t>Recommendations</w:t>
            </w:r>
            <w:r w:rsidR="00543C8B">
              <w:rPr>
                <w:rFonts w:ascii="Times New Roman" w:eastAsia="Times New Roman" w:hAnsi="Times New Roman" w:cs="Times New Roman"/>
                <w:color w:val="000000"/>
              </w:rPr>
              <w:tab/>
              <w:t>5</w:t>
            </w:r>
          </w:hyperlink>
        </w:p>
        <w:p w14:paraId="217F6845"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1egqt2p">
            <w:r w:rsidR="00543C8B">
              <w:rPr>
                <w:rFonts w:ascii="Times New Roman" w:eastAsia="Times New Roman" w:hAnsi="Times New Roman" w:cs="Times New Roman"/>
                <w:color w:val="000000"/>
              </w:rPr>
              <w:t>[Appropriate Level 2 Headings of Your Choice]</w:t>
            </w:r>
            <w:r w:rsidR="00543C8B">
              <w:rPr>
                <w:rFonts w:ascii="Times New Roman" w:eastAsia="Times New Roman" w:hAnsi="Times New Roman" w:cs="Times New Roman"/>
                <w:color w:val="000000"/>
              </w:rPr>
              <w:tab/>
              <w:t>5</w:t>
            </w:r>
          </w:hyperlink>
        </w:p>
        <w:p w14:paraId="2FCFEE1E"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ygebqi">
            <w:r w:rsidR="00543C8B">
              <w:rPr>
                <w:rFonts w:ascii="Times New Roman" w:eastAsia="Times New Roman" w:hAnsi="Times New Roman" w:cs="Times New Roman"/>
                <w:color w:val="000000"/>
              </w:rPr>
              <w:t>Suggestions for Further Research</w:t>
            </w:r>
            <w:r w:rsidR="00543C8B">
              <w:rPr>
                <w:rFonts w:ascii="Times New Roman" w:eastAsia="Times New Roman" w:hAnsi="Times New Roman" w:cs="Times New Roman"/>
                <w:color w:val="000000"/>
              </w:rPr>
              <w:tab/>
              <w:t>5</w:t>
            </w:r>
          </w:hyperlink>
        </w:p>
        <w:p w14:paraId="56EEC093"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sqyw64">
            <w:r w:rsidR="00543C8B">
              <w:rPr>
                <w:rFonts w:ascii="Times New Roman" w:eastAsia="Times New Roman" w:hAnsi="Times New Roman" w:cs="Times New Roman"/>
                <w:color w:val="000000"/>
              </w:rPr>
              <w:t>[BACK MATTER]</w:t>
            </w:r>
            <w:r w:rsidR="00543C8B">
              <w:rPr>
                <w:rFonts w:ascii="Times New Roman" w:eastAsia="Times New Roman" w:hAnsi="Times New Roman" w:cs="Times New Roman"/>
                <w:color w:val="000000"/>
              </w:rPr>
              <w:tab/>
              <w:t>6</w:t>
            </w:r>
          </w:hyperlink>
        </w:p>
        <w:p w14:paraId="205EB2C7"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cqmetx">
            <w:r w:rsidR="00543C8B">
              <w:rPr>
                <w:rFonts w:ascii="Times New Roman" w:eastAsia="Times New Roman" w:hAnsi="Times New Roman" w:cs="Times New Roman"/>
                <w:color w:val="000000"/>
              </w:rPr>
              <w:t>[OTHER BACK MATTER]</w:t>
            </w:r>
            <w:r w:rsidR="00543C8B">
              <w:rPr>
                <w:rFonts w:ascii="Times New Roman" w:eastAsia="Times New Roman" w:hAnsi="Times New Roman" w:cs="Times New Roman"/>
                <w:color w:val="000000"/>
              </w:rPr>
              <w:tab/>
              <w:t>6</w:t>
            </w:r>
          </w:hyperlink>
        </w:p>
        <w:p w14:paraId="6BFD3AEE"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rvwp1q">
            <w:r w:rsidR="00543C8B">
              <w:rPr>
                <w:rFonts w:ascii="Times New Roman" w:eastAsia="Times New Roman" w:hAnsi="Times New Roman" w:cs="Times New Roman"/>
                <w:color w:val="000000"/>
              </w:rPr>
              <w:t>WORKS CITED</w:t>
            </w:r>
            <w:r w:rsidR="00543C8B">
              <w:rPr>
                <w:rFonts w:ascii="Times New Roman" w:eastAsia="Times New Roman" w:hAnsi="Times New Roman" w:cs="Times New Roman"/>
                <w:color w:val="000000"/>
              </w:rPr>
              <w:tab/>
              <w:t>7</w:t>
            </w:r>
          </w:hyperlink>
        </w:p>
        <w:p w14:paraId="6CCAB6F7"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4bvk7pj">
            <w:r w:rsidR="00543C8B">
              <w:rPr>
                <w:rFonts w:ascii="Times New Roman" w:eastAsia="Times New Roman" w:hAnsi="Times New Roman" w:cs="Times New Roman"/>
                <w:color w:val="000000"/>
              </w:rPr>
              <w:t>RELATED WORKS</w:t>
            </w:r>
            <w:r w:rsidR="00543C8B">
              <w:rPr>
                <w:rFonts w:ascii="Times New Roman" w:eastAsia="Times New Roman" w:hAnsi="Times New Roman" w:cs="Times New Roman"/>
                <w:color w:val="000000"/>
              </w:rPr>
              <w:tab/>
              <w:t>8</w:t>
            </w:r>
          </w:hyperlink>
        </w:p>
        <w:p w14:paraId="37DA2156"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1664s55">
            <w:r w:rsidR="00543C8B">
              <w:rPr>
                <w:rFonts w:ascii="Times New Roman" w:eastAsia="Times New Roman" w:hAnsi="Times New Roman" w:cs="Times New Roman"/>
                <w:color w:val="000000"/>
              </w:rPr>
              <w:t>APPENDIX A: TITLE OF APPENDIX</w:t>
            </w:r>
            <w:r w:rsidR="00543C8B">
              <w:rPr>
                <w:rFonts w:ascii="Times New Roman" w:eastAsia="Times New Roman" w:hAnsi="Times New Roman" w:cs="Times New Roman"/>
                <w:color w:val="000000"/>
              </w:rPr>
              <w:tab/>
              <w:t>10</w:t>
            </w:r>
          </w:hyperlink>
        </w:p>
        <w:p w14:paraId="463DA09B" w14:textId="77777777" w:rsidR="00AE6D63" w:rsidRDefault="00000000">
          <w:pPr>
            <w:pBdr>
              <w:top w:val="nil"/>
              <w:left w:val="nil"/>
              <w:bottom w:val="nil"/>
              <w:right w:val="nil"/>
              <w:between w:val="nil"/>
            </w:pBdr>
            <w:tabs>
              <w:tab w:val="right" w:pos="8640"/>
            </w:tabs>
            <w:spacing w:line="480" w:lineRule="auto"/>
            <w:ind w:left="1080" w:right="720" w:hanging="720"/>
            <w:rPr>
              <w:color w:val="000000"/>
              <w:sz w:val="22"/>
              <w:szCs w:val="22"/>
            </w:rPr>
          </w:pPr>
          <w:hyperlink w:anchor="_heading=h.3q5sasy">
            <w:r w:rsidR="00543C8B">
              <w:rPr>
                <w:rFonts w:ascii="Times New Roman" w:eastAsia="Times New Roman" w:hAnsi="Times New Roman" w:cs="Times New Roman"/>
                <w:color w:val="000000"/>
              </w:rPr>
              <w:t>[Common Appendixes in Quantitative Dissertations]</w:t>
            </w:r>
            <w:r w:rsidR="00543C8B">
              <w:rPr>
                <w:rFonts w:ascii="Times New Roman" w:eastAsia="Times New Roman" w:hAnsi="Times New Roman" w:cs="Times New Roman"/>
                <w:color w:val="000000"/>
              </w:rPr>
              <w:tab/>
              <w:t>10</w:t>
            </w:r>
          </w:hyperlink>
        </w:p>
        <w:p w14:paraId="45473546" w14:textId="77777777" w:rsidR="00AE6D63" w:rsidRDefault="00000000">
          <w:pPr>
            <w:pBdr>
              <w:top w:val="nil"/>
              <w:left w:val="nil"/>
              <w:bottom w:val="nil"/>
              <w:right w:val="nil"/>
              <w:between w:val="nil"/>
            </w:pBdr>
            <w:tabs>
              <w:tab w:val="right" w:pos="8640"/>
            </w:tabs>
            <w:spacing w:line="480" w:lineRule="auto"/>
            <w:ind w:left="720" w:right="720" w:hanging="720"/>
            <w:rPr>
              <w:color w:val="000000"/>
              <w:sz w:val="22"/>
              <w:szCs w:val="22"/>
            </w:rPr>
          </w:pPr>
          <w:hyperlink w:anchor="_heading=h.25b2l0r">
            <w:r w:rsidR="00543C8B">
              <w:rPr>
                <w:rFonts w:ascii="Times New Roman" w:eastAsia="Times New Roman" w:hAnsi="Times New Roman" w:cs="Times New Roman"/>
                <w:color w:val="000000"/>
              </w:rPr>
              <w:t>CURRICULUM VITAE</w:t>
            </w:r>
            <w:r w:rsidR="00543C8B">
              <w:rPr>
                <w:rFonts w:ascii="Times New Roman" w:eastAsia="Times New Roman" w:hAnsi="Times New Roman" w:cs="Times New Roman"/>
                <w:color w:val="000000"/>
              </w:rPr>
              <w:tab/>
              <w:t>12</w:t>
            </w:r>
          </w:hyperlink>
        </w:p>
        <w:p w14:paraId="57D38589" w14:textId="77777777" w:rsidR="00AE6D63" w:rsidRDefault="00000000">
          <w:pPr>
            <w:pBdr>
              <w:top w:val="nil"/>
              <w:left w:val="nil"/>
              <w:bottom w:val="nil"/>
              <w:right w:val="nil"/>
              <w:between w:val="nil"/>
            </w:pBdr>
            <w:tabs>
              <w:tab w:val="right" w:pos="8630"/>
            </w:tabs>
            <w:spacing w:line="480" w:lineRule="auto"/>
            <w:ind w:left="1440" w:right="720" w:hanging="720"/>
            <w:rPr>
              <w:color w:val="000000"/>
              <w:sz w:val="22"/>
              <w:szCs w:val="22"/>
            </w:rPr>
          </w:pPr>
          <w:hyperlink w:anchor="_heading=h.kgcv8k">
            <w:r w:rsidR="00543C8B">
              <w:rPr>
                <w:rFonts w:ascii="Times New Roman" w:eastAsia="Times New Roman" w:hAnsi="Times New Roman" w:cs="Times New Roman"/>
                <w:color w:val="000000"/>
              </w:rPr>
              <w:t>[Example Table]</w:t>
            </w:r>
            <w:r w:rsidR="00543C8B">
              <w:rPr>
                <w:rFonts w:ascii="Times New Roman" w:eastAsia="Times New Roman" w:hAnsi="Times New Roman" w:cs="Times New Roman"/>
                <w:color w:val="000000"/>
              </w:rPr>
              <w:tab/>
              <w:t>13</w:t>
            </w:r>
          </w:hyperlink>
          <w:r w:rsidR="00543C8B">
            <w:fldChar w:fldCharType="end"/>
          </w:r>
        </w:p>
      </w:sdtContent>
    </w:sdt>
    <w:p w14:paraId="68B6C111" w14:textId="77777777" w:rsidR="00AE6D63" w:rsidRDefault="00AE6D63"/>
    <w:p w14:paraId="4619A362" w14:textId="77777777" w:rsidR="00AE6D63" w:rsidRDefault="00543C8B">
      <w:pPr>
        <w:pBdr>
          <w:top w:val="nil"/>
          <w:left w:val="nil"/>
          <w:bottom w:val="nil"/>
          <w:right w:val="nil"/>
          <w:between w:val="nil"/>
        </w:pBdr>
        <w:spacing w:after="60"/>
        <w:rPr>
          <w:rFonts w:ascii="Times New Roman" w:eastAsia="Times New Roman" w:hAnsi="Times New Roman" w:cs="Times New Roman"/>
          <w:color w:val="0000FF"/>
        </w:rPr>
      </w:pPr>
      <w:bookmarkStart w:id="5" w:name="bookmark=id.tyjcwt" w:colFirst="0" w:colLast="0"/>
      <w:bookmarkEnd w:id="5"/>
      <w:r>
        <w:rPr>
          <w:rFonts w:ascii="Times New Roman" w:eastAsia="Times New Roman" w:hAnsi="Times New Roman" w:cs="Times New Roman"/>
          <w:color w:val="0000FF"/>
        </w:rPr>
        <w:t xml:space="preserve">Use this table of contents (TOC) as an example of what one looks like. When it comes time for creating your own TOC, RIGHT CLICK anywhere in the Table of Contents, select UPDATE FIELD, then select UPDATE ENTIRE TABLE or UPDATE PAGE NUMBERS ONLY, and click OK. </w:t>
      </w:r>
    </w:p>
    <w:p w14:paraId="609DCA41" w14:textId="77777777" w:rsidR="00AE6D63" w:rsidRDefault="00543C8B">
      <w:pPr>
        <w:rPr>
          <w:color w:val="0000FF"/>
        </w:rPr>
      </w:pPr>
      <w:r>
        <w:rPr>
          <w:color w:val="0000FF"/>
        </w:rPr>
        <w:t>The table of contents will be generated using the style tags from the template; you will also be able to automatically update the TOC, both added headings and page numbers.</w:t>
      </w:r>
    </w:p>
    <w:p w14:paraId="20650FC8" w14:textId="77777777" w:rsidR="00AE6D63" w:rsidRDefault="00AE6D63">
      <w:pPr>
        <w:rPr>
          <w:color w:val="0000FF"/>
        </w:rPr>
      </w:pPr>
    </w:p>
    <w:p w14:paraId="601B4246"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 w:name="_heading=h.3dy6vkm" w:colFirst="0" w:colLast="0"/>
      <w:bookmarkEnd w:id="6"/>
      <w:r>
        <w:br w:type="page"/>
      </w:r>
      <w:r>
        <w:rPr>
          <w:rFonts w:ascii="Times New Roman" w:eastAsia="Times New Roman" w:hAnsi="Times New Roman" w:cs="Times New Roman"/>
          <w:b/>
          <w:smallCaps/>
          <w:color w:val="000000"/>
        </w:rPr>
        <w:lastRenderedPageBreak/>
        <w:t>LIST OF TABLES</w:t>
      </w:r>
    </w:p>
    <w:sdt>
      <w:sdtPr>
        <w:id w:val="758560429"/>
        <w:docPartObj>
          <w:docPartGallery w:val="Table of Contents"/>
          <w:docPartUnique/>
        </w:docPartObj>
      </w:sdtPr>
      <w:sdtContent>
        <w:p w14:paraId="10CA505F" w14:textId="77777777" w:rsidR="00AE6D63" w:rsidRDefault="00000000">
          <w:pPr>
            <w:pBdr>
              <w:top w:val="nil"/>
              <w:left w:val="nil"/>
              <w:bottom w:val="nil"/>
              <w:right w:val="nil"/>
              <w:between w:val="nil"/>
            </w:pBdr>
            <w:tabs>
              <w:tab w:val="right" w:pos="8630"/>
            </w:tabs>
            <w:spacing w:line="480" w:lineRule="auto"/>
            <w:ind w:left="475" w:hanging="475"/>
            <w:rPr>
              <w:color w:val="000000"/>
              <w:sz w:val="22"/>
              <w:szCs w:val="22"/>
            </w:rPr>
          </w:pPr>
          <w:fldSimple w:instr=" TOC \h \u \z ">
            <w:hyperlink w:anchor="_heading=h.1jlao46">
              <w:r w:rsidR="00543C8B">
                <w:rPr>
                  <w:rFonts w:ascii="Times New Roman" w:eastAsia="Times New Roman" w:hAnsi="Times New Roman" w:cs="Times New Roman"/>
                  <w:color w:val="000000"/>
                </w:rPr>
                <w:t xml:space="preserve">Table 1 </w:t>
              </w:r>
            </w:hyperlink>
            <w:hyperlink w:anchor="_heading=h.1jlao46">
              <w:r w:rsidR="00543C8B">
                <w:rPr>
                  <w:rFonts w:ascii="Times New Roman" w:eastAsia="Times New Roman" w:hAnsi="Times New Roman" w:cs="Times New Roman"/>
                  <w:i/>
                  <w:color w:val="000000"/>
                </w:rPr>
                <w:t>A Sample Table Showing Correct Formatting</w:t>
              </w:r>
            </w:hyperlink>
            <w:hyperlink w:anchor="_heading=h.1jlao46">
              <w:r w:rsidR="00543C8B">
                <w:rPr>
                  <w:rFonts w:ascii="Times New Roman" w:eastAsia="Times New Roman" w:hAnsi="Times New Roman" w:cs="Times New Roman"/>
                  <w:color w:val="000000"/>
                </w:rPr>
                <w:tab/>
                <w:t>5</w:t>
              </w:r>
            </w:hyperlink>
          </w:fldSimple>
        </w:p>
      </w:sdtContent>
    </w:sdt>
    <w:p w14:paraId="3C7A174A"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2DC565D"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9E9F784"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7" w:name="_heading=h.1t3h5sf" w:colFirst="0" w:colLast="0"/>
      <w:bookmarkEnd w:id="7"/>
      <w:r>
        <w:br w:type="page"/>
      </w:r>
      <w:r>
        <w:rPr>
          <w:rFonts w:ascii="Times New Roman" w:eastAsia="Times New Roman" w:hAnsi="Times New Roman" w:cs="Times New Roman"/>
          <w:b/>
          <w:smallCaps/>
          <w:color w:val="000000"/>
        </w:rPr>
        <w:lastRenderedPageBreak/>
        <w:t>LIST OF FIGURES</w:t>
      </w:r>
    </w:p>
    <w:p w14:paraId="2FC9529A" w14:textId="77777777" w:rsidR="00AE6D63" w:rsidRDefault="00543C8B">
      <w:pPr>
        <w:pBdr>
          <w:top w:val="nil"/>
          <w:left w:val="nil"/>
          <w:bottom w:val="nil"/>
          <w:right w:val="nil"/>
          <w:between w:val="nil"/>
        </w:pBdr>
        <w:tabs>
          <w:tab w:val="right" w:pos="8640"/>
        </w:tabs>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1. Figure caption goes here</w:t>
      </w:r>
      <w:r>
        <w:rPr>
          <w:rFonts w:ascii="Times New Roman" w:eastAsia="Times New Roman" w:hAnsi="Times New Roman" w:cs="Times New Roman"/>
          <w:color w:val="000000"/>
        </w:rPr>
        <w:tab/>
        <w:t>xx</w:t>
      </w:r>
    </w:p>
    <w:p w14:paraId="5972BB01"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highlight w:val="yellow"/>
        </w:rPr>
        <w:t>The List of Illustrations is not set up to automatically update. If you have figures in your document, type them in manually here, following the example above.</w:t>
      </w:r>
    </w:p>
    <w:p w14:paraId="217D062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sectPr w:rsidR="00AE6D63">
          <w:headerReference w:type="default" r:id="rId22"/>
          <w:footerReference w:type="default" r:id="rId23"/>
          <w:pgSz w:w="12240" w:h="15840"/>
          <w:pgMar w:top="1440" w:right="1440" w:bottom="1440" w:left="2160" w:header="1440" w:footer="1440" w:gutter="0"/>
          <w:pgNumType w:start="1"/>
          <w:cols w:space="720"/>
        </w:sectPr>
      </w:pPr>
    </w:p>
    <w:p w14:paraId="546107FD"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8" w:name="bookmark=id.4d34og8" w:colFirst="0" w:colLast="0"/>
      <w:bookmarkStart w:id="9" w:name="_heading=h.2s8eyo1" w:colFirst="0" w:colLast="0"/>
      <w:bookmarkEnd w:id="8"/>
      <w:bookmarkEnd w:id="9"/>
      <w:r>
        <w:rPr>
          <w:rFonts w:ascii="Times New Roman" w:eastAsia="Times New Roman" w:hAnsi="Times New Roman" w:cs="Times New Roman"/>
          <w:b/>
          <w:smallCaps/>
          <w:color w:val="000000"/>
        </w:rPr>
        <w:lastRenderedPageBreak/>
        <w:t>CHAPTER 1: INTRODUCTION</w:t>
      </w:r>
    </w:p>
    <w:p w14:paraId="297C533F" w14:textId="0FFC2508" w:rsidR="002D5F50" w:rsidRDefault="004B0DBE" w:rsidP="00E82D3B">
      <w:pPr>
        <w:pBdr>
          <w:top w:val="nil"/>
          <w:left w:val="nil"/>
          <w:bottom w:val="nil"/>
          <w:right w:val="nil"/>
          <w:between w:val="nil"/>
        </w:pBdr>
        <w:spacing w:line="480" w:lineRule="auto"/>
        <w:ind w:firstLine="720"/>
        <w:rPr>
          <w:rFonts w:ascii="Times New Roman" w:hAnsi="Times New Roman" w:cs="Times New Roman"/>
        </w:rPr>
      </w:pPr>
      <w:r w:rsidRPr="00992F65">
        <w:rPr>
          <w:rFonts w:ascii="Times New Roman" w:eastAsia="Times New Roman" w:hAnsi="Times New Roman" w:cs="Times New Roman"/>
          <w:iCs/>
          <w:color w:val="000000"/>
        </w:rPr>
        <w:t xml:space="preserve">Certain beliefs </w:t>
      </w:r>
      <w:r w:rsidR="00077226">
        <w:rPr>
          <w:rFonts w:ascii="Times New Roman" w:eastAsia="Times New Roman" w:hAnsi="Times New Roman" w:cs="Times New Roman"/>
          <w:iCs/>
          <w:color w:val="000000"/>
        </w:rPr>
        <w:t>we</w:t>
      </w:r>
      <w:r w:rsidRPr="00992F65">
        <w:rPr>
          <w:rFonts w:ascii="Times New Roman" w:eastAsia="Times New Roman" w:hAnsi="Times New Roman" w:cs="Times New Roman"/>
          <w:iCs/>
          <w:color w:val="000000"/>
        </w:rPr>
        <w:t>re producing certain attitude</w:t>
      </w:r>
      <w:r w:rsidR="00992F65">
        <w:rPr>
          <w:rFonts w:ascii="Times New Roman" w:eastAsia="Times New Roman" w:hAnsi="Times New Roman" w:cs="Times New Roman"/>
          <w:iCs/>
          <w:color w:val="000000"/>
        </w:rPr>
        <w:t xml:space="preserve">s. </w:t>
      </w:r>
      <w:r w:rsidR="00E133D3">
        <w:rPr>
          <w:rFonts w:ascii="Times New Roman" w:hAnsi="Times New Roman" w:cs="Times New Roman"/>
        </w:rPr>
        <w:t>P</w:t>
      </w:r>
      <w:r w:rsidR="000A6537" w:rsidRPr="000A6537">
        <w:rPr>
          <w:rFonts w:ascii="Times New Roman" w:hAnsi="Times New Roman" w:cs="Times New Roman"/>
        </w:rPr>
        <w:t xml:space="preserve">ositive change </w:t>
      </w:r>
      <w:r w:rsidR="002D5F50">
        <w:rPr>
          <w:rFonts w:ascii="Times New Roman" w:hAnsi="Times New Roman" w:cs="Times New Roman"/>
        </w:rPr>
        <w:t>wa</w:t>
      </w:r>
      <w:r w:rsidR="000A6537" w:rsidRPr="000A6537">
        <w:rPr>
          <w:rFonts w:ascii="Times New Roman" w:hAnsi="Times New Roman" w:cs="Times New Roman"/>
        </w:rPr>
        <w:t>s</w:t>
      </w:r>
      <w:r w:rsidR="005F2E75">
        <w:rPr>
          <w:rFonts w:ascii="Times New Roman" w:hAnsi="Times New Roman" w:cs="Times New Roman"/>
        </w:rPr>
        <w:t xml:space="preserve"> </w:t>
      </w:r>
      <w:r w:rsidR="000A6537" w:rsidRPr="000A6537">
        <w:rPr>
          <w:rFonts w:ascii="Times New Roman" w:hAnsi="Times New Roman" w:cs="Times New Roman"/>
        </w:rPr>
        <w:t xml:space="preserve">affected because of a critical examination of the status quo. However, based on research, many of the changes </w:t>
      </w:r>
      <w:r w:rsidR="005F2E75">
        <w:rPr>
          <w:rFonts w:ascii="Times New Roman" w:hAnsi="Times New Roman" w:cs="Times New Roman"/>
        </w:rPr>
        <w:t>we</w:t>
      </w:r>
      <w:r w:rsidR="000A6537" w:rsidRPr="000A6537">
        <w:rPr>
          <w:rFonts w:ascii="Times New Roman" w:hAnsi="Times New Roman" w:cs="Times New Roman"/>
        </w:rPr>
        <w:t xml:space="preserve">re seen as flawed or imperfect, as many legal, social, and political solutions </w:t>
      </w:r>
      <w:r w:rsidR="005F2E75">
        <w:rPr>
          <w:rFonts w:ascii="Times New Roman" w:hAnsi="Times New Roman" w:cs="Times New Roman"/>
        </w:rPr>
        <w:t>we</w:t>
      </w:r>
      <w:r w:rsidR="000A6537" w:rsidRPr="000A6537">
        <w:rPr>
          <w:rFonts w:ascii="Times New Roman" w:hAnsi="Times New Roman" w:cs="Times New Roman"/>
        </w:rPr>
        <w:t xml:space="preserve">re. Redress meant to prevent racial discrimination </w:t>
      </w:r>
      <w:r w:rsidR="005F2E75">
        <w:rPr>
          <w:rFonts w:ascii="Times New Roman" w:hAnsi="Times New Roman" w:cs="Times New Roman"/>
        </w:rPr>
        <w:t>wa</w:t>
      </w:r>
      <w:r w:rsidR="000A6537" w:rsidRPr="000A6537">
        <w:rPr>
          <w:rFonts w:ascii="Times New Roman" w:hAnsi="Times New Roman" w:cs="Times New Roman"/>
        </w:rPr>
        <w:t xml:space="preserve">s no exception. The difficulty with many racial issues </w:t>
      </w:r>
      <w:r w:rsidR="005F2E75">
        <w:rPr>
          <w:rFonts w:ascii="Times New Roman" w:hAnsi="Times New Roman" w:cs="Times New Roman"/>
        </w:rPr>
        <w:t>wa</w:t>
      </w:r>
      <w:r w:rsidR="000A6537" w:rsidRPr="000A6537">
        <w:rPr>
          <w:rFonts w:ascii="Times New Roman" w:hAnsi="Times New Roman" w:cs="Times New Roman"/>
        </w:rPr>
        <w:t xml:space="preserve">s that the effect of discrimination </w:t>
      </w:r>
      <w:r w:rsidR="005F2E75">
        <w:rPr>
          <w:rFonts w:ascii="Times New Roman" w:hAnsi="Times New Roman" w:cs="Times New Roman"/>
        </w:rPr>
        <w:t>wa</w:t>
      </w:r>
      <w:r w:rsidR="000A6537" w:rsidRPr="000A6537">
        <w:rPr>
          <w:rFonts w:ascii="Times New Roman" w:hAnsi="Times New Roman" w:cs="Times New Roman"/>
        </w:rPr>
        <w:t>s not always clearly demonstrable (</w:t>
      </w:r>
      <w:proofErr w:type="spellStart"/>
      <w:r w:rsidR="000A6537" w:rsidRPr="000A6537">
        <w:rPr>
          <w:rFonts w:ascii="Times New Roman" w:hAnsi="Times New Roman" w:cs="Times New Roman"/>
        </w:rPr>
        <w:t>Pluckrose</w:t>
      </w:r>
      <w:proofErr w:type="spellEnd"/>
      <w:r w:rsidR="000A6537" w:rsidRPr="000A6537">
        <w:rPr>
          <w:rFonts w:ascii="Times New Roman" w:hAnsi="Times New Roman" w:cs="Times New Roman"/>
        </w:rPr>
        <w:t xml:space="preserve"> &amp; Lindsay, 2020).</w:t>
      </w:r>
      <w:r w:rsidR="000A6537">
        <w:t xml:space="preserve"> </w:t>
      </w:r>
    </w:p>
    <w:p w14:paraId="219265AA" w14:textId="77777777" w:rsidR="002D5F50" w:rsidRDefault="007A6455" w:rsidP="0072257E">
      <w:pPr>
        <w:pBdr>
          <w:top w:val="nil"/>
          <w:left w:val="nil"/>
          <w:bottom w:val="nil"/>
          <w:right w:val="nil"/>
          <w:between w:val="nil"/>
        </w:pBdr>
        <w:spacing w:line="480" w:lineRule="auto"/>
        <w:ind w:left="720" w:right="720"/>
        <w:rPr>
          <w:rFonts w:ascii="Times New Roman" w:hAnsi="Times New Roman" w:cs="Times New Roman"/>
        </w:rPr>
      </w:pPr>
      <w:r w:rsidRPr="007A6455">
        <w:rPr>
          <w:rFonts w:ascii="Times New Roman" w:hAnsi="Times New Roman" w:cs="Times New Roman"/>
        </w:rPr>
        <w:t xml:space="preserve">Critical </w:t>
      </w:r>
      <w:r>
        <w:rPr>
          <w:rFonts w:ascii="Times New Roman" w:hAnsi="Times New Roman" w:cs="Times New Roman"/>
        </w:rPr>
        <w:t xml:space="preserve">race </w:t>
      </w:r>
      <w:r w:rsidRPr="007A6455">
        <w:rPr>
          <w:rFonts w:ascii="Times New Roman" w:hAnsi="Times New Roman" w:cs="Times New Roman"/>
        </w:rPr>
        <w:t xml:space="preserve">theory, </w:t>
      </w:r>
      <w:r>
        <w:rPr>
          <w:rFonts w:ascii="Times New Roman" w:hAnsi="Times New Roman" w:cs="Times New Roman"/>
        </w:rPr>
        <w:t xml:space="preserve">intersectionality, and hegemony were </w:t>
      </w:r>
      <w:r w:rsidRPr="007A6455">
        <w:rPr>
          <w:rFonts w:ascii="Times New Roman" w:hAnsi="Times New Roman" w:cs="Times New Roman"/>
        </w:rPr>
        <w:t>ideolog</w:t>
      </w:r>
      <w:r>
        <w:rPr>
          <w:rFonts w:ascii="Times New Roman" w:hAnsi="Times New Roman" w:cs="Times New Roman"/>
        </w:rPr>
        <w:t>ies</w:t>
      </w:r>
      <w:r w:rsidRPr="007A6455">
        <w:rPr>
          <w:rFonts w:ascii="Times New Roman" w:hAnsi="Times New Roman" w:cs="Times New Roman"/>
        </w:rPr>
        <w:t xml:space="preserve"> based on the analysis of power dynamics between the oppressed and their oppressors</w:t>
      </w:r>
      <w:r>
        <w:rPr>
          <w:rFonts w:ascii="Times New Roman" w:hAnsi="Times New Roman" w:cs="Times New Roman"/>
        </w:rPr>
        <w:t xml:space="preserve"> ha</w:t>
      </w:r>
      <w:r w:rsidRPr="007A6455">
        <w:rPr>
          <w:rFonts w:ascii="Times New Roman" w:hAnsi="Times New Roman" w:cs="Times New Roman"/>
        </w:rPr>
        <w:t>s becom</w:t>
      </w:r>
      <w:r>
        <w:rPr>
          <w:rFonts w:ascii="Times New Roman" w:hAnsi="Times New Roman" w:cs="Times New Roman"/>
        </w:rPr>
        <w:t>e</w:t>
      </w:r>
      <w:r w:rsidRPr="007A6455">
        <w:rPr>
          <w:rFonts w:ascii="Times New Roman" w:hAnsi="Times New Roman" w:cs="Times New Roman"/>
        </w:rPr>
        <w:t xml:space="preserve"> more and more influential in our culture. At the same time, it </w:t>
      </w:r>
      <w:r>
        <w:rPr>
          <w:rFonts w:ascii="Times New Roman" w:hAnsi="Times New Roman" w:cs="Times New Roman"/>
        </w:rPr>
        <w:t>ha</w:t>
      </w:r>
      <w:r w:rsidRPr="007A6455">
        <w:rPr>
          <w:rFonts w:ascii="Times New Roman" w:hAnsi="Times New Roman" w:cs="Times New Roman"/>
        </w:rPr>
        <w:t>s becoming less and less visible as people assimilate</w:t>
      </w:r>
      <w:r>
        <w:rPr>
          <w:rFonts w:ascii="Times New Roman" w:hAnsi="Times New Roman" w:cs="Times New Roman"/>
        </w:rPr>
        <w:t>d</w:t>
      </w:r>
      <w:r w:rsidRPr="007A6455">
        <w:rPr>
          <w:rFonts w:ascii="Times New Roman" w:hAnsi="Times New Roman" w:cs="Times New Roman"/>
        </w:rPr>
        <w:t xml:space="preserve"> it into their worldview. Certain ideas </w:t>
      </w:r>
      <w:r>
        <w:rPr>
          <w:rFonts w:ascii="Times New Roman" w:hAnsi="Times New Roman" w:cs="Times New Roman"/>
        </w:rPr>
        <w:t>we</w:t>
      </w:r>
      <w:r w:rsidRPr="007A6455">
        <w:rPr>
          <w:rFonts w:ascii="Times New Roman" w:hAnsi="Times New Roman" w:cs="Times New Roman"/>
        </w:rPr>
        <w:t xml:space="preserve">re so ubiquitous that they </w:t>
      </w:r>
      <w:r>
        <w:rPr>
          <w:rFonts w:ascii="Times New Roman" w:hAnsi="Times New Roman" w:cs="Times New Roman"/>
        </w:rPr>
        <w:t>we</w:t>
      </w:r>
      <w:r w:rsidRPr="007A6455">
        <w:rPr>
          <w:rFonts w:ascii="Times New Roman" w:hAnsi="Times New Roman" w:cs="Times New Roman"/>
        </w:rPr>
        <w:t>re like the air we breathe</w:t>
      </w:r>
      <w:r>
        <w:rPr>
          <w:rFonts w:ascii="Times New Roman" w:hAnsi="Times New Roman" w:cs="Times New Roman"/>
        </w:rPr>
        <w:t>d</w:t>
      </w:r>
      <w:r w:rsidRPr="007A6455">
        <w:rPr>
          <w:rFonts w:ascii="Times New Roman" w:hAnsi="Times New Roman" w:cs="Times New Roman"/>
        </w:rPr>
        <w:t>; we absorb</w:t>
      </w:r>
      <w:r>
        <w:rPr>
          <w:rFonts w:ascii="Times New Roman" w:hAnsi="Times New Roman" w:cs="Times New Roman"/>
        </w:rPr>
        <w:t>ed</w:t>
      </w:r>
      <w:r w:rsidRPr="007A6455">
        <w:rPr>
          <w:rFonts w:ascii="Times New Roman" w:hAnsi="Times New Roman" w:cs="Times New Roman"/>
        </w:rPr>
        <w:t xml:space="preserve"> them without giving them a second thought. Consequently, recognizing their presence in a conversation can pose a challenge</w:t>
      </w:r>
      <w:r w:rsidR="00B6492C">
        <w:rPr>
          <w:rFonts w:ascii="Times New Roman" w:hAnsi="Times New Roman" w:cs="Times New Roman"/>
        </w:rPr>
        <w:t xml:space="preserve"> </w:t>
      </w:r>
      <w:r w:rsidRPr="007A6455">
        <w:rPr>
          <w:rFonts w:ascii="Times New Roman" w:hAnsi="Times New Roman" w:cs="Times New Roman"/>
        </w:rPr>
        <w:t>(</w:t>
      </w:r>
      <w:proofErr w:type="spellStart"/>
      <w:r w:rsidRPr="007A6455">
        <w:rPr>
          <w:rFonts w:ascii="Times New Roman" w:hAnsi="Times New Roman" w:cs="Times New Roman"/>
        </w:rPr>
        <w:t>Shenvi</w:t>
      </w:r>
      <w:proofErr w:type="spellEnd"/>
      <w:r w:rsidRPr="007A6455">
        <w:rPr>
          <w:rFonts w:ascii="Times New Roman" w:hAnsi="Times New Roman" w:cs="Times New Roman"/>
        </w:rPr>
        <w:t>, 2020)</w:t>
      </w:r>
      <w:r w:rsidR="00B6492C">
        <w:rPr>
          <w:rFonts w:ascii="Times New Roman" w:hAnsi="Times New Roman" w:cs="Times New Roman"/>
        </w:rPr>
        <w:t>.</w:t>
      </w:r>
    </w:p>
    <w:p w14:paraId="0852F311" w14:textId="530DA100" w:rsidR="00E82D3B" w:rsidRPr="00E82D3B" w:rsidRDefault="00E82D3B" w:rsidP="00E82D3B">
      <w:pPr>
        <w:pBdr>
          <w:top w:val="nil"/>
          <w:left w:val="nil"/>
          <w:bottom w:val="nil"/>
          <w:right w:val="nil"/>
          <w:between w:val="nil"/>
        </w:pBdr>
        <w:spacing w:line="480" w:lineRule="auto"/>
        <w:ind w:firstLine="720"/>
        <w:rPr>
          <w:rFonts w:ascii="Times New Roman" w:hAnsi="Times New Roman" w:cs="Times New Roman"/>
        </w:rPr>
      </w:pPr>
      <w:r>
        <w:rPr>
          <w:rFonts w:ascii="Times New Roman" w:eastAsia="Times New Roman" w:hAnsi="Times New Roman" w:cs="Times New Roman"/>
          <w:color w:val="000000"/>
        </w:rPr>
        <w:t xml:space="preserve">There </w:t>
      </w:r>
      <w:r w:rsidR="00077226">
        <w:rPr>
          <w:rFonts w:ascii="Times New Roman" w:eastAsia="Times New Roman" w:hAnsi="Times New Roman" w:cs="Times New Roman"/>
          <w:color w:val="000000"/>
        </w:rPr>
        <w:t>wa</w:t>
      </w:r>
      <w:r>
        <w:rPr>
          <w:rFonts w:ascii="Times New Roman" w:eastAsia="Times New Roman" w:hAnsi="Times New Roman" w:cs="Times New Roman"/>
          <w:color w:val="000000"/>
        </w:rPr>
        <w:t xml:space="preserve">s a need to examine the need to understand and clarify </w:t>
      </w:r>
      <w:r w:rsidR="005F2E75">
        <w:rPr>
          <w:rFonts w:ascii="Times New Roman" w:eastAsia="Times New Roman" w:hAnsi="Times New Roman" w:cs="Times New Roman"/>
          <w:color w:val="000000"/>
        </w:rPr>
        <w:t>certain</w:t>
      </w:r>
      <w:r>
        <w:rPr>
          <w:rFonts w:ascii="Times New Roman" w:eastAsia="Times New Roman" w:hAnsi="Times New Roman" w:cs="Times New Roman"/>
          <w:color w:val="000000"/>
        </w:rPr>
        <w:t xml:space="preserve"> terms, and ideologies central to the issue of social justice. </w:t>
      </w:r>
    </w:p>
    <w:p w14:paraId="71439183" w14:textId="77777777" w:rsidR="003E0AE9"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0" w:name="_heading=h.17dp8vu" w:colFirst="0" w:colLast="0"/>
      <w:bookmarkEnd w:id="10"/>
      <w:r>
        <w:rPr>
          <w:rFonts w:ascii="Times New Roman" w:eastAsia="Times New Roman" w:hAnsi="Times New Roman" w:cs="Times New Roman"/>
          <w:b/>
          <w:color w:val="000000"/>
        </w:rPr>
        <w:lastRenderedPageBreak/>
        <w:t>Problem Statement</w:t>
      </w:r>
    </w:p>
    <w:p w14:paraId="48325396" w14:textId="3F714B87" w:rsidR="00AE6D63" w:rsidRPr="00472294" w:rsidRDefault="00472294"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472294">
        <w:rPr>
          <w:rFonts w:ascii="Times New Roman" w:eastAsia="Times New Roman" w:hAnsi="Times New Roman" w:cs="Times New Roman"/>
          <w:color w:val="000000"/>
        </w:rPr>
        <w:t xml:space="preserve">It </w:t>
      </w:r>
      <w:r w:rsidR="00B914B8">
        <w:rPr>
          <w:rFonts w:ascii="Times New Roman" w:eastAsia="Times New Roman" w:hAnsi="Times New Roman" w:cs="Times New Roman"/>
          <w:color w:val="000000"/>
        </w:rPr>
        <w:t>wa</w:t>
      </w:r>
      <w:r w:rsidRPr="00472294">
        <w:rPr>
          <w:rFonts w:ascii="Times New Roman" w:eastAsia="Times New Roman" w:hAnsi="Times New Roman" w:cs="Times New Roman"/>
          <w:color w:val="000000"/>
        </w:rPr>
        <w:t xml:space="preserve">s unknown whether there </w:t>
      </w:r>
      <w:r w:rsidR="00B914B8">
        <w:rPr>
          <w:rFonts w:ascii="Times New Roman" w:eastAsia="Times New Roman" w:hAnsi="Times New Roman" w:cs="Times New Roman"/>
          <w:color w:val="000000"/>
        </w:rPr>
        <w:t>wa</w:t>
      </w:r>
      <w:r w:rsidRPr="00472294">
        <w:rPr>
          <w:rFonts w:ascii="Times New Roman" w:eastAsia="Times New Roman" w:hAnsi="Times New Roman" w:cs="Times New Roman"/>
          <w:color w:val="000000"/>
        </w:rPr>
        <w:t>s a relationship between middle to upper-middle class African American’s perception of injustice</w:t>
      </w:r>
      <w:r w:rsidR="00B914B8">
        <w:rPr>
          <w:rFonts w:ascii="Times New Roman" w:eastAsia="Times New Roman" w:hAnsi="Times New Roman" w:cs="Times New Roman"/>
          <w:color w:val="000000"/>
        </w:rPr>
        <w:t xml:space="preserve">, race related stress, </w:t>
      </w:r>
      <w:r w:rsidRPr="00472294">
        <w:rPr>
          <w:rFonts w:ascii="Times New Roman" w:eastAsia="Times New Roman" w:hAnsi="Times New Roman" w:cs="Times New Roman"/>
          <w:color w:val="000000"/>
        </w:rPr>
        <w:t>and their self</w:t>
      </w:r>
      <w:r>
        <w:rPr>
          <w:rFonts w:ascii="Times New Roman" w:eastAsia="Times New Roman" w:hAnsi="Times New Roman" w:cs="Times New Roman"/>
          <w:color w:val="000000"/>
        </w:rPr>
        <w:t>-</w:t>
      </w:r>
      <w:r w:rsidRPr="00472294">
        <w:rPr>
          <w:rFonts w:ascii="Times New Roman" w:eastAsia="Times New Roman" w:hAnsi="Times New Roman" w:cs="Times New Roman"/>
          <w:color w:val="000000"/>
        </w:rPr>
        <w:t>reported level of understanding of critical race theory (CRT).</w:t>
      </w:r>
    </w:p>
    <w:p w14:paraId="4DBD8B37"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1" w:name="_heading=h.3rdcrjn" w:colFirst="0" w:colLast="0"/>
      <w:bookmarkEnd w:id="11"/>
      <w:r>
        <w:rPr>
          <w:rFonts w:ascii="Times New Roman" w:eastAsia="Times New Roman" w:hAnsi="Times New Roman" w:cs="Times New Roman"/>
          <w:b/>
          <w:color w:val="000000"/>
        </w:rPr>
        <w:t>Background of the Problem</w:t>
      </w:r>
    </w:p>
    <w:p w14:paraId="7B92A221" w14:textId="7A2CEE2C" w:rsidR="00221698" w:rsidRPr="00FD0ABA" w:rsidRDefault="00221698" w:rsidP="00451E5D">
      <w:pPr>
        <w:spacing w:line="480" w:lineRule="auto"/>
        <w:ind w:left="720" w:right="720"/>
        <w:rPr>
          <w:rFonts w:ascii="Times New Roman" w:hAnsi="Times New Roman" w:cs="Times New Roman"/>
        </w:rPr>
      </w:pPr>
      <w:r w:rsidRPr="00221698">
        <w:rPr>
          <w:rFonts w:ascii="Times New Roman" w:hAnsi="Times New Roman" w:cs="Times New Roman"/>
        </w:rPr>
        <w:t>The efforts of some to use CRT</w:t>
      </w:r>
      <w:r w:rsidR="00762853">
        <w:rPr>
          <w:rFonts w:ascii="Times New Roman" w:hAnsi="Times New Roman" w:cs="Times New Roman"/>
        </w:rPr>
        <w:t xml:space="preserve"> or intersectionality </w:t>
      </w:r>
      <w:r w:rsidRPr="00221698">
        <w:rPr>
          <w:rFonts w:ascii="Times New Roman" w:hAnsi="Times New Roman" w:cs="Times New Roman"/>
        </w:rPr>
        <w:t xml:space="preserve">to examine society for the betterment of all </w:t>
      </w:r>
      <w:r w:rsidR="00FD0ABA">
        <w:rPr>
          <w:rFonts w:ascii="Times New Roman" w:hAnsi="Times New Roman" w:cs="Times New Roman"/>
        </w:rPr>
        <w:t xml:space="preserve">(particularly African Americans) </w:t>
      </w:r>
      <w:r w:rsidRPr="00221698">
        <w:rPr>
          <w:rFonts w:ascii="Times New Roman" w:hAnsi="Times New Roman" w:cs="Times New Roman"/>
        </w:rPr>
        <w:t>were indeed laudable. However, those who use CRT</w:t>
      </w:r>
      <w:r w:rsidR="00762853">
        <w:rPr>
          <w:rFonts w:ascii="Times New Roman" w:hAnsi="Times New Roman" w:cs="Times New Roman"/>
        </w:rPr>
        <w:t xml:space="preserve"> or intersectionality</w:t>
      </w:r>
      <w:r w:rsidRPr="00221698">
        <w:rPr>
          <w:rFonts w:ascii="Times New Roman" w:hAnsi="Times New Roman" w:cs="Times New Roman"/>
        </w:rPr>
        <w:t xml:space="preserve"> to exalt some and villainize others </w:t>
      </w:r>
      <w:r w:rsidR="002D5F50">
        <w:rPr>
          <w:rFonts w:ascii="Times New Roman" w:hAnsi="Times New Roman" w:cs="Times New Roman"/>
        </w:rPr>
        <w:t>a</w:t>
      </w:r>
      <w:r w:rsidRPr="00221698">
        <w:rPr>
          <w:rFonts w:ascii="Times New Roman" w:hAnsi="Times New Roman" w:cs="Times New Roman"/>
        </w:rPr>
        <w:t xml:space="preserve">re not practicing justice. </w:t>
      </w:r>
      <w:r w:rsidR="002D5F50">
        <w:rPr>
          <w:rFonts w:ascii="Times New Roman" w:hAnsi="Times New Roman" w:cs="Times New Roman"/>
        </w:rPr>
        <w:t>Some</w:t>
      </w:r>
      <w:r w:rsidRPr="00221698">
        <w:rPr>
          <w:rFonts w:ascii="Times New Roman" w:hAnsi="Times New Roman" w:cs="Times New Roman"/>
        </w:rPr>
        <w:t xml:space="preserve"> sp</w:t>
      </w:r>
      <w:r w:rsidR="002D5F50">
        <w:rPr>
          <w:rFonts w:ascii="Times New Roman" w:hAnsi="Times New Roman" w:cs="Times New Roman"/>
        </w:rPr>
        <w:t>end</w:t>
      </w:r>
      <w:r w:rsidRPr="00221698">
        <w:rPr>
          <w:rFonts w:ascii="Times New Roman" w:hAnsi="Times New Roman" w:cs="Times New Roman"/>
        </w:rPr>
        <w:t xml:space="preserve"> much time contemplating which injustice</w:t>
      </w:r>
      <w:r w:rsidR="00762853">
        <w:rPr>
          <w:rFonts w:ascii="Times New Roman" w:hAnsi="Times New Roman" w:cs="Times New Roman"/>
        </w:rPr>
        <w:t>s</w:t>
      </w:r>
      <w:r w:rsidRPr="00221698">
        <w:rPr>
          <w:rFonts w:ascii="Times New Roman" w:hAnsi="Times New Roman" w:cs="Times New Roman"/>
        </w:rPr>
        <w:t xml:space="preserve"> </w:t>
      </w:r>
      <w:r w:rsidR="002D5F50">
        <w:rPr>
          <w:rFonts w:ascii="Times New Roman" w:hAnsi="Times New Roman" w:cs="Times New Roman"/>
        </w:rPr>
        <w:t>a</w:t>
      </w:r>
      <w:r w:rsidR="00762853">
        <w:rPr>
          <w:rFonts w:ascii="Times New Roman" w:hAnsi="Times New Roman" w:cs="Times New Roman"/>
        </w:rPr>
        <w:t>re</w:t>
      </w:r>
      <w:r w:rsidRPr="00221698">
        <w:rPr>
          <w:rFonts w:ascii="Times New Roman" w:hAnsi="Times New Roman" w:cs="Times New Roman"/>
        </w:rPr>
        <w:t xml:space="preserve"> worse (</w:t>
      </w:r>
      <w:proofErr w:type="spellStart"/>
      <w:r w:rsidRPr="00221698">
        <w:rPr>
          <w:rFonts w:ascii="Times New Roman" w:hAnsi="Times New Roman" w:cs="Times New Roman"/>
        </w:rPr>
        <w:t>Shenvi</w:t>
      </w:r>
      <w:proofErr w:type="spellEnd"/>
      <w:r w:rsidRPr="00221698">
        <w:rPr>
          <w:rFonts w:ascii="Times New Roman" w:hAnsi="Times New Roman" w:cs="Times New Roman"/>
        </w:rPr>
        <w:t>, 2020). I feel a strong desire to tell you – and I expect you feel a strong desire to tell me – which of these two errors is the worse. That is the devil getting at us. He always sends errors into the world in pairs – pairs of opposites. Moreover, he always encourages us to spend a lot of time thinking which is the worse (Lewis, 2015, p. 186).</w:t>
      </w:r>
    </w:p>
    <w:p w14:paraId="4362D46F"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2" w:name="_heading=h.26in1rg" w:colFirst="0" w:colLast="0"/>
      <w:bookmarkEnd w:id="12"/>
      <w:r>
        <w:rPr>
          <w:rFonts w:ascii="Times New Roman" w:eastAsia="Times New Roman" w:hAnsi="Times New Roman" w:cs="Times New Roman"/>
          <w:b/>
          <w:color w:val="000000"/>
        </w:rPr>
        <w:t>Setting of this Research</w:t>
      </w:r>
    </w:p>
    <w:p w14:paraId="417C7752" w14:textId="7F086D44" w:rsidR="007A57DD" w:rsidRDefault="000D032D" w:rsidP="007A57DD">
      <w:pPr>
        <w:pBdr>
          <w:top w:val="nil"/>
          <w:left w:val="nil"/>
          <w:bottom w:val="nil"/>
          <w:right w:val="nil"/>
          <w:between w:val="nil"/>
        </w:pBdr>
        <w:spacing w:line="480" w:lineRule="auto"/>
        <w:ind w:firstLine="720"/>
        <w:rPr>
          <w:rFonts w:ascii="Times New Roman" w:eastAsia="Times New Roman" w:hAnsi="Times New Roman" w:cs="Times New Roman"/>
          <w:color w:val="000000"/>
        </w:rPr>
      </w:pPr>
      <w:bookmarkStart w:id="13" w:name="_heading=h.lnxbz9" w:colFirst="0" w:colLast="0"/>
      <w:bookmarkEnd w:id="13"/>
      <w:r>
        <w:rPr>
          <w:rFonts w:ascii="Times New Roman" w:eastAsia="Times New Roman" w:hAnsi="Times New Roman" w:cs="Times New Roman"/>
          <w:color w:val="000000"/>
        </w:rPr>
        <w:t>The research sample was</w:t>
      </w:r>
      <w:r w:rsidR="00E502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taken from a pop</w:t>
      </w:r>
      <w:r w:rsidR="00237E77">
        <w:rPr>
          <w:rFonts w:ascii="Times New Roman" w:eastAsia="Times New Roman" w:hAnsi="Times New Roman" w:cs="Times New Roman"/>
          <w:color w:val="000000"/>
        </w:rPr>
        <w:t>u</w:t>
      </w:r>
      <w:r>
        <w:rPr>
          <w:rFonts w:ascii="Times New Roman" w:eastAsia="Times New Roman" w:hAnsi="Times New Roman" w:cs="Times New Roman"/>
          <w:color w:val="000000"/>
        </w:rPr>
        <w:t xml:space="preserve">lation comprised of </w:t>
      </w:r>
      <w:r w:rsidR="002F7E7B">
        <w:rPr>
          <w:rFonts w:ascii="Times New Roman" w:eastAsia="Times New Roman" w:hAnsi="Times New Roman" w:cs="Times New Roman"/>
          <w:color w:val="000000"/>
        </w:rPr>
        <w:t xml:space="preserve">middle to </w:t>
      </w:r>
      <w:r>
        <w:rPr>
          <w:rFonts w:ascii="Times New Roman" w:eastAsia="Times New Roman" w:hAnsi="Times New Roman" w:cs="Times New Roman"/>
          <w:color w:val="000000"/>
        </w:rPr>
        <w:t xml:space="preserve">upper-middle class African Americans </w:t>
      </w:r>
      <w:r w:rsidR="00C201B9" w:rsidRPr="00780DB6">
        <w:rPr>
          <w:rFonts w:ascii="Times New Roman" w:eastAsia="Times New Roman" w:hAnsi="Times New Roman" w:cs="Times New Roman"/>
          <w:color w:val="000000"/>
          <w:highlight w:val="yellow"/>
        </w:rPr>
        <w:t>(as defined socio-economically by the U</w:t>
      </w:r>
      <w:r w:rsidR="00E50228" w:rsidRPr="00780DB6">
        <w:rPr>
          <w:rFonts w:ascii="Times New Roman" w:eastAsia="Times New Roman" w:hAnsi="Times New Roman" w:cs="Times New Roman"/>
          <w:color w:val="000000"/>
          <w:highlight w:val="yellow"/>
        </w:rPr>
        <w:t>.</w:t>
      </w:r>
      <w:r w:rsidR="00C201B9" w:rsidRPr="00780DB6">
        <w:rPr>
          <w:rFonts w:ascii="Times New Roman" w:eastAsia="Times New Roman" w:hAnsi="Times New Roman" w:cs="Times New Roman"/>
          <w:color w:val="000000"/>
          <w:highlight w:val="yellow"/>
        </w:rPr>
        <w:t>S</w:t>
      </w:r>
      <w:r w:rsidR="00E50228" w:rsidRPr="00780DB6">
        <w:rPr>
          <w:rFonts w:ascii="Times New Roman" w:eastAsia="Times New Roman" w:hAnsi="Times New Roman" w:cs="Times New Roman"/>
          <w:color w:val="000000"/>
          <w:highlight w:val="yellow"/>
        </w:rPr>
        <w:t>.</w:t>
      </w:r>
      <w:r w:rsidR="00C201B9" w:rsidRPr="00780DB6">
        <w:rPr>
          <w:rFonts w:ascii="Times New Roman" w:eastAsia="Times New Roman" w:hAnsi="Times New Roman" w:cs="Times New Roman"/>
          <w:color w:val="000000"/>
          <w:highlight w:val="yellow"/>
        </w:rPr>
        <w:t xml:space="preserve"> Census </w:t>
      </w:r>
      <w:r w:rsidR="003175BC" w:rsidRPr="00780DB6">
        <w:rPr>
          <w:rFonts w:ascii="Times New Roman" w:eastAsia="Times New Roman" w:hAnsi="Times New Roman" w:cs="Times New Roman"/>
          <w:color w:val="000000"/>
          <w:highlight w:val="yellow"/>
        </w:rPr>
        <w:t>Bureau</w:t>
      </w:r>
      <w:r w:rsidR="00C201B9" w:rsidRPr="00780DB6">
        <w:rPr>
          <w:rFonts w:ascii="Times New Roman" w:eastAsia="Times New Roman" w:hAnsi="Times New Roman" w:cs="Times New Roman"/>
          <w:color w:val="000000"/>
          <w:highlight w:val="yellow"/>
        </w:rPr>
        <w:t xml:space="preserve"> 2021 census data</w:t>
      </w:r>
      <w:r w:rsidR="003175BC" w:rsidRPr="00780DB6">
        <w:rPr>
          <w:rFonts w:ascii="Times New Roman" w:eastAsia="Times New Roman" w:hAnsi="Times New Roman" w:cs="Times New Roman"/>
          <w:color w:val="000000"/>
          <w:highlight w:val="yellow"/>
        </w:rPr>
        <w:t>)</w:t>
      </w:r>
      <w:r w:rsidR="003175B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ha</w:t>
      </w:r>
      <w:r w:rsidR="00E50228">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achieved business ownership, advanced degrees, become leaders on their jobs or in their </w:t>
      </w:r>
      <w:r w:rsidR="00237E77">
        <w:rPr>
          <w:rFonts w:ascii="Times New Roman" w:eastAsia="Times New Roman" w:hAnsi="Times New Roman" w:cs="Times New Roman"/>
          <w:color w:val="000000"/>
        </w:rPr>
        <w:t>fields of endeavor</w:t>
      </w:r>
      <w:r w:rsidR="00E50228">
        <w:rPr>
          <w:rFonts w:ascii="Times New Roman" w:eastAsia="Times New Roman" w:hAnsi="Times New Roman" w:cs="Times New Roman"/>
          <w:color w:val="000000"/>
        </w:rPr>
        <w:t>, pastors, or</w:t>
      </w:r>
      <w:r w:rsidR="00237E77">
        <w:rPr>
          <w:rFonts w:ascii="Times New Roman" w:eastAsia="Times New Roman" w:hAnsi="Times New Roman" w:cs="Times New Roman"/>
          <w:color w:val="000000"/>
        </w:rPr>
        <w:t xml:space="preserve"> </w:t>
      </w:r>
      <w:r w:rsidR="00E50228">
        <w:rPr>
          <w:rFonts w:ascii="Times New Roman" w:eastAsia="Times New Roman" w:hAnsi="Times New Roman" w:cs="Times New Roman"/>
          <w:color w:val="000000"/>
        </w:rPr>
        <w:t>we</w:t>
      </w:r>
      <w:r w:rsidR="00237E77">
        <w:rPr>
          <w:rFonts w:ascii="Times New Roman" w:eastAsia="Times New Roman" w:hAnsi="Times New Roman" w:cs="Times New Roman"/>
          <w:color w:val="000000"/>
        </w:rPr>
        <w:t xml:space="preserve">re considered leaders in their communities. The sample population </w:t>
      </w:r>
      <w:r w:rsidR="002F7E7B">
        <w:rPr>
          <w:rFonts w:ascii="Times New Roman" w:eastAsia="Times New Roman" w:hAnsi="Times New Roman" w:cs="Times New Roman"/>
          <w:color w:val="000000"/>
        </w:rPr>
        <w:t>w</w:t>
      </w:r>
      <w:r w:rsidR="00AB0C58">
        <w:rPr>
          <w:rFonts w:ascii="Times New Roman" w:eastAsia="Times New Roman" w:hAnsi="Times New Roman" w:cs="Times New Roman"/>
          <w:color w:val="000000"/>
        </w:rPr>
        <w:t>as</w:t>
      </w:r>
      <w:r w:rsidR="002F7E7B">
        <w:rPr>
          <w:rFonts w:ascii="Times New Roman" w:eastAsia="Times New Roman" w:hAnsi="Times New Roman" w:cs="Times New Roman"/>
          <w:color w:val="000000"/>
        </w:rPr>
        <w:t xml:space="preserve"> </w:t>
      </w:r>
      <w:r w:rsidR="00AB0C58">
        <w:rPr>
          <w:rFonts w:ascii="Times New Roman" w:eastAsia="Times New Roman" w:hAnsi="Times New Roman" w:cs="Times New Roman"/>
          <w:color w:val="000000"/>
        </w:rPr>
        <w:t>from</w:t>
      </w:r>
      <w:r w:rsidR="00237E77">
        <w:rPr>
          <w:rFonts w:ascii="Times New Roman" w:eastAsia="Times New Roman" w:hAnsi="Times New Roman" w:cs="Times New Roman"/>
          <w:color w:val="000000"/>
        </w:rPr>
        <w:t xml:space="preserve"> the metropolitan Chattanooga, TN area.</w:t>
      </w:r>
      <w:r w:rsidR="00C201B9">
        <w:rPr>
          <w:rFonts w:ascii="Times New Roman" w:eastAsia="Times New Roman" w:hAnsi="Times New Roman" w:cs="Times New Roman"/>
          <w:color w:val="000000"/>
        </w:rPr>
        <w:t xml:space="preserve"> </w:t>
      </w:r>
    </w:p>
    <w:p w14:paraId="5EFA6C30" w14:textId="77777777" w:rsidR="00451E5D" w:rsidRDefault="00451E5D" w:rsidP="003175BC">
      <w:pPr>
        <w:pBdr>
          <w:top w:val="nil"/>
          <w:left w:val="nil"/>
          <w:bottom w:val="nil"/>
          <w:right w:val="nil"/>
          <w:between w:val="nil"/>
        </w:pBdr>
        <w:spacing w:line="480" w:lineRule="auto"/>
        <w:rPr>
          <w:rFonts w:ascii="Times New Roman" w:eastAsia="Times New Roman" w:hAnsi="Times New Roman" w:cs="Times New Roman"/>
          <w:color w:val="000000"/>
        </w:rPr>
      </w:pPr>
    </w:p>
    <w:p w14:paraId="481560C1" w14:textId="77777777" w:rsidR="008F708C" w:rsidRPr="007A57DD" w:rsidRDefault="00543C8B" w:rsidP="00C97E69">
      <w:pPr>
        <w:pBdr>
          <w:top w:val="nil"/>
          <w:left w:val="nil"/>
          <w:bottom w:val="nil"/>
          <w:right w:val="nil"/>
          <w:between w:val="nil"/>
        </w:pBd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Thesis Statement</w:t>
      </w:r>
    </w:p>
    <w:p w14:paraId="772D947E" w14:textId="167C21FE" w:rsidR="00AE6D63" w:rsidRPr="00472294" w:rsidRDefault="00C511A4" w:rsidP="00472294">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511A4">
        <w:rPr>
          <w:rFonts w:ascii="Times New Roman" w:eastAsia="Times New Roman" w:hAnsi="Times New Roman" w:cs="Times New Roman"/>
          <w:color w:val="000000"/>
        </w:rPr>
        <w:t>This study evaluate</w:t>
      </w:r>
      <w:r w:rsidR="006218B4">
        <w:rPr>
          <w:rFonts w:ascii="Times New Roman" w:eastAsia="Times New Roman" w:hAnsi="Times New Roman" w:cs="Times New Roman"/>
          <w:color w:val="000000"/>
        </w:rPr>
        <w:t>d</w:t>
      </w:r>
      <w:r w:rsidRPr="00C511A4">
        <w:rPr>
          <w:rFonts w:ascii="Times New Roman" w:eastAsia="Times New Roman" w:hAnsi="Times New Roman" w:cs="Times New Roman"/>
          <w:color w:val="000000"/>
        </w:rPr>
        <w:t xml:space="preserve"> the relationship between middle to upper middle</w:t>
      </w:r>
      <w:r w:rsidR="00472294">
        <w:rPr>
          <w:rFonts w:ascii="Times New Roman" w:eastAsia="Times New Roman" w:hAnsi="Times New Roman" w:cs="Times New Roman"/>
          <w:color w:val="000000"/>
        </w:rPr>
        <w:t>-</w:t>
      </w:r>
      <w:r w:rsidRPr="00C511A4">
        <w:rPr>
          <w:rFonts w:ascii="Times New Roman" w:eastAsia="Times New Roman" w:hAnsi="Times New Roman" w:cs="Times New Roman"/>
          <w:color w:val="000000"/>
        </w:rPr>
        <w:t>class African American’s self</w:t>
      </w:r>
      <w:r w:rsidR="00472294">
        <w:rPr>
          <w:rFonts w:ascii="Times New Roman" w:eastAsia="Times New Roman" w:hAnsi="Times New Roman" w:cs="Times New Roman"/>
          <w:color w:val="000000"/>
        </w:rPr>
        <w:t>-</w:t>
      </w:r>
      <w:r w:rsidRPr="00C511A4">
        <w:rPr>
          <w:rFonts w:ascii="Times New Roman" w:eastAsia="Times New Roman" w:hAnsi="Times New Roman" w:cs="Times New Roman"/>
          <w:color w:val="000000"/>
        </w:rPr>
        <w:t>reported level of knowledge of critical race theory (CRT)</w:t>
      </w:r>
      <w:r w:rsidR="005636F4">
        <w:rPr>
          <w:rFonts w:ascii="Times New Roman" w:eastAsia="Times New Roman" w:hAnsi="Times New Roman" w:cs="Times New Roman"/>
          <w:color w:val="000000"/>
        </w:rPr>
        <w:t xml:space="preserve">, </w:t>
      </w:r>
      <w:r w:rsidRPr="00C511A4">
        <w:rPr>
          <w:rFonts w:ascii="Times New Roman" w:eastAsia="Times New Roman" w:hAnsi="Times New Roman" w:cs="Times New Roman"/>
          <w:color w:val="000000"/>
        </w:rPr>
        <w:t>their perception of injustice</w:t>
      </w:r>
      <w:r w:rsidR="005636F4">
        <w:rPr>
          <w:rFonts w:ascii="Times New Roman" w:eastAsia="Times New Roman" w:hAnsi="Times New Roman" w:cs="Times New Roman"/>
          <w:color w:val="000000"/>
        </w:rPr>
        <w:t>, and their race related stress.</w:t>
      </w:r>
    </w:p>
    <w:p w14:paraId="2AA69172" w14:textId="77777777" w:rsidR="00AE6D63" w:rsidRDefault="00543C8B" w:rsidP="00C97E69">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4" w:name="_heading=h.35nkun2" w:colFirst="0" w:colLast="0"/>
      <w:bookmarkEnd w:id="14"/>
      <w:r>
        <w:rPr>
          <w:rFonts w:ascii="Times New Roman" w:eastAsia="Times New Roman" w:hAnsi="Times New Roman" w:cs="Times New Roman"/>
          <w:b/>
          <w:color w:val="000000"/>
        </w:rPr>
        <w:lastRenderedPageBreak/>
        <w:t>Research Hypothesis</w:t>
      </w:r>
    </w:p>
    <w:p w14:paraId="53269D00" w14:textId="02320A4F" w:rsidR="00176D37" w:rsidRPr="00176D37" w:rsidRDefault="00176D37" w:rsidP="00176D37">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There was a statistical</w:t>
      </w:r>
      <w:r w:rsidR="00975881">
        <w:rPr>
          <w:rFonts w:ascii="Times New Roman" w:eastAsia="Times New Roman" w:hAnsi="Times New Roman" w:cs="Times New Roman"/>
          <w:color w:val="000000"/>
        </w:rPr>
        <w:t>ly</w:t>
      </w:r>
      <w:r>
        <w:rPr>
          <w:rFonts w:ascii="Times New Roman" w:eastAsia="Times New Roman" w:hAnsi="Times New Roman" w:cs="Times New Roman"/>
          <w:color w:val="000000"/>
        </w:rPr>
        <w:t xml:space="preserve"> </w:t>
      </w:r>
      <w:r w:rsidR="00975881">
        <w:rPr>
          <w:rFonts w:ascii="Times New Roman" w:eastAsia="Times New Roman" w:hAnsi="Times New Roman" w:cs="Times New Roman"/>
          <w:color w:val="000000"/>
        </w:rPr>
        <w:t xml:space="preserve">significant difference in the </w:t>
      </w:r>
      <w:r w:rsidR="00C97E69">
        <w:rPr>
          <w:rFonts w:ascii="Times New Roman" w:eastAsia="Times New Roman" w:hAnsi="Times New Roman" w:cs="Times New Roman"/>
          <w:color w:val="000000"/>
        </w:rPr>
        <w:t xml:space="preserve">number of </w:t>
      </w:r>
      <w:r w:rsidR="000059E9">
        <w:rPr>
          <w:rFonts w:ascii="Times New Roman" w:eastAsia="Times New Roman" w:hAnsi="Times New Roman" w:cs="Times New Roman"/>
          <w:color w:val="000000"/>
        </w:rPr>
        <w:t xml:space="preserve">middle to </w:t>
      </w:r>
      <w:r w:rsidR="00C97E69">
        <w:rPr>
          <w:rFonts w:ascii="Times New Roman" w:eastAsia="Times New Roman" w:hAnsi="Times New Roman" w:cs="Times New Roman"/>
          <w:color w:val="000000"/>
        </w:rPr>
        <w:t>upper-middle class African Americans with a bas</w:t>
      </w:r>
      <w:r w:rsidR="000059E9">
        <w:rPr>
          <w:rFonts w:ascii="Times New Roman" w:eastAsia="Times New Roman" w:hAnsi="Times New Roman" w:cs="Times New Roman"/>
          <w:color w:val="000000"/>
        </w:rPr>
        <w:t>ic</w:t>
      </w:r>
      <w:r w:rsidR="00C97E69">
        <w:rPr>
          <w:rFonts w:ascii="Times New Roman" w:eastAsia="Times New Roman" w:hAnsi="Times New Roman" w:cs="Times New Roman"/>
          <w:color w:val="000000"/>
        </w:rPr>
        <w:t xml:space="preserve"> understanding </w:t>
      </w:r>
      <w:r w:rsidR="00975881">
        <w:rPr>
          <w:rFonts w:ascii="Times New Roman" w:eastAsia="Times New Roman" w:hAnsi="Times New Roman" w:cs="Times New Roman"/>
          <w:color w:val="000000"/>
        </w:rPr>
        <w:t>of critical race theory</w:t>
      </w:r>
      <w:r w:rsidR="00C97E69">
        <w:rPr>
          <w:rFonts w:ascii="Times New Roman" w:eastAsia="Times New Roman" w:hAnsi="Times New Roman" w:cs="Times New Roman"/>
          <w:color w:val="000000"/>
        </w:rPr>
        <w:t xml:space="preserve"> (CRT)</w:t>
      </w:r>
      <w:r w:rsidR="00975881">
        <w:rPr>
          <w:rFonts w:ascii="Times New Roman" w:eastAsia="Times New Roman" w:hAnsi="Times New Roman" w:cs="Times New Roman"/>
          <w:color w:val="000000"/>
        </w:rPr>
        <w:t>, intersectionality, and hegemony</w:t>
      </w:r>
      <w:r w:rsidR="00C97E69">
        <w:rPr>
          <w:rFonts w:ascii="Times New Roman" w:eastAsia="Times New Roman" w:hAnsi="Times New Roman" w:cs="Times New Roman"/>
          <w:color w:val="000000"/>
        </w:rPr>
        <w:t xml:space="preserve"> from those with no understanding of these philosophies and theories.</w:t>
      </w:r>
    </w:p>
    <w:p w14:paraId="0B61F9FF" w14:textId="77777777" w:rsidR="00AE6D63" w:rsidRDefault="00543C8B" w:rsidP="0020348D">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5" w:name="_heading=h.1ksv4uv" w:colFirst="0" w:colLast="0"/>
      <w:bookmarkEnd w:id="15"/>
      <w:r>
        <w:rPr>
          <w:rFonts w:ascii="Times New Roman" w:eastAsia="Times New Roman" w:hAnsi="Times New Roman" w:cs="Times New Roman"/>
          <w:b/>
          <w:color w:val="000000"/>
        </w:rPr>
        <w:t>Scope of the Research</w:t>
      </w:r>
    </w:p>
    <w:p w14:paraId="48C05BD1" w14:textId="50A663A0" w:rsidR="002708B5" w:rsidRDefault="00F64D1C"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w:t>
      </w:r>
      <w:r w:rsidR="0075308C">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research sample was taken from a population of adults at and over the age of 30 who ha</w:t>
      </w:r>
      <w:r w:rsidR="00886552">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 achieved </w:t>
      </w:r>
      <w:r w:rsidR="00F77B3B">
        <w:rPr>
          <w:rFonts w:ascii="Times New Roman" w:eastAsia="Times New Roman" w:hAnsi="Times New Roman" w:cs="Times New Roman"/>
          <w:color w:val="000000"/>
        </w:rPr>
        <w:t>U</w:t>
      </w:r>
      <w:r w:rsidR="00886552">
        <w:rPr>
          <w:rFonts w:ascii="Times New Roman" w:eastAsia="Times New Roman" w:hAnsi="Times New Roman" w:cs="Times New Roman"/>
          <w:color w:val="000000"/>
        </w:rPr>
        <w:t>.</w:t>
      </w:r>
      <w:r w:rsidR="00F77B3B">
        <w:rPr>
          <w:rFonts w:ascii="Times New Roman" w:eastAsia="Times New Roman" w:hAnsi="Times New Roman" w:cs="Times New Roman"/>
          <w:color w:val="000000"/>
        </w:rPr>
        <w:t>S</w:t>
      </w:r>
      <w:r w:rsidR="00886552">
        <w:rPr>
          <w:rFonts w:ascii="Times New Roman" w:eastAsia="Times New Roman" w:hAnsi="Times New Roman" w:cs="Times New Roman"/>
          <w:color w:val="000000"/>
        </w:rPr>
        <w:t>.</w:t>
      </w:r>
      <w:r w:rsidR="00F77B3B">
        <w:rPr>
          <w:rFonts w:ascii="Times New Roman" w:eastAsia="Times New Roman" w:hAnsi="Times New Roman" w:cs="Times New Roman"/>
          <w:color w:val="000000"/>
        </w:rPr>
        <w:t xml:space="preserve"> </w:t>
      </w:r>
      <w:r w:rsidR="00722772">
        <w:rPr>
          <w:rFonts w:ascii="Times New Roman" w:eastAsia="Times New Roman" w:hAnsi="Times New Roman" w:cs="Times New Roman"/>
          <w:color w:val="000000"/>
        </w:rPr>
        <w:t>middle to upper-middle class as promulgated by the U</w:t>
      </w:r>
      <w:r w:rsidR="00886552">
        <w:rPr>
          <w:rFonts w:ascii="Times New Roman" w:eastAsia="Times New Roman" w:hAnsi="Times New Roman" w:cs="Times New Roman"/>
          <w:color w:val="000000"/>
        </w:rPr>
        <w:t>.</w:t>
      </w:r>
      <w:r w:rsidR="00722772">
        <w:rPr>
          <w:rFonts w:ascii="Times New Roman" w:eastAsia="Times New Roman" w:hAnsi="Times New Roman" w:cs="Times New Roman"/>
          <w:color w:val="000000"/>
        </w:rPr>
        <w:t>S</w:t>
      </w:r>
      <w:r w:rsidR="00886552">
        <w:rPr>
          <w:rFonts w:ascii="Times New Roman" w:eastAsia="Times New Roman" w:hAnsi="Times New Roman" w:cs="Times New Roman"/>
          <w:color w:val="000000"/>
        </w:rPr>
        <w:t>.</w:t>
      </w:r>
      <w:r w:rsidR="00722772">
        <w:rPr>
          <w:rFonts w:ascii="Times New Roman" w:eastAsia="Times New Roman" w:hAnsi="Times New Roman" w:cs="Times New Roman"/>
          <w:color w:val="000000"/>
        </w:rPr>
        <w:t xml:space="preserve"> Census Bureau. </w:t>
      </w:r>
      <w:r>
        <w:rPr>
          <w:rFonts w:ascii="Times New Roman" w:eastAsia="Times New Roman" w:hAnsi="Times New Roman" w:cs="Times New Roman"/>
          <w:color w:val="000000"/>
        </w:rPr>
        <w:t xml:space="preserve">The experimental group included those adults who had achieved an academic, professional, </w:t>
      </w:r>
      <w:r w:rsidR="00722772">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 xml:space="preserve">or </w:t>
      </w:r>
      <w:r w:rsidR="00722772">
        <w:rPr>
          <w:rFonts w:ascii="Times New Roman" w:eastAsia="Times New Roman" w:hAnsi="Times New Roman" w:cs="Times New Roman"/>
          <w:color w:val="000000"/>
        </w:rPr>
        <w:t>socio-</w:t>
      </w:r>
      <w:r>
        <w:rPr>
          <w:rFonts w:ascii="Times New Roman" w:eastAsia="Times New Roman" w:hAnsi="Times New Roman" w:cs="Times New Roman"/>
          <w:color w:val="000000"/>
        </w:rPr>
        <w:t>economic level p</w:t>
      </w:r>
      <w:r w:rsidR="00722772">
        <w:rPr>
          <w:rFonts w:ascii="Times New Roman" w:eastAsia="Times New Roman" w:hAnsi="Times New Roman" w:cs="Times New Roman"/>
          <w:color w:val="000000"/>
        </w:rPr>
        <w:t xml:space="preserve">lacing them solidly in range of middle to </w:t>
      </w:r>
      <w:r>
        <w:rPr>
          <w:rFonts w:ascii="Times New Roman" w:eastAsia="Times New Roman" w:hAnsi="Times New Roman" w:cs="Times New Roman"/>
          <w:color w:val="000000"/>
        </w:rPr>
        <w:t>upper-middle class.</w:t>
      </w:r>
      <w:r w:rsidR="00862425">
        <w:rPr>
          <w:rFonts w:ascii="Times New Roman" w:eastAsia="Times New Roman" w:hAnsi="Times New Roman" w:cs="Times New Roman"/>
          <w:color w:val="000000"/>
        </w:rPr>
        <w:t xml:space="preserve"> These participants resided primarily in the metropolitan Chattanooga, TN area. This study </w:t>
      </w:r>
      <w:r w:rsidR="00886552">
        <w:rPr>
          <w:rFonts w:ascii="Times New Roman" w:eastAsia="Times New Roman" w:hAnsi="Times New Roman" w:cs="Times New Roman"/>
          <w:color w:val="000000"/>
        </w:rPr>
        <w:t>wa</w:t>
      </w:r>
      <w:r w:rsidR="00862425">
        <w:rPr>
          <w:rFonts w:ascii="Times New Roman" w:eastAsia="Times New Roman" w:hAnsi="Times New Roman" w:cs="Times New Roman"/>
          <w:color w:val="000000"/>
        </w:rPr>
        <w:t xml:space="preserve">s considered a pilot study focused on the level of self-reported </w:t>
      </w:r>
      <w:r w:rsidR="00722772">
        <w:rPr>
          <w:rFonts w:ascii="Times New Roman" w:eastAsia="Times New Roman" w:hAnsi="Times New Roman" w:cs="Times New Roman"/>
          <w:color w:val="000000"/>
        </w:rPr>
        <w:t>understanding</w:t>
      </w:r>
      <w:r w:rsidR="00862425">
        <w:rPr>
          <w:rFonts w:ascii="Times New Roman" w:eastAsia="Times New Roman" w:hAnsi="Times New Roman" w:cs="Times New Roman"/>
          <w:color w:val="000000"/>
        </w:rPr>
        <w:t xml:space="preserve"> of </w:t>
      </w:r>
      <w:r w:rsidR="00722772">
        <w:rPr>
          <w:rFonts w:ascii="Times New Roman" w:eastAsia="Times New Roman" w:hAnsi="Times New Roman" w:cs="Times New Roman"/>
          <w:color w:val="000000"/>
        </w:rPr>
        <w:t>critical race theory</w:t>
      </w:r>
      <w:r w:rsidR="00886552">
        <w:rPr>
          <w:rFonts w:ascii="Times New Roman" w:eastAsia="Times New Roman" w:hAnsi="Times New Roman" w:cs="Times New Roman"/>
          <w:color w:val="000000"/>
        </w:rPr>
        <w:t xml:space="preserve">, </w:t>
      </w:r>
      <w:r w:rsidR="0006321B">
        <w:rPr>
          <w:rFonts w:ascii="Times New Roman" w:eastAsia="Times New Roman" w:hAnsi="Times New Roman" w:cs="Times New Roman"/>
          <w:color w:val="000000"/>
        </w:rPr>
        <w:t>the sample population’s perception of injustice</w:t>
      </w:r>
      <w:r w:rsidR="00886552">
        <w:rPr>
          <w:rFonts w:ascii="Times New Roman" w:eastAsia="Times New Roman" w:hAnsi="Times New Roman" w:cs="Times New Roman"/>
          <w:color w:val="000000"/>
        </w:rPr>
        <w:t>, and race related stress</w:t>
      </w:r>
      <w:r w:rsidR="00862425">
        <w:rPr>
          <w:rFonts w:ascii="Times New Roman" w:eastAsia="Times New Roman" w:hAnsi="Times New Roman" w:cs="Times New Roman"/>
          <w:color w:val="000000"/>
        </w:rPr>
        <w:t xml:space="preserve">. The duration of the study </w:t>
      </w:r>
      <w:r w:rsidR="00886552">
        <w:rPr>
          <w:rFonts w:ascii="Times New Roman" w:eastAsia="Times New Roman" w:hAnsi="Times New Roman" w:cs="Times New Roman"/>
          <w:color w:val="000000"/>
        </w:rPr>
        <w:t>wa</w:t>
      </w:r>
      <w:r w:rsidR="00862425">
        <w:rPr>
          <w:rFonts w:ascii="Times New Roman" w:eastAsia="Times New Roman" w:hAnsi="Times New Roman" w:cs="Times New Roman"/>
          <w:color w:val="000000"/>
        </w:rPr>
        <w:t>s to be determined and w</w:t>
      </w:r>
      <w:r w:rsidR="00886552">
        <w:rPr>
          <w:rFonts w:ascii="Times New Roman" w:eastAsia="Times New Roman" w:hAnsi="Times New Roman" w:cs="Times New Roman"/>
          <w:color w:val="000000"/>
        </w:rPr>
        <w:t>ould have</w:t>
      </w:r>
      <w:r w:rsidR="00862425">
        <w:rPr>
          <w:rFonts w:ascii="Times New Roman" w:eastAsia="Times New Roman" w:hAnsi="Times New Roman" w:cs="Times New Roman"/>
          <w:color w:val="000000"/>
        </w:rPr>
        <w:t xml:space="preserve"> include</w:t>
      </w:r>
      <w:r w:rsidR="00886552">
        <w:rPr>
          <w:rFonts w:ascii="Times New Roman" w:eastAsia="Times New Roman" w:hAnsi="Times New Roman" w:cs="Times New Roman"/>
          <w:color w:val="000000"/>
        </w:rPr>
        <w:t>d</w:t>
      </w:r>
      <w:r w:rsidR="00862425">
        <w:rPr>
          <w:rFonts w:ascii="Times New Roman" w:eastAsia="Times New Roman" w:hAnsi="Times New Roman" w:cs="Times New Roman"/>
          <w:color w:val="000000"/>
        </w:rPr>
        <w:t xml:space="preserve"> participants who will</w:t>
      </w:r>
      <w:r w:rsidR="00886552">
        <w:rPr>
          <w:rFonts w:ascii="Times New Roman" w:eastAsia="Times New Roman" w:hAnsi="Times New Roman" w:cs="Times New Roman"/>
          <w:color w:val="000000"/>
        </w:rPr>
        <w:t>ingly</w:t>
      </w:r>
      <w:r w:rsidR="00862425">
        <w:rPr>
          <w:rFonts w:ascii="Times New Roman" w:eastAsia="Times New Roman" w:hAnsi="Times New Roman" w:cs="Times New Roman"/>
          <w:color w:val="000000"/>
        </w:rPr>
        <w:t xml:space="preserve"> volunt</w:t>
      </w:r>
      <w:r w:rsidR="00886552">
        <w:rPr>
          <w:rFonts w:ascii="Times New Roman" w:eastAsia="Times New Roman" w:hAnsi="Times New Roman" w:cs="Times New Roman"/>
          <w:color w:val="000000"/>
        </w:rPr>
        <w:t>eered</w:t>
      </w:r>
      <w:r w:rsidR="00862425">
        <w:rPr>
          <w:rFonts w:ascii="Times New Roman" w:eastAsia="Times New Roman" w:hAnsi="Times New Roman" w:cs="Times New Roman"/>
          <w:color w:val="000000"/>
        </w:rPr>
        <w:t xml:space="preserve"> </w:t>
      </w:r>
      <w:r w:rsidR="00D631C3">
        <w:rPr>
          <w:rFonts w:ascii="Times New Roman" w:eastAsia="Times New Roman" w:hAnsi="Times New Roman" w:cs="Times New Roman"/>
          <w:color w:val="000000"/>
        </w:rPr>
        <w:t>to participate.</w:t>
      </w:r>
    </w:p>
    <w:p w14:paraId="168F32E6"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0EA07075"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C06F63F"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72219C23"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0E6FCEF9"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7263DB6E"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7BE5F4E8" w14:textId="77777777" w:rsidR="0006321B"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FF1627D" w14:textId="77777777" w:rsidR="0006321B" w:rsidRPr="00597A12" w:rsidRDefault="0006321B" w:rsidP="00472294">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2A5C3924" w14:textId="77777777" w:rsidR="0006321B" w:rsidRDefault="00543C8B" w:rsidP="0006321B">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6" w:name="_heading=h.44sinio" w:colFirst="0" w:colLast="0"/>
      <w:bookmarkEnd w:id="16"/>
      <w:r>
        <w:rPr>
          <w:rFonts w:ascii="Times New Roman" w:eastAsia="Times New Roman" w:hAnsi="Times New Roman" w:cs="Times New Roman"/>
          <w:b/>
          <w:color w:val="000000"/>
        </w:rPr>
        <w:lastRenderedPageBreak/>
        <w:t>Research Assumptions</w:t>
      </w:r>
      <w:r w:rsidR="0006321B">
        <w:rPr>
          <w:rFonts w:ascii="Times New Roman" w:eastAsia="Times New Roman" w:hAnsi="Times New Roman" w:cs="Times New Roman"/>
          <w:b/>
          <w:color w:val="000000"/>
        </w:rPr>
        <w:t xml:space="preserve"> </w:t>
      </w:r>
    </w:p>
    <w:p w14:paraId="2F08EADA" w14:textId="11D615FE" w:rsidR="0020348D" w:rsidRPr="0006321B" w:rsidRDefault="0000158F" w:rsidP="0006321B">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first assumption </w:t>
      </w:r>
      <w:r w:rsidR="003D7207">
        <w:rPr>
          <w:rFonts w:ascii="Times New Roman" w:eastAsia="Times New Roman" w:hAnsi="Times New Roman" w:cs="Times New Roman"/>
          <w:color w:val="000000"/>
        </w:rPr>
        <w:t>wa</w:t>
      </w:r>
      <w:r w:rsidR="00326C54">
        <w:rPr>
          <w:rFonts w:ascii="Times New Roman" w:eastAsia="Times New Roman" w:hAnsi="Times New Roman" w:cs="Times New Roman"/>
          <w:color w:val="000000"/>
        </w:rPr>
        <w:t xml:space="preserve">s that the African American community </w:t>
      </w:r>
      <w:r w:rsidR="001512E2">
        <w:rPr>
          <w:rFonts w:ascii="Times New Roman" w:eastAsia="Times New Roman" w:hAnsi="Times New Roman" w:cs="Times New Roman"/>
          <w:color w:val="000000"/>
        </w:rPr>
        <w:t>w</w:t>
      </w:r>
      <w:r w:rsidR="003D7207">
        <w:rPr>
          <w:rFonts w:ascii="Times New Roman" w:eastAsia="Times New Roman" w:hAnsi="Times New Roman" w:cs="Times New Roman"/>
          <w:color w:val="000000"/>
        </w:rPr>
        <w:t>a</w:t>
      </w:r>
      <w:r w:rsidR="00326C54">
        <w:rPr>
          <w:rFonts w:ascii="Times New Roman" w:eastAsia="Times New Roman" w:hAnsi="Times New Roman" w:cs="Times New Roman"/>
          <w:color w:val="000000"/>
        </w:rPr>
        <w:t xml:space="preserve">s suffering from a lack of understanding of </w:t>
      </w:r>
      <w:r w:rsidR="00DB01F8">
        <w:rPr>
          <w:rFonts w:ascii="Times New Roman" w:eastAsia="Times New Roman" w:hAnsi="Times New Roman" w:cs="Times New Roman"/>
          <w:color w:val="000000"/>
        </w:rPr>
        <w:t>certain</w:t>
      </w:r>
      <w:r w:rsidR="00326C54">
        <w:rPr>
          <w:rFonts w:ascii="Times New Roman" w:eastAsia="Times New Roman" w:hAnsi="Times New Roman" w:cs="Times New Roman"/>
          <w:color w:val="000000"/>
        </w:rPr>
        <w:t xml:space="preserve"> sociological philosophies and theories. The second assumption </w:t>
      </w:r>
      <w:r w:rsidR="001512E2">
        <w:rPr>
          <w:rFonts w:ascii="Times New Roman" w:eastAsia="Times New Roman" w:hAnsi="Times New Roman" w:cs="Times New Roman"/>
          <w:color w:val="000000"/>
        </w:rPr>
        <w:t>wa</w:t>
      </w:r>
      <w:r w:rsidR="00326C54">
        <w:rPr>
          <w:rFonts w:ascii="Times New Roman" w:eastAsia="Times New Roman" w:hAnsi="Times New Roman" w:cs="Times New Roman"/>
          <w:color w:val="000000"/>
        </w:rPr>
        <w:t>s that actions</w:t>
      </w:r>
      <w:r w:rsidR="002708B5">
        <w:rPr>
          <w:rFonts w:ascii="Times New Roman" w:eastAsia="Times New Roman" w:hAnsi="Times New Roman" w:cs="Times New Roman"/>
          <w:color w:val="000000"/>
        </w:rPr>
        <w:t xml:space="preserve">, </w:t>
      </w:r>
      <w:r w:rsidR="00326C54">
        <w:rPr>
          <w:rFonts w:ascii="Times New Roman" w:eastAsia="Times New Roman" w:hAnsi="Times New Roman" w:cs="Times New Roman"/>
          <w:color w:val="000000"/>
        </w:rPr>
        <w:t>based on the lack of understanding</w:t>
      </w:r>
      <w:r w:rsidR="002708B5">
        <w:rPr>
          <w:rFonts w:ascii="Times New Roman" w:eastAsia="Times New Roman" w:hAnsi="Times New Roman" w:cs="Times New Roman"/>
          <w:color w:val="000000"/>
        </w:rPr>
        <w:t xml:space="preserve">, </w:t>
      </w:r>
      <w:r w:rsidR="001512E2">
        <w:rPr>
          <w:rFonts w:ascii="Times New Roman" w:eastAsia="Times New Roman" w:hAnsi="Times New Roman" w:cs="Times New Roman"/>
          <w:color w:val="000000"/>
        </w:rPr>
        <w:t>wa</w:t>
      </w:r>
      <w:r w:rsidR="00326C54">
        <w:rPr>
          <w:rFonts w:ascii="Times New Roman" w:eastAsia="Times New Roman" w:hAnsi="Times New Roman" w:cs="Times New Roman"/>
          <w:color w:val="000000"/>
        </w:rPr>
        <w:t xml:space="preserve">s </w:t>
      </w:r>
      <w:r w:rsidR="003D7207">
        <w:rPr>
          <w:rFonts w:ascii="Times New Roman" w:eastAsia="Times New Roman" w:hAnsi="Times New Roman" w:cs="Times New Roman"/>
          <w:color w:val="000000"/>
        </w:rPr>
        <w:t>contribut</w:t>
      </w:r>
      <w:r w:rsidR="00326C54">
        <w:rPr>
          <w:rFonts w:ascii="Times New Roman" w:eastAsia="Times New Roman" w:hAnsi="Times New Roman" w:cs="Times New Roman"/>
          <w:color w:val="000000"/>
        </w:rPr>
        <w:t>ing t</w:t>
      </w:r>
      <w:r w:rsidR="003D7207">
        <w:rPr>
          <w:rFonts w:ascii="Times New Roman" w:eastAsia="Times New Roman" w:hAnsi="Times New Roman" w:cs="Times New Roman"/>
          <w:color w:val="000000"/>
        </w:rPr>
        <w:t>o t</w:t>
      </w:r>
      <w:r w:rsidR="00326C54">
        <w:rPr>
          <w:rFonts w:ascii="Times New Roman" w:eastAsia="Times New Roman" w:hAnsi="Times New Roman" w:cs="Times New Roman"/>
          <w:color w:val="000000"/>
        </w:rPr>
        <w:t xml:space="preserve">he prolonged hardship(s) of African Americans </w:t>
      </w:r>
      <w:r w:rsidR="002708B5">
        <w:rPr>
          <w:rFonts w:ascii="Times New Roman" w:eastAsia="Times New Roman" w:hAnsi="Times New Roman" w:cs="Times New Roman"/>
          <w:color w:val="000000"/>
        </w:rPr>
        <w:t xml:space="preserve">by </w:t>
      </w:r>
      <w:r w:rsidR="00326C54">
        <w:rPr>
          <w:rFonts w:ascii="Times New Roman" w:eastAsia="Times New Roman" w:hAnsi="Times New Roman" w:cs="Times New Roman"/>
          <w:color w:val="000000"/>
        </w:rPr>
        <w:t xml:space="preserve">perpetuating feelings of marginalization, injustice, persecution, and victimhood. A third assumption </w:t>
      </w:r>
      <w:r w:rsidR="001512E2">
        <w:rPr>
          <w:rFonts w:ascii="Times New Roman" w:eastAsia="Times New Roman" w:hAnsi="Times New Roman" w:cs="Times New Roman"/>
          <w:color w:val="000000"/>
        </w:rPr>
        <w:t>wa</w:t>
      </w:r>
      <w:r w:rsidR="002708B5">
        <w:rPr>
          <w:rFonts w:ascii="Times New Roman" w:eastAsia="Times New Roman" w:hAnsi="Times New Roman" w:cs="Times New Roman"/>
          <w:color w:val="000000"/>
        </w:rPr>
        <w:t>s that an endless cycle of largely self-imposed sociological conditioning might</w:t>
      </w:r>
      <w:r w:rsidR="001512E2">
        <w:rPr>
          <w:rFonts w:ascii="Times New Roman" w:eastAsia="Times New Roman" w:hAnsi="Times New Roman" w:cs="Times New Roman"/>
          <w:color w:val="000000"/>
        </w:rPr>
        <w:t xml:space="preserve"> </w:t>
      </w:r>
      <w:r w:rsidR="002708B5">
        <w:rPr>
          <w:rFonts w:ascii="Times New Roman" w:eastAsia="Times New Roman" w:hAnsi="Times New Roman" w:cs="Times New Roman"/>
          <w:color w:val="000000"/>
        </w:rPr>
        <w:t>led to the further destruction of the African American family and by extension</w:t>
      </w:r>
      <w:r w:rsidR="001512E2">
        <w:rPr>
          <w:rFonts w:ascii="Times New Roman" w:eastAsia="Times New Roman" w:hAnsi="Times New Roman" w:cs="Times New Roman"/>
          <w:color w:val="000000"/>
        </w:rPr>
        <w:t xml:space="preserve">, </w:t>
      </w:r>
      <w:r w:rsidR="002708B5">
        <w:rPr>
          <w:rFonts w:ascii="Times New Roman" w:eastAsia="Times New Roman" w:hAnsi="Times New Roman" w:cs="Times New Roman"/>
          <w:color w:val="000000"/>
        </w:rPr>
        <w:t>the African American community</w:t>
      </w:r>
      <w:r w:rsidR="00731EA4">
        <w:rPr>
          <w:rFonts w:ascii="Times New Roman" w:eastAsia="Times New Roman" w:hAnsi="Times New Roman" w:cs="Times New Roman"/>
          <w:color w:val="000000"/>
        </w:rPr>
        <w:t>.</w:t>
      </w:r>
    </w:p>
    <w:p w14:paraId="04267FB2" w14:textId="77777777" w:rsidR="00AE6D63" w:rsidRDefault="00543C8B" w:rsidP="002708B5">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17" w:name="_heading=h.2jxsxqh" w:colFirst="0" w:colLast="0"/>
      <w:bookmarkEnd w:id="17"/>
      <w:r>
        <w:rPr>
          <w:rFonts w:ascii="Times New Roman" w:eastAsia="Times New Roman" w:hAnsi="Times New Roman" w:cs="Times New Roman"/>
          <w:b/>
          <w:color w:val="000000"/>
        </w:rPr>
        <w:t>Significance of the Research</w:t>
      </w:r>
    </w:p>
    <w:p w14:paraId="53FD829D" w14:textId="3F5913C9" w:rsidR="00AE6D63" w:rsidRDefault="00F77B3B" w:rsidP="002F7E7B">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U</w:t>
      </w:r>
      <w:r w:rsidR="009F3496">
        <w:rPr>
          <w:rFonts w:ascii="Times New Roman" w:eastAsia="Times New Roman" w:hAnsi="Times New Roman" w:cs="Times New Roman"/>
          <w:color w:val="000000"/>
        </w:rPr>
        <w:t>.</w:t>
      </w:r>
      <w:r>
        <w:rPr>
          <w:rFonts w:ascii="Times New Roman" w:eastAsia="Times New Roman" w:hAnsi="Times New Roman" w:cs="Times New Roman"/>
          <w:color w:val="000000"/>
        </w:rPr>
        <w:t>S</w:t>
      </w:r>
      <w:r w:rsidR="009F349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w:t>
      </w:r>
      <w:r w:rsidR="00472294" w:rsidRPr="00472294">
        <w:rPr>
          <w:rFonts w:ascii="Times New Roman" w:eastAsia="Times New Roman" w:hAnsi="Times New Roman" w:cs="Times New Roman"/>
          <w:color w:val="000000"/>
        </w:rPr>
        <w:t>iddle to upper middle</w:t>
      </w:r>
      <w:r w:rsidR="00472294">
        <w:rPr>
          <w:rFonts w:ascii="Times New Roman" w:eastAsia="Times New Roman" w:hAnsi="Times New Roman" w:cs="Times New Roman"/>
          <w:color w:val="000000"/>
        </w:rPr>
        <w:t>-</w:t>
      </w:r>
      <w:r w:rsidR="00472294" w:rsidRPr="00472294">
        <w:rPr>
          <w:rFonts w:ascii="Times New Roman" w:eastAsia="Times New Roman" w:hAnsi="Times New Roman" w:cs="Times New Roman"/>
          <w:color w:val="000000"/>
        </w:rPr>
        <w:t xml:space="preserve">class African American’s level of understanding of CRT </w:t>
      </w:r>
      <w:r w:rsidR="00646B74">
        <w:rPr>
          <w:rFonts w:ascii="Times New Roman" w:eastAsia="Times New Roman" w:hAnsi="Times New Roman" w:cs="Times New Roman"/>
          <w:color w:val="000000"/>
        </w:rPr>
        <w:t xml:space="preserve">had </w:t>
      </w:r>
      <w:r w:rsidR="00472294" w:rsidRPr="00472294">
        <w:rPr>
          <w:rFonts w:ascii="Times New Roman" w:eastAsia="Times New Roman" w:hAnsi="Times New Roman" w:cs="Times New Roman"/>
          <w:color w:val="000000"/>
        </w:rPr>
        <w:t>a significant effect on their perception of injustice. More knowledgeable middle to upper middle</w:t>
      </w:r>
      <w:r w:rsidR="00472294">
        <w:rPr>
          <w:rFonts w:ascii="Times New Roman" w:eastAsia="Times New Roman" w:hAnsi="Times New Roman" w:cs="Times New Roman"/>
          <w:color w:val="000000"/>
        </w:rPr>
        <w:t>-</w:t>
      </w:r>
      <w:r w:rsidR="00472294" w:rsidRPr="00472294">
        <w:rPr>
          <w:rFonts w:ascii="Times New Roman" w:eastAsia="Times New Roman" w:hAnsi="Times New Roman" w:cs="Times New Roman"/>
          <w:color w:val="000000"/>
        </w:rPr>
        <w:t xml:space="preserve">class African Americans </w:t>
      </w:r>
      <w:r w:rsidR="00646B74">
        <w:rPr>
          <w:rFonts w:ascii="Times New Roman" w:eastAsia="Times New Roman" w:hAnsi="Times New Roman" w:cs="Times New Roman"/>
          <w:color w:val="000000"/>
        </w:rPr>
        <w:t>could have</w:t>
      </w:r>
      <w:r w:rsidR="00472294" w:rsidRPr="00472294">
        <w:rPr>
          <w:rFonts w:ascii="Times New Roman" w:eastAsia="Times New Roman" w:hAnsi="Times New Roman" w:cs="Times New Roman"/>
          <w:color w:val="000000"/>
        </w:rPr>
        <w:t xml:space="preserve"> promote</w:t>
      </w:r>
      <w:r w:rsidR="00646B74">
        <w:rPr>
          <w:rFonts w:ascii="Times New Roman" w:eastAsia="Times New Roman" w:hAnsi="Times New Roman" w:cs="Times New Roman"/>
          <w:color w:val="000000"/>
        </w:rPr>
        <w:t>d</w:t>
      </w:r>
      <w:r w:rsidR="00472294" w:rsidRPr="00472294">
        <w:rPr>
          <w:rFonts w:ascii="Times New Roman" w:eastAsia="Times New Roman" w:hAnsi="Times New Roman" w:cs="Times New Roman"/>
          <w:color w:val="000000"/>
        </w:rPr>
        <w:t xml:space="preserve"> more meaningful social activity encouraging authentic justice and transformational reconciliation.</w:t>
      </w:r>
    </w:p>
    <w:p w14:paraId="3F88AEA8"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18" w:name="_heading=h.z337ya" w:colFirst="0" w:colLast="0"/>
      <w:bookmarkEnd w:id="18"/>
      <w:r>
        <w:br w:type="page"/>
      </w:r>
      <w:r>
        <w:rPr>
          <w:rFonts w:ascii="Times New Roman" w:eastAsia="Times New Roman" w:hAnsi="Times New Roman" w:cs="Times New Roman"/>
          <w:b/>
          <w:smallCaps/>
          <w:color w:val="000000"/>
        </w:rPr>
        <w:lastRenderedPageBreak/>
        <w:t>CHAPTER 2: REVIEW OF LITERATURE</w:t>
      </w:r>
    </w:p>
    <w:p w14:paraId="7FC7778C" w14:textId="77777777" w:rsidR="00B27E84" w:rsidRPr="00B27E84" w:rsidRDefault="00B27E84" w:rsidP="00B27E84">
      <w:pPr>
        <w:widowControl w:val="0"/>
        <w:pBdr>
          <w:top w:val="nil"/>
          <w:left w:val="nil"/>
          <w:bottom w:val="nil"/>
          <w:right w:val="nil"/>
          <w:between w:val="nil"/>
        </w:pBdr>
        <w:spacing w:line="480" w:lineRule="auto"/>
        <w:ind w:firstLine="720"/>
        <w:rPr>
          <w:rFonts w:ascii="Times New Roman" w:hAnsi="Times New Roman" w:cs="Times New Roman"/>
          <w:color w:val="000000"/>
        </w:rPr>
      </w:pPr>
      <w:bookmarkStart w:id="19" w:name="_heading=h.3j2qqm3" w:colFirst="0" w:colLast="0"/>
      <w:bookmarkEnd w:id="19"/>
      <w:r w:rsidRPr="00B27E84">
        <w:rPr>
          <w:rFonts w:ascii="Times New Roman" w:hAnsi="Times New Roman" w:cs="Times New Roman"/>
          <w:color w:val="000000"/>
        </w:rPr>
        <w:t>A review of the current literature was conducted as part of this research dissertation. The literature study was directly related to the thesis of the dissertation. The information, summarized in this chapter, aided to shape the hypotheses listed in chapter three of this dissertation.</w:t>
      </w:r>
    </w:p>
    <w:p w14:paraId="22422880" w14:textId="77777777" w:rsidR="00B27E84" w:rsidRPr="00B27E84" w:rsidRDefault="00B27E84" w:rsidP="00B27E84">
      <w:pPr>
        <w:widowControl w:val="0"/>
        <w:pBdr>
          <w:top w:val="nil"/>
          <w:left w:val="nil"/>
          <w:bottom w:val="nil"/>
          <w:right w:val="nil"/>
          <w:between w:val="nil"/>
        </w:pBdr>
        <w:spacing w:line="480" w:lineRule="auto"/>
        <w:jc w:val="center"/>
        <w:rPr>
          <w:rFonts w:ascii="Times New Roman" w:hAnsi="Times New Roman" w:cs="Times New Roman"/>
          <w:color w:val="000000"/>
        </w:rPr>
      </w:pPr>
      <w:bookmarkStart w:id="20" w:name="_heading=h.1y810tw" w:colFirst="0" w:colLast="0"/>
      <w:bookmarkEnd w:id="20"/>
      <w:r w:rsidRPr="00B27E84">
        <w:rPr>
          <w:rFonts w:ascii="Times New Roman" w:hAnsi="Times New Roman" w:cs="Times New Roman"/>
          <w:color w:val="000000"/>
        </w:rPr>
        <w:t>Sources Consulted</w:t>
      </w:r>
    </w:p>
    <w:p w14:paraId="5F188D0A" w14:textId="77777777" w:rsidR="00B27E84" w:rsidRPr="00B27E84" w:rsidRDefault="00B27E84" w:rsidP="00B27E84">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B27E84">
        <w:rPr>
          <w:rFonts w:ascii="Times New Roman" w:hAnsi="Times New Roman" w:cs="Times New Roman"/>
          <w:color w:val="000000"/>
        </w:rPr>
        <w:t>The literature reviewed was obtained from journals and books at the National Library of Congress, University of Tennessee at Chattanooga Library, Dallas Theological Seminary, and Omega Graduate School. Systemic biographic searches were performed to find relevant English language, peer-reviewed, studies from several databases including but not limited to ProQuest, Google Scholar, and PAIS.</w:t>
      </w:r>
    </w:p>
    <w:p w14:paraId="4BE7B0F8" w14:textId="77777777" w:rsidR="00B27E84" w:rsidRPr="00B27E84" w:rsidRDefault="00B27E84" w:rsidP="00B27E84">
      <w:pPr>
        <w:widowControl w:val="0"/>
        <w:pBdr>
          <w:top w:val="nil"/>
          <w:left w:val="nil"/>
          <w:bottom w:val="nil"/>
          <w:right w:val="nil"/>
          <w:between w:val="nil"/>
        </w:pBdr>
        <w:spacing w:line="480" w:lineRule="auto"/>
        <w:jc w:val="center"/>
        <w:rPr>
          <w:rFonts w:ascii="Times New Roman" w:hAnsi="Times New Roman" w:cs="Times New Roman"/>
          <w:color w:val="000000"/>
        </w:rPr>
      </w:pPr>
      <w:r w:rsidRPr="00B27E84">
        <w:rPr>
          <w:rFonts w:ascii="Times New Roman" w:hAnsi="Times New Roman" w:cs="Times New Roman"/>
          <w:color w:val="000000"/>
        </w:rPr>
        <w:t>Introduction</w:t>
      </w:r>
    </w:p>
    <w:p w14:paraId="127CE8FF" w14:textId="77777777" w:rsidR="00B27E84" w:rsidRPr="00B27E84" w:rsidRDefault="00B27E84" w:rsidP="00B27E84">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B27E84">
        <w:rPr>
          <w:rFonts w:ascii="Times New Roman" w:hAnsi="Times New Roman" w:cs="Times New Roman"/>
          <w:highlight w:val="yellow"/>
        </w:rPr>
        <w:t xml:space="preserve">In this chapter, first, the researcher provided a review of critical race theory (CRT). The researcher also provided a review of associated sociopolitical topics: hegemony, intersectionality, Marxism and conflict, socialism, and political correctness. The researcher also described CRT (the theoretical framework) and explained its fundamental role in understanding what factors contributed to the presentation of those dependent variables. The researcher will then discuss racial identity attitude, and sociopolitical attitude as contributing factors to the study outcomes using CRT as the guiding rationale. The discussion included empirical and theoretical evidence for the variables. The researcher will use Cross’s (1991) </w:t>
      </w:r>
      <w:proofErr w:type="spellStart"/>
      <w:r w:rsidRPr="00B27E84">
        <w:rPr>
          <w:rFonts w:ascii="Times New Roman" w:hAnsi="Times New Roman" w:cs="Times New Roman"/>
          <w:highlight w:val="yellow"/>
        </w:rPr>
        <w:t>Nigrescence</w:t>
      </w:r>
      <w:proofErr w:type="spellEnd"/>
      <w:r w:rsidRPr="00B27E84">
        <w:rPr>
          <w:rFonts w:ascii="Times New Roman" w:hAnsi="Times New Roman" w:cs="Times New Roman"/>
          <w:highlight w:val="yellow"/>
        </w:rPr>
        <w:t xml:space="preserve"> model of racial identity development to conceptualized Racial Identity. The section on sociopolitical attitude integrated discussion on the current sociopolitical environment. Finally, the researcher </w:t>
      </w:r>
      <w:r w:rsidRPr="00B27E84">
        <w:rPr>
          <w:rFonts w:ascii="Times New Roman" w:hAnsi="Times New Roman" w:cs="Times New Roman"/>
          <w:highlight w:val="yellow"/>
        </w:rPr>
        <w:lastRenderedPageBreak/>
        <w:t>will provide their research summary, research questions, and hypotheses.</w:t>
      </w:r>
      <w:bookmarkStart w:id="21" w:name="_heading=h.4i7ojhp" w:colFirst="0" w:colLast="0"/>
      <w:bookmarkEnd w:id="21"/>
      <w:r w:rsidRPr="00B27E84">
        <w:rPr>
          <w:rFonts w:ascii="Times New Roman" w:hAnsi="Times New Roman" w:cs="Times New Roman"/>
          <w:highlight w:val="yellow"/>
        </w:rPr>
        <w:t xml:space="preserve"> The researcher discussed how they will incorporate the Perceived Injustice Questionnaire (PIQ) and Index of Race Related Stress (IRRS) – Brief Version to address gaps in the literature in their area of research. The researcher also used the PIQ and IRRS to guide and support their research methodology concerning data collection and analysis.</w:t>
      </w:r>
    </w:p>
    <w:p w14:paraId="5D033C60" w14:textId="77777777" w:rsidR="00B27E84" w:rsidRPr="00D8524E" w:rsidRDefault="00B27E84" w:rsidP="00B27E84">
      <w:pPr>
        <w:widowControl w:val="0"/>
        <w:pBdr>
          <w:top w:val="nil"/>
          <w:left w:val="nil"/>
          <w:bottom w:val="nil"/>
          <w:right w:val="nil"/>
          <w:between w:val="nil"/>
        </w:pBdr>
        <w:spacing w:line="480" w:lineRule="auto"/>
        <w:jc w:val="center"/>
        <w:rPr>
          <w:rFonts w:ascii="Times New Roman" w:hAnsi="Times New Roman" w:cs="Times New Roman"/>
          <w:b/>
          <w:bCs/>
          <w:color w:val="000000"/>
        </w:rPr>
      </w:pPr>
      <w:r w:rsidRPr="00D8524E">
        <w:rPr>
          <w:rFonts w:ascii="Times New Roman" w:hAnsi="Times New Roman" w:cs="Times New Roman"/>
          <w:b/>
          <w:bCs/>
          <w:color w:val="000000"/>
        </w:rPr>
        <w:t xml:space="preserve">Introduction of </w:t>
      </w:r>
      <w:r w:rsidRPr="00D8524E">
        <w:rPr>
          <w:rFonts w:ascii="Times New Roman" w:hAnsi="Times New Roman" w:cs="Times New Roman"/>
          <w:b/>
          <w:bCs/>
          <w:color w:val="000000"/>
          <w:highlight w:val="yellow"/>
        </w:rPr>
        <w:t>Philosophies and Theories</w:t>
      </w:r>
    </w:p>
    <w:p w14:paraId="6030227D" w14:textId="77777777" w:rsidR="00B27E84" w:rsidRPr="00B27E84" w:rsidRDefault="00B27E84" w:rsidP="00B27E84">
      <w:pPr>
        <w:widowControl w:val="0"/>
        <w:pBdr>
          <w:top w:val="nil"/>
          <w:left w:val="nil"/>
          <w:bottom w:val="nil"/>
          <w:right w:val="nil"/>
          <w:between w:val="nil"/>
        </w:pBdr>
        <w:spacing w:line="480" w:lineRule="auto"/>
        <w:jc w:val="center"/>
        <w:rPr>
          <w:rFonts w:ascii="Times New Roman" w:hAnsi="Times New Roman" w:cs="Times New Roman"/>
          <w:color w:val="000000"/>
        </w:rPr>
      </w:pPr>
      <w:r w:rsidRPr="00B27E84">
        <w:rPr>
          <w:rFonts w:ascii="Times New Roman" w:hAnsi="Times New Roman" w:cs="Times New Roman"/>
          <w:color w:val="000000"/>
          <w:highlight w:val="yellow"/>
        </w:rPr>
        <w:t>Critical Race theory (CRT)</w:t>
      </w:r>
    </w:p>
    <w:p w14:paraId="31A7F9AA" w14:textId="77777777" w:rsidR="00B27E84" w:rsidRPr="00B27E84" w:rsidRDefault="00B27E84" w:rsidP="00B27E84">
      <w:pPr>
        <w:widowControl w:val="0"/>
        <w:pBdr>
          <w:top w:val="nil"/>
          <w:left w:val="nil"/>
          <w:bottom w:val="nil"/>
          <w:right w:val="nil"/>
          <w:between w:val="nil"/>
        </w:pBdr>
        <w:spacing w:line="480" w:lineRule="auto"/>
        <w:ind w:firstLine="720"/>
        <w:rPr>
          <w:rFonts w:ascii="Times New Roman" w:hAnsi="Times New Roman" w:cs="Times New Roman"/>
          <w:color w:val="000000"/>
        </w:rPr>
      </w:pPr>
      <w:r w:rsidRPr="00B27E84">
        <w:rPr>
          <w:rFonts w:ascii="Times New Roman" w:hAnsi="Times New Roman" w:cs="Times New Roman"/>
          <w:color w:val="000000"/>
        </w:rPr>
        <w:t xml:space="preserve">Delgado, </w:t>
      </w:r>
      <w:proofErr w:type="spellStart"/>
      <w:r w:rsidRPr="00B27E84">
        <w:rPr>
          <w:rFonts w:ascii="Times New Roman" w:hAnsi="Times New Roman" w:cs="Times New Roman"/>
          <w:color w:val="000000"/>
        </w:rPr>
        <w:t>Stefanic</w:t>
      </w:r>
      <w:proofErr w:type="spellEnd"/>
      <w:r w:rsidRPr="00B27E84">
        <w:rPr>
          <w:rFonts w:ascii="Times New Roman" w:hAnsi="Times New Roman" w:cs="Times New Roman"/>
          <w:color w:val="000000"/>
        </w:rPr>
        <w:t xml:space="preserve"> &amp; Harris (2017) defined the critical race theory movement clearly and succinctly: </w:t>
      </w:r>
    </w:p>
    <w:p w14:paraId="1421C9F3" w14:textId="77777777" w:rsidR="00B27E84" w:rsidRPr="00B27E84" w:rsidRDefault="00B27E84" w:rsidP="00B27E84">
      <w:pPr>
        <w:widowControl w:val="0"/>
        <w:spacing w:line="480" w:lineRule="auto"/>
        <w:ind w:left="720" w:right="720"/>
        <w:rPr>
          <w:rFonts w:ascii="Times New Roman" w:hAnsi="Times New Roman" w:cs="Times New Roman"/>
        </w:rPr>
      </w:pPr>
      <w:r w:rsidRPr="00B27E84">
        <w:rPr>
          <w:rFonts w:ascii="Times New Roman" w:hAnsi="Times New Roman" w:cs="Times New Roman"/>
        </w:rPr>
        <w:t xml:space="preserve"> The critical race theory (CRT) movement was a collection of activists and scholars engaged in studying and transforming the relationship among race, racism, and power. The movement considered many of the same issues as conventional civil rights and ethnic studies discourses took up but placed them in a broader </w:t>
      </w:r>
      <w:proofErr w:type="gramStart"/>
      <w:r w:rsidRPr="00B27E84">
        <w:rPr>
          <w:rFonts w:ascii="Times New Roman" w:hAnsi="Times New Roman" w:cs="Times New Roman"/>
        </w:rPr>
        <w:t>perspective</w:t>
      </w:r>
      <w:proofErr w:type="gramEnd"/>
    </w:p>
    <w:p w14:paraId="6F4D24EC"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p. 3). </w:t>
      </w:r>
    </w:p>
    <w:p w14:paraId="7D8E7408" w14:textId="410006BB" w:rsid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Unlike conventional civil rights, CRT more closely scrutinized from broader perspectives as economics, history, interest groups, individual interests, and emotions. CRT questioned the foundations of the liberal order, including equality theory, legal reasoning, rationalism, enlightenment, and constitutional law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Many "communities" have their lane regarding CRT and social justice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w:t>
      </w:r>
    </w:p>
    <w:p w14:paraId="390F1471" w14:textId="12900B18" w:rsidR="00D8524E" w:rsidRDefault="00D8524E" w:rsidP="00B27E84">
      <w:pPr>
        <w:spacing w:line="480" w:lineRule="auto"/>
        <w:ind w:firstLine="720"/>
        <w:rPr>
          <w:rFonts w:ascii="Times New Roman" w:hAnsi="Times New Roman" w:cs="Times New Roman"/>
        </w:rPr>
      </w:pPr>
    </w:p>
    <w:p w14:paraId="3B065B9B" w14:textId="77777777" w:rsidR="00D8524E" w:rsidRPr="00B27E84" w:rsidRDefault="00D8524E" w:rsidP="00B27E84">
      <w:pPr>
        <w:spacing w:line="480" w:lineRule="auto"/>
        <w:ind w:firstLine="720"/>
        <w:rPr>
          <w:rFonts w:ascii="Times New Roman" w:hAnsi="Times New Roman" w:cs="Times New Roman"/>
        </w:rPr>
      </w:pPr>
    </w:p>
    <w:p w14:paraId="5D065250" w14:textId="77777777" w:rsidR="00B27E84" w:rsidRPr="00D8524E" w:rsidRDefault="00B27E84" w:rsidP="00B27E84">
      <w:pPr>
        <w:spacing w:line="480" w:lineRule="auto"/>
        <w:jc w:val="center"/>
        <w:rPr>
          <w:rFonts w:ascii="Times New Roman" w:hAnsi="Times New Roman" w:cs="Times New Roman"/>
          <w:b/>
          <w:bCs/>
        </w:rPr>
      </w:pPr>
      <w:r w:rsidRPr="00D8524E">
        <w:rPr>
          <w:rFonts w:ascii="Times New Roman" w:hAnsi="Times New Roman" w:cs="Times New Roman"/>
          <w:b/>
          <w:bCs/>
        </w:rPr>
        <w:lastRenderedPageBreak/>
        <w:t xml:space="preserve">Influential Thinkers and Movements Within the </w:t>
      </w:r>
      <w:r w:rsidRPr="00D8524E">
        <w:rPr>
          <w:rFonts w:ascii="Times New Roman" w:hAnsi="Times New Roman" w:cs="Times New Roman"/>
          <w:b/>
          <w:bCs/>
          <w:highlight w:val="yellow"/>
        </w:rPr>
        <w:t>Philosophies and Theories</w:t>
      </w:r>
    </w:p>
    <w:p w14:paraId="5690A732"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Critical Race Theory (CRT)</w:t>
      </w:r>
    </w:p>
    <w:p w14:paraId="066B04BB"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 late Derrick Bell, formerly at Harvard Law School but serving as visiting professor of law at New York University when he died in 2011, became the movement’s intellectual father figure”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p. 6). Derrick Bell was considered the father figure of neoliberal CRT because he wrote many of the underlying principles. There were, of course, many others that could be said to be integral to CRT as ideology leaders and movement leaders. Alan Freedman wrote about how the Supreme Court made rulings under the philosophy of law (specifically racial jurisprudence) that were seemingly liberal in directional push yet legitimized racism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Many scholars believed </w:t>
      </w:r>
      <w:proofErr w:type="spellStart"/>
      <w:r w:rsidRPr="00B27E84">
        <w:rPr>
          <w:rFonts w:ascii="Times New Roman" w:hAnsi="Times New Roman" w:cs="Times New Roman"/>
        </w:rPr>
        <w:t>Kimberle</w:t>
      </w:r>
      <w:proofErr w:type="spellEnd"/>
      <w:r w:rsidRPr="00B27E84">
        <w:rPr>
          <w:rFonts w:ascii="Times New Roman" w:hAnsi="Times New Roman" w:cs="Times New Roman"/>
        </w:rPr>
        <w:t xml:space="preserve">’ Crenshaw's work was based on the writings of Bell and Freedman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Asian scholars, American Indian scholars, and Latino scholars were also integral to the CRT movement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w:t>
      </w:r>
    </w:p>
    <w:p w14:paraId="52A12C0F" w14:textId="77777777" w:rsidR="00B27E84" w:rsidRPr="00D8524E" w:rsidRDefault="00B27E84" w:rsidP="00B27E84">
      <w:pPr>
        <w:spacing w:line="480" w:lineRule="auto"/>
        <w:jc w:val="center"/>
        <w:rPr>
          <w:rFonts w:ascii="Times New Roman" w:hAnsi="Times New Roman" w:cs="Times New Roman"/>
          <w:b/>
          <w:bCs/>
        </w:rPr>
      </w:pPr>
      <w:r w:rsidRPr="00D8524E">
        <w:rPr>
          <w:rFonts w:ascii="Times New Roman" w:hAnsi="Times New Roman" w:cs="Times New Roman"/>
          <w:b/>
          <w:bCs/>
        </w:rPr>
        <w:t xml:space="preserve">Effects of These </w:t>
      </w:r>
      <w:r w:rsidRPr="00D8524E">
        <w:rPr>
          <w:rFonts w:ascii="Times New Roman" w:hAnsi="Times New Roman" w:cs="Times New Roman"/>
          <w:b/>
          <w:bCs/>
          <w:highlight w:val="yellow"/>
        </w:rPr>
        <w:t>Philosophies and Theories Upon Society</w:t>
      </w:r>
    </w:p>
    <w:p w14:paraId="0C242926"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Critical Race Theory (CRT)</w:t>
      </w:r>
    </w:p>
    <w:p w14:paraId="624B4748"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Academia saw many changes in perspective and shifts in focus due to social justice issues:</w:t>
      </w:r>
    </w:p>
    <w:p w14:paraId="7CFA82FF"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The growth of the equity and diversity initiatives in the academy, particularly in the aftermath of the Black Lives Matter protests of 2020, gives us a means of making this argument as the liberal arts have utility in questioning the structures of white supremacy and receiving history and </w:t>
      </w:r>
      <w:proofErr w:type="gramStart"/>
      <w:r w:rsidRPr="00B27E84">
        <w:rPr>
          <w:rFonts w:ascii="Times New Roman" w:hAnsi="Times New Roman" w:cs="Times New Roman"/>
        </w:rPr>
        <w:t>values</w:t>
      </w:r>
      <w:proofErr w:type="gramEnd"/>
    </w:p>
    <w:p w14:paraId="31807BC8"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lastRenderedPageBreak/>
        <w:t xml:space="preserve">(Mondschein, 2020). </w:t>
      </w:r>
    </w:p>
    <w:p w14:paraId="291966F9"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Mondschein discussed critical theory, students, racism, curricula, education, and power from the perspective of liberal arts academia from the context of cognitive dissonance brought about by the Black Lives Matter (BLM) movement in an article entitled Liberal Arts for Social Change (2020). However, the overarching topic of the article was how the BLM movement brought new vitality to the discussion about how important a liberal arts education was to social justice issues (Mondschein, 2020). These perspectives impacted neoliberal thought and university governance – in short, the author believed traditional liberal arts programs were inherently elitist and excluded much of society, thus, conflict with the goals of “diversity," "inclusion," and "equity" that modern liberal arts academia claimed to champion (Mondschein, 2020). </w:t>
      </w:r>
    </w:p>
    <w:p w14:paraId="4E902497"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At present, there is a severe dearth of Black men teachers in the United States. The alarming shortage of Black men teachers is not only a problem, but it is also, as Ingersoll and May asserted, ““a civil rights issue.”” In fact, there is such a shortage of Black men teachers, the strong possibility exists that many students will never encounter a black male </w:t>
      </w:r>
      <w:proofErr w:type="gramStart"/>
      <w:r w:rsidRPr="00B27E84">
        <w:rPr>
          <w:rFonts w:ascii="Times New Roman" w:hAnsi="Times New Roman" w:cs="Times New Roman"/>
        </w:rPr>
        <w:t>teacher</w:t>
      </w:r>
      <w:proofErr w:type="gramEnd"/>
    </w:p>
    <w:p w14:paraId="0AD88F4C"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w:t>
      </w:r>
      <w:proofErr w:type="spellStart"/>
      <w:r w:rsidRPr="00B27E84">
        <w:rPr>
          <w:rFonts w:ascii="Times New Roman" w:hAnsi="Times New Roman" w:cs="Times New Roman"/>
        </w:rPr>
        <w:t>Sandles</w:t>
      </w:r>
      <w:proofErr w:type="spellEnd"/>
      <w:r w:rsidRPr="00B27E84">
        <w:rPr>
          <w:rFonts w:ascii="Times New Roman" w:hAnsi="Times New Roman" w:cs="Times New Roman"/>
        </w:rPr>
        <w:t>, 2020).</w:t>
      </w:r>
    </w:p>
    <w:p w14:paraId="30FE134D"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“In the aftermath of Brown, schools could no longer segregate based on race, as the Brown ruling rendered such separation unconstitutional. With the resulting integration, scores of black teachers, including men teachers, who once made up a sizeable percentage of the teacher workforce, faced ejection from the profession” (</w:t>
      </w:r>
      <w:proofErr w:type="spellStart"/>
      <w:r w:rsidRPr="00B27E84">
        <w:rPr>
          <w:rFonts w:ascii="Times New Roman" w:hAnsi="Times New Roman" w:cs="Times New Roman"/>
        </w:rPr>
        <w:t>Sandles</w:t>
      </w:r>
      <w:proofErr w:type="spellEnd"/>
      <w:r w:rsidRPr="00B27E84">
        <w:rPr>
          <w:rFonts w:ascii="Times New Roman" w:hAnsi="Times New Roman" w:cs="Times New Roman"/>
        </w:rPr>
        <w:t xml:space="preserve">, 2020). It appeared </w:t>
      </w:r>
      <w:proofErr w:type="spellStart"/>
      <w:r w:rsidRPr="00B27E84">
        <w:rPr>
          <w:rFonts w:ascii="Times New Roman" w:hAnsi="Times New Roman" w:cs="Times New Roman"/>
        </w:rPr>
        <w:t>Sandles</w:t>
      </w:r>
      <w:proofErr w:type="spellEnd"/>
      <w:r w:rsidRPr="00B27E84">
        <w:rPr>
          <w:rFonts w:ascii="Times New Roman" w:hAnsi="Times New Roman" w:cs="Times New Roman"/>
        </w:rPr>
        <w:t xml:space="preserve"> was asserting the favorable ruling of Brown vs. The </w:t>
      </w:r>
      <w:r w:rsidRPr="00B27E84">
        <w:rPr>
          <w:rFonts w:ascii="Times New Roman" w:hAnsi="Times New Roman" w:cs="Times New Roman"/>
        </w:rPr>
        <w:lastRenderedPageBreak/>
        <w:t>Board of Education was had hurt black educators concerning their numbers in the teaching profession. Separate but equal was outlawed, with black males exiting the teaching profession as a net result (</w:t>
      </w:r>
      <w:proofErr w:type="spellStart"/>
      <w:r w:rsidRPr="00B27E84">
        <w:rPr>
          <w:rFonts w:ascii="Times New Roman" w:hAnsi="Times New Roman" w:cs="Times New Roman"/>
        </w:rPr>
        <w:t>Sandles</w:t>
      </w:r>
      <w:proofErr w:type="spellEnd"/>
      <w:r w:rsidRPr="00B27E84">
        <w:rPr>
          <w:rFonts w:ascii="Times New Roman" w:hAnsi="Times New Roman" w:cs="Times New Roman"/>
        </w:rPr>
        <w:t>, 2020).</w:t>
      </w:r>
    </w:p>
    <w:p w14:paraId="1E374FC2" w14:textId="77777777" w:rsidR="00B27E84" w:rsidRPr="00D8524E" w:rsidRDefault="00B27E84" w:rsidP="00B27E84">
      <w:pPr>
        <w:spacing w:line="480" w:lineRule="auto"/>
        <w:jc w:val="center"/>
        <w:rPr>
          <w:rFonts w:ascii="Times New Roman" w:hAnsi="Times New Roman" w:cs="Times New Roman"/>
          <w:b/>
          <w:bCs/>
        </w:rPr>
      </w:pPr>
      <w:r w:rsidRPr="00D8524E">
        <w:rPr>
          <w:rFonts w:ascii="Times New Roman" w:hAnsi="Times New Roman" w:cs="Times New Roman"/>
          <w:b/>
          <w:bCs/>
        </w:rPr>
        <w:t xml:space="preserve">The Influence of The </w:t>
      </w:r>
      <w:r w:rsidRPr="00D8524E">
        <w:rPr>
          <w:rFonts w:ascii="Times New Roman" w:hAnsi="Times New Roman" w:cs="Times New Roman"/>
          <w:b/>
          <w:bCs/>
          <w:highlight w:val="yellow"/>
        </w:rPr>
        <w:t>Philosophies and Theories</w:t>
      </w:r>
      <w:r w:rsidRPr="00D8524E">
        <w:rPr>
          <w:rFonts w:ascii="Times New Roman" w:hAnsi="Times New Roman" w:cs="Times New Roman"/>
          <w:b/>
          <w:bCs/>
        </w:rPr>
        <w:t xml:space="preserve"> Upon Other Major Fields of Study</w:t>
      </w:r>
    </w:p>
    <w:p w14:paraId="4AFB96B3"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Critical Race Theory (CRT)</w:t>
      </w:r>
    </w:p>
    <w:p w14:paraId="30D126F9"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“Critical race Theory formally arose in the 1970s, through the critical study of law as it pertains to issues of race”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p. 111). CRT has affected much of American life beyond the academy, specifically in areas that have become known as “identity politics”. People of the same race, sex, or sexual orientation worked together to gain power for their respective groups to restructure what was known as the hegemony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Since the 1990s, CRT had emphasized "whiteness" and coined "white privilege". CRT drew from certain European philosophers and social theorists like Antonio Gramsci, Michel Foucault, and </w:t>
      </w:r>
      <w:proofErr w:type="spellStart"/>
      <w:r w:rsidRPr="00B27E84">
        <w:rPr>
          <w:rFonts w:ascii="Times New Roman" w:hAnsi="Times New Roman" w:cs="Times New Roman"/>
        </w:rPr>
        <w:t>Jaques</w:t>
      </w:r>
      <w:proofErr w:type="spellEnd"/>
      <w:r w:rsidRPr="00B27E84">
        <w:rPr>
          <w:rFonts w:ascii="Times New Roman" w:hAnsi="Times New Roman" w:cs="Times New Roman"/>
        </w:rPr>
        <w:t xml:space="preserve"> Derrida. The American tradition rested in W.E.B. Du </w:t>
      </w:r>
      <w:proofErr w:type="spellStart"/>
      <w:r w:rsidRPr="00B27E84">
        <w:rPr>
          <w:rFonts w:ascii="Times New Roman" w:hAnsi="Times New Roman" w:cs="Times New Roman"/>
        </w:rPr>
        <w:t>Bois</w:t>
      </w:r>
      <w:proofErr w:type="spellEnd"/>
      <w:r w:rsidRPr="00B27E84">
        <w:rPr>
          <w:rFonts w:ascii="Times New Roman" w:hAnsi="Times New Roman" w:cs="Times New Roman"/>
        </w:rPr>
        <w:t xml:space="preserve"> (a sociologist and a transcendentalist), Cesar Chavez partnered with the Black Panther Party and Chicano movements from the '60s and '70s, respectively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Dr. Thomas Sowell (an economist) and Dr. </w:t>
      </w:r>
      <w:proofErr w:type="spellStart"/>
      <w:r w:rsidRPr="00B27E84">
        <w:rPr>
          <w:rFonts w:ascii="Times New Roman" w:hAnsi="Times New Roman" w:cs="Times New Roman"/>
        </w:rPr>
        <w:t>Ibram</w:t>
      </w:r>
      <w:proofErr w:type="spellEnd"/>
      <w:r w:rsidRPr="00B27E84">
        <w:rPr>
          <w:rFonts w:ascii="Times New Roman" w:hAnsi="Times New Roman" w:cs="Times New Roman"/>
        </w:rPr>
        <w:t xml:space="preserve"> X. </w:t>
      </w:r>
      <w:proofErr w:type="spellStart"/>
      <w:r w:rsidRPr="00B27E84">
        <w:rPr>
          <w:rFonts w:ascii="Times New Roman" w:hAnsi="Times New Roman" w:cs="Times New Roman"/>
        </w:rPr>
        <w:t>Kendi</w:t>
      </w:r>
      <w:proofErr w:type="spellEnd"/>
      <w:r w:rsidRPr="00B27E84">
        <w:rPr>
          <w:rFonts w:ascii="Times New Roman" w:hAnsi="Times New Roman" w:cs="Times New Roman"/>
        </w:rPr>
        <w:t xml:space="preserve"> (African American Studies professor) were two prominent, contemporary influential writers on CRT. </w:t>
      </w:r>
      <w:proofErr w:type="spellStart"/>
      <w:r w:rsidRPr="00B27E84">
        <w:rPr>
          <w:rFonts w:ascii="Times New Roman" w:hAnsi="Times New Roman" w:cs="Times New Roman"/>
        </w:rPr>
        <w:t>Kendi</w:t>
      </w:r>
      <w:proofErr w:type="spellEnd"/>
      <w:r w:rsidRPr="00B27E84">
        <w:rPr>
          <w:rFonts w:ascii="Times New Roman" w:hAnsi="Times New Roman" w:cs="Times New Roman"/>
        </w:rPr>
        <w:t xml:space="preserve"> was also a leading author on what had become known as “anti-racism” and how to become an anti-racist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CRT had a significant effect on contemporary fields such as economics, sociology, psychology, African American Studies, American History, and many other fields of study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w:t>
      </w:r>
    </w:p>
    <w:p w14:paraId="62D0DF0B"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lastRenderedPageBreak/>
        <w:t>“Critical race theory is, at root, an American phenomenon. So thoroughly is this the case that although its ideas have been used outside the United States for some time, they are often highly flavored by U.S. racial history”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p. 113). Critical race theory was underpinning an entire social movement meant to enact social reform through a violent revolution - if need be, for some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Whether or not one believed there was credibility to critical race theory and its concepts, or, that the tenants of critical race theory had been proven beyond theoretical confines, one could not deny its effect on modern, western society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Critical race theory was discussed in social, political, educational, and religious arenas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Many churches were struggling to reconcile what they saw as historical, systemic, racial injustice. For many, it was difficult to wholly subscribe to the way of thinking that constituted critical race theory – a theory that asserted that race was nothing more than a social construct created to perpetuate white privilege through white supremacy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Like many theories constructed to address highly complex issues, critical race theory had many flaws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In some cases, many (like Dr. Glen Lowery) believed the theory used simplistic reasoning to substantiate and bring credibility to vast social topics that had grown to influence many fields of study and disciplines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w:t>
      </w:r>
    </w:p>
    <w:p w14:paraId="020998DE" w14:textId="77777777" w:rsidR="00B27E84" w:rsidRPr="00D8524E" w:rsidRDefault="00B27E84" w:rsidP="00B27E84">
      <w:pPr>
        <w:spacing w:line="480" w:lineRule="auto"/>
        <w:jc w:val="center"/>
        <w:rPr>
          <w:rFonts w:ascii="Times New Roman" w:hAnsi="Times New Roman" w:cs="Times New Roman"/>
          <w:b/>
          <w:bCs/>
        </w:rPr>
      </w:pPr>
      <w:r w:rsidRPr="00D8524E">
        <w:rPr>
          <w:rFonts w:ascii="Times New Roman" w:hAnsi="Times New Roman" w:cs="Times New Roman"/>
          <w:b/>
          <w:bCs/>
        </w:rPr>
        <w:t>Something about Marxism and Conflict, Socialism, Hegemony, Intersectionality, Political Correctness (PC)</w:t>
      </w:r>
    </w:p>
    <w:p w14:paraId="453A3764" w14:textId="77777777" w:rsidR="00B27E84" w:rsidRPr="00B27E84" w:rsidRDefault="00B27E84" w:rsidP="00B27E84">
      <w:pPr>
        <w:spacing w:line="480" w:lineRule="auto"/>
        <w:jc w:val="center"/>
        <w:rPr>
          <w:rFonts w:ascii="Times New Roman" w:hAnsi="Times New Roman" w:cs="Times New Roman"/>
          <w:color w:val="000000" w:themeColor="text1"/>
        </w:rPr>
      </w:pPr>
      <w:r w:rsidRPr="00B27E84">
        <w:rPr>
          <w:rFonts w:ascii="Times New Roman" w:hAnsi="Times New Roman" w:cs="Times New Roman"/>
          <w:color w:val="000000" w:themeColor="text1"/>
          <w:highlight w:val="yellow"/>
        </w:rPr>
        <w:t>Marxism and Conflict</w:t>
      </w:r>
    </w:p>
    <w:p w14:paraId="656BE0C1" w14:textId="77777777" w:rsidR="00B27E84" w:rsidRPr="00B27E84" w:rsidRDefault="00B27E84" w:rsidP="00B27E84">
      <w:pPr>
        <w:spacing w:line="480" w:lineRule="auto"/>
        <w:ind w:firstLine="720"/>
        <w:rPr>
          <w:rFonts w:ascii="Times New Roman" w:hAnsi="Times New Roman" w:cs="Times New Roman"/>
          <w:color w:val="000000" w:themeColor="text1"/>
        </w:rPr>
      </w:pPr>
      <w:r w:rsidRPr="00B27E84">
        <w:rPr>
          <w:rFonts w:ascii="Times New Roman" w:hAnsi="Times New Roman" w:cs="Times New Roman"/>
          <w:color w:val="000000" w:themeColor="text1"/>
        </w:rPr>
        <w:lastRenderedPageBreak/>
        <w:t xml:space="preserve">Much had been written about Marxism and conflict. </w:t>
      </w:r>
      <w:proofErr w:type="spellStart"/>
      <w:r w:rsidRPr="00B27E84">
        <w:rPr>
          <w:rFonts w:ascii="Times New Roman" w:hAnsi="Times New Roman" w:cs="Times New Roman"/>
          <w:color w:val="000000" w:themeColor="text1"/>
        </w:rPr>
        <w:t>Ghous</w:t>
      </w:r>
      <w:proofErr w:type="spellEnd"/>
      <w:r w:rsidRPr="00B27E84">
        <w:rPr>
          <w:rFonts w:ascii="Times New Roman" w:hAnsi="Times New Roman" w:cs="Times New Roman"/>
          <w:color w:val="000000" w:themeColor="text1"/>
        </w:rPr>
        <w:t xml:space="preserve"> (2020) wrote the following concerning both:</w:t>
      </w:r>
    </w:p>
    <w:p w14:paraId="769A2C65"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Drawing on different schools of Marxist thought, it establishes the case of ideology as one of the potential sources of social conflict. Economic determinism alone cannot precipitate social conflict. Ideology has a part to play. Insistence on mere economic dialect and exclusion of consciousness and moral elements can limit the scope of the theory of social </w:t>
      </w:r>
      <w:proofErr w:type="gramStart"/>
      <w:r w:rsidRPr="00B27E84">
        <w:rPr>
          <w:rFonts w:ascii="Times New Roman" w:hAnsi="Times New Roman" w:cs="Times New Roman"/>
        </w:rPr>
        <w:t>conflict</w:t>
      </w:r>
      <w:proofErr w:type="gramEnd"/>
    </w:p>
    <w:p w14:paraId="13A60832"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w:t>
      </w:r>
      <w:proofErr w:type="spellStart"/>
      <w:r w:rsidRPr="00B27E84">
        <w:rPr>
          <w:rFonts w:ascii="Times New Roman" w:hAnsi="Times New Roman" w:cs="Times New Roman"/>
        </w:rPr>
        <w:t>Ghous</w:t>
      </w:r>
      <w:proofErr w:type="spellEnd"/>
      <w:r w:rsidRPr="00B27E84">
        <w:rPr>
          <w:rFonts w:ascii="Times New Roman" w:hAnsi="Times New Roman" w:cs="Times New Roman"/>
        </w:rPr>
        <w:t xml:space="preserve">, 2020). </w:t>
      </w:r>
    </w:p>
    <w:p w14:paraId="6395100C"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Conflict arose many times when different values were embraced by different people. Some believed humans as a species believe that if one selected one’s values, one could not also have selected the other’s values because one value had to be preferred over the other. One could not subscribe to democracy and authoritarianism simultaneously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Conflict in modern times seemed to be all about different values embraced by different people - incompatible values. It was helpful to understand the elements of conflict. Conflict could have been understood as a disagreement through which the parties involved perceived danger from others to their needs, interests, or way of life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Conflict could take different forms ranging from overt (seen) conflicts to covert (unseen) conflicts. Furthermore, conflict also operated on different levels - person to person, country to country. Clashes (micro or macro) could have been over economic, political, or social gain differences. Conflict might have taken place between interest groups, corporations, and political parties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Ideology was a permanent feature of social and political life. Ideology was continuously shaping and reshaping society (</w:t>
      </w:r>
      <w:proofErr w:type="spellStart"/>
      <w:r w:rsidRPr="00B27E84">
        <w:rPr>
          <w:rFonts w:ascii="Times New Roman" w:hAnsi="Times New Roman" w:cs="Times New Roman"/>
        </w:rPr>
        <w:t>Ghous</w:t>
      </w:r>
      <w:proofErr w:type="spellEnd"/>
      <w:r w:rsidRPr="00B27E84">
        <w:rPr>
          <w:rFonts w:ascii="Times New Roman" w:hAnsi="Times New Roman" w:cs="Times New Roman"/>
        </w:rPr>
        <w:t xml:space="preserve">, 2020). A central factor that led to group identification and </w:t>
      </w:r>
      <w:r w:rsidRPr="00B27E84">
        <w:rPr>
          <w:rFonts w:ascii="Times New Roman" w:hAnsi="Times New Roman" w:cs="Times New Roman"/>
        </w:rPr>
        <w:lastRenderedPageBreak/>
        <w:t>consequently to conflicting preferences and choices was ideology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Individuals and groups entered the political arena with different expectations and preferences. Sometimes, these differing preferences resulted in sharp divisions. Heterogeneous (diverse) societies suffered more from differences and divisions than homogeneous (same) societies and were less likely to exhibit political stability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Ideological conflicts were different from personal and other conflicts in that all other conflicts might have been said to occur due to non-moral actions, whereas ideological conflicts were purely value-based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However, factors such as economic determinism were also responsible for social conflict. The theory of economic determinism was introduced by Marx as a reaction to the industrial revolution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The 20</w:t>
      </w:r>
      <w:r w:rsidRPr="00B27E84">
        <w:rPr>
          <w:rFonts w:ascii="Times New Roman" w:hAnsi="Times New Roman" w:cs="Times New Roman"/>
          <w:vertAlign w:val="superscript"/>
        </w:rPr>
        <w:t>th</w:t>
      </w:r>
      <w:r w:rsidRPr="00B27E84">
        <w:rPr>
          <w:rFonts w:ascii="Times New Roman" w:hAnsi="Times New Roman" w:cs="Times New Roman"/>
        </w:rPr>
        <w:t xml:space="preserve"> and 21</w:t>
      </w:r>
      <w:r w:rsidRPr="00B27E84">
        <w:rPr>
          <w:rFonts w:ascii="Times New Roman" w:hAnsi="Times New Roman" w:cs="Times New Roman"/>
          <w:vertAlign w:val="superscript"/>
        </w:rPr>
        <w:t xml:space="preserve">st </w:t>
      </w:r>
      <w:r w:rsidRPr="00B27E84">
        <w:rPr>
          <w:rFonts w:ascii="Times New Roman" w:hAnsi="Times New Roman" w:cs="Times New Roman"/>
        </w:rPr>
        <w:t>centuries were burdened with conflicting ideologies. The roots of much of the conflict was found in material disputes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The importance of other factors as potential sources of conflict could not have been underestimated. While a considerable portion of social and political conflict was rooted in different ideologies followed by different people and groups, one must not have neglected other factors such as psychological needs, ethnicity, religion, culture, nationalism, regionalism - all were significant conflict bases and equally viable sources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Therefore, the intention with this rationale was not to under-mind the significance of economic determinism, nor was it to give more weight to other factors. The rational was to give significance to the notion that beliefs, ideas, and values guided the actions of many in social and political worlds (</w:t>
      </w:r>
      <w:proofErr w:type="spellStart"/>
      <w:r w:rsidRPr="00B27E84">
        <w:rPr>
          <w:rFonts w:ascii="Times New Roman" w:hAnsi="Times New Roman" w:cs="Times New Roman"/>
        </w:rPr>
        <w:t>Ghous</w:t>
      </w:r>
      <w:proofErr w:type="spellEnd"/>
      <w:r w:rsidRPr="00B27E84">
        <w:rPr>
          <w:rFonts w:ascii="Times New Roman" w:hAnsi="Times New Roman" w:cs="Times New Roman"/>
        </w:rPr>
        <w:t xml:space="preserve">, 2020). Ideology was a powerful factor. Ideology could lead to conflict in society. Ideology based on values could have tended to lead to </w:t>
      </w:r>
      <w:r w:rsidRPr="00B27E84">
        <w:rPr>
          <w:rFonts w:ascii="Times New Roman" w:hAnsi="Times New Roman" w:cs="Times New Roman"/>
        </w:rPr>
        <w:lastRenderedPageBreak/>
        <w:t>conflict (</w:t>
      </w:r>
      <w:proofErr w:type="spellStart"/>
      <w:r w:rsidRPr="00B27E84">
        <w:rPr>
          <w:rFonts w:ascii="Times New Roman" w:hAnsi="Times New Roman" w:cs="Times New Roman"/>
        </w:rPr>
        <w:t>Ghous</w:t>
      </w:r>
      <w:proofErr w:type="spellEnd"/>
      <w:r w:rsidRPr="00B27E84">
        <w:rPr>
          <w:rFonts w:ascii="Times New Roman" w:hAnsi="Times New Roman" w:cs="Times New Roman"/>
        </w:rPr>
        <w:t>, 2020). Ideological conflicts were a result of different ideological choices based on espoused values.</w:t>
      </w:r>
    </w:p>
    <w:p w14:paraId="68958ACD"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Socialism</w:t>
      </w:r>
    </w:p>
    <w:p w14:paraId="4BFAD0A2"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“Any serious discussion of socialism must begin by acknowledging socialism’s rich diversity” (Wolff, 2019, p. 1). For many, socialism seemed to be a kind of longing for a better life than capitalism already permitted for most people. Socialists' desires were as old as capitalism because of capitalist products or results (Wolff, 2019). Whatever aspect(s) of socialism (or capitalism) one chose to analyze, the particulars needed to be located within each system’s complexities. This approach enabled one to avoid presenting one’s interpretation as if it were the entirety of either socio-economic system (Wolff, 2019). Yearnings for better lives (as many believed socialism proposes) were not new. In slave societies, such as the early United States, slaves dreamed of lives less harsh and brutal and less out of their control. The slaves desired freedom. Ultimately, they sought change that would have made it impossible for any one person to be the property of another (Wolff, 2019). In feudal societies, surfs were "free" because no one "owned" them. Nevertheless, surfs yearned for better lives too. Their subordination to lords included labor and other social burdens. They possibly hoped and dreamed of a society where they would not be bound to the land, the lord of the land, and feudal duties of subservience (Wolff, 2019). </w:t>
      </w:r>
    </w:p>
    <w:p w14:paraId="7022C1D9"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 French and American revolutions denoted pivotal moments in the social transformation of two major pre-capitalist systems into capitalist systems (Wolff, 2019). Any transition from capitalism to any form of socialism did not guarantee that all socialist goals would be achieved or that no one will have been abused, just as with </w:t>
      </w:r>
      <w:r w:rsidRPr="00B27E84">
        <w:rPr>
          <w:rFonts w:ascii="Times New Roman" w:hAnsi="Times New Roman" w:cs="Times New Roman"/>
        </w:rPr>
        <w:lastRenderedPageBreak/>
        <w:t>capitalism (Wolff, 2019). The abolition of slavery did not mean freedom was never subsequently abused or that no segment of society was not marginalized (Wolff, 2019).</w:t>
      </w:r>
    </w:p>
    <w:p w14:paraId="00738A5C"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Hegemony</w:t>
      </w:r>
    </w:p>
    <w:p w14:paraId="6B8FADE2"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Hegemony was defined as the dominance or leadership, specifically by one country or social group over others. Dominance might have been social, cultural, ideological, economic, or military. However, dominance was not always necessarily established by force (Ruggiero, 2021). The definition implied the notion of hegemony as possessing overwhelming power, while at the same time implying this power invariably needed the ability of the hegemon to exercise leverage to control others. In this way, hegemony involved a relationship between participants, whether people or states (Ruggiero, 2021). This leadership could have been of a consensual or dominating nature. The relational aspect of hegemony was vital for those who saw hegemony as exercising a form of leadership. Nevertheless, the critical point was that the notion of hegemony entailed a relationship between a predominant state, social group, and others (Ruggiero, 2021).</w:t>
      </w:r>
    </w:p>
    <w:p w14:paraId="020E955E"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Antonio Gramsci (January 22, 1891 – April 27, 1937) was not the first to use the term “Hegemony.” Hegemony was a term used previously by Vladimir Lenin (a Russian Marxist) to denote the political leadership of the working class (the proletariat) in a democratic revolution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xml:space="preserve">, 2021). Gramsci greatly expanded this concept, developing a sharp analysis of how the ruling capitalist class (the bourgeoisie) instituted and maintained control. Gramsci believed that bourgeois values were tied to folklore, popular culture, and religion. Thus, much of his analysis of hegemonic culture was aimed at these elements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xml:space="preserve">, 2021). Gramsci was impressed </w:t>
      </w:r>
      <w:r w:rsidRPr="00B27E84">
        <w:rPr>
          <w:rFonts w:ascii="Times New Roman" w:hAnsi="Times New Roman" w:cs="Times New Roman"/>
        </w:rPr>
        <w:lastRenderedPageBreak/>
        <w:t xml:space="preserve">with the influence that Roman Catholicism had and the care which the Church took to prevent any gap developing between the religion of the educated and that of the less educated. Gramsci viewed Marxism as a union of the purely intellectual analysis of religion found in Renaissance humanism and elements of the Reformation that appealed to the masses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xml:space="preserve">, 2021). Gramsci also believed Marxism could have replaced religion - only if it had met the spiritual needs of the people. People would have had to think of Marxism as an expression of their experience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xml:space="preserve">, 2021). Gramsci's theory of hegemony was tied to his concept of the capitalist state, but only in the narrow sense of government. He divided it between political society (the police, the army, legal system), the arena of political institutions, and legal, constitutional control. Civil society (the family, the education system, trade unions) was commonly seen as the private or non-state sphere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xml:space="preserve">, 2021). Civil society mediated between the state and the economy. However, Gramsci stressed that division was purely conceptual and that political and civil often overlapped. Gramsci asserted that the capitalist state ruled through force in addition to consent: political society was the domain of force, and civil society was the domain of consent (Sugita, </w:t>
      </w:r>
      <w:proofErr w:type="spellStart"/>
      <w:r w:rsidRPr="00B27E84">
        <w:rPr>
          <w:rFonts w:ascii="Times New Roman" w:hAnsi="Times New Roman" w:cs="Times New Roman"/>
        </w:rPr>
        <w:t>Setini</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Anshori</w:t>
      </w:r>
      <w:proofErr w:type="spellEnd"/>
      <w:r w:rsidRPr="00B27E84">
        <w:rPr>
          <w:rFonts w:ascii="Times New Roman" w:hAnsi="Times New Roman" w:cs="Times New Roman"/>
        </w:rPr>
        <w:t>, 2021).</w:t>
      </w:r>
    </w:p>
    <w:p w14:paraId="0484E323"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“That the two components of power, coercion, and hegemony are intimately connected is clear in Max Weber’s 1978 argument that domination may be established by virtue of “a constellation of interests” and by virtue of “authority” (Ruggiero, 2021). The former (coercion) seemed to fall into the economic realm and originated from the ownership or custody of resources and goods. This control might have been said to determine the actions of those without "possessions" yet remained nominally free and </w:t>
      </w:r>
      <w:r w:rsidRPr="00B27E84">
        <w:rPr>
          <w:rFonts w:ascii="Times New Roman" w:hAnsi="Times New Roman" w:cs="Times New Roman"/>
        </w:rPr>
        <w:lastRenderedPageBreak/>
        <w:t>motivated simply by the pursuit of their reproduction or dominance of the marketplace (Ruggiero, 2021). Monopolies could have been understood as an extreme form of this type of domination. The latter (hegemony) was representative of patriarchal, authoritative, or royal power. It appeared the assumption was that it was incumbent upon the proletariat to obey regardless of personal merit, ability, or interests. Domination by virtue of constellation of interests, as Weber suggested, often became domination by authority. Material possessions were converted into duty to obey on the part of the proletariat (Ruggiero, 2021). It appears Ruggiero asserted that coercion as a category was central in right-wing thinking concerning power. Inspired by a dualist juxtaposition, this analysis distinguished between good and evil in the moral realm, profitable and un-profitable in economics, or friend and enemy in politics (Ruggiero, 2021). The distinction of coercion being only a right-wing characteristic of power was not definitively settled. It seemed this unqualified distinction separated the political from the ethical in favor of liberals (or the left), isolating power as a distinct matter to be couched in right-wing (or conservative) terms or ideology (Ruggiero, 2021). Yet, Marxism was a left-wing revolution that led to communism and armed conflict in Russia.</w:t>
      </w:r>
    </w:p>
    <w:p w14:paraId="790A5ABB"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“In brief, it is extremely hard to draw a neat difference between coercive power strategies and consensual exercise of authority, as the analysis of the concept of hegemony may confirm” (Ruggiero, 2021). The “discriminating” procedure by which coercion was hidden required the control of others' agendas. This action was necessary so that the controllers could narrow the scope of “vision” of the controlled. Marx stated that this process was accompanied by the development of what is identified as a “false consciousness” (methods said to mislead the proletariat) concerning the controlled </w:t>
      </w:r>
      <w:r w:rsidRPr="00B27E84">
        <w:rPr>
          <w:rFonts w:ascii="Times New Roman" w:hAnsi="Times New Roman" w:cs="Times New Roman"/>
        </w:rPr>
        <w:lastRenderedPageBreak/>
        <w:t xml:space="preserve">(Ruggiero, 2021). Whatever the method, coercion led to an authoritative power of order that demanded obedience manifested through the acceptance of the </w:t>
      </w:r>
      <w:proofErr w:type="gramStart"/>
      <w:r w:rsidRPr="00B27E84">
        <w:rPr>
          <w:rFonts w:ascii="Times New Roman" w:hAnsi="Times New Roman" w:cs="Times New Roman"/>
        </w:rPr>
        <w:t>norms</w:t>
      </w:r>
      <w:proofErr w:type="gramEnd"/>
      <w:r w:rsidRPr="00B27E84">
        <w:rPr>
          <w:rFonts w:ascii="Times New Roman" w:hAnsi="Times New Roman" w:cs="Times New Roman"/>
        </w:rPr>
        <w:t xml:space="preserve"> coercion imposed. Systems of dominance were established through norms that obtain hegemony </w:t>
      </w:r>
      <w:proofErr w:type="gramStart"/>
      <w:r w:rsidRPr="00B27E84">
        <w:rPr>
          <w:rFonts w:ascii="Times New Roman" w:hAnsi="Times New Roman" w:cs="Times New Roman"/>
        </w:rPr>
        <w:t>as a result of</w:t>
      </w:r>
      <w:proofErr w:type="gramEnd"/>
      <w:r w:rsidRPr="00B27E84">
        <w:rPr>
          <w:rFonts w:ascii="Times New Roman" w:hAnsi="Times New Roman" w:cs="Times New Roman"/>
        </w:rPr>
        <w:t xml:space="preserve"> perceived customary social practices. One’s thoughts arrived unconsciously, and one usually thought without reference to correct belief or consideration of being controlled or coerced (Ruggiero, 2021). Antonio Gramsci believed that consensus and hegemony were so closely related that they almost overlapped, and that supremacy of a social group manifested in two ways - domination and intellectual, and moral leadership (Ruggiero, 2021). Domination was about power. Power aimed at subjugation, even if liquidation of rival groups was deemed necessary for purposes of subjugation. Yet, leadership wielded the power as moral and intellectual values were widely spread and eventually internalized by the masses. This happened in many cases, even before power was exercised (Ruggiero, 2021). Conflict between social groups resulted in the victory for the party that captured the mind and political heart of the masses, consequently assimilating them into a hegemonic culture (Ruggiero, 2021). Some groups (African Americans as freed slaves, for example), for reasons of capitulation, submission, or intellectual subordination, adopted an understanding of the world that was not theirs but was acquired from another group (former “masters”) (Ruggiero, 2021). All African Americans did not fall into the category of being capitulators </w:t>
      </w:r>
      <w:proofErr w:type="gramStart"/>
      <w:r w:rsidRPr="00B27E84">
        <w:rPr>
          <w:rFonts w:ascii="Times New Roman" w:hAnsi="Times New Roman" w:cs="Times New Roman"/>
        </w:rPr>
        <w:t>as a result of</w:t>
      </w:r>
      <w:proofErr w:type="gramEnd"/>
      <w:r w:rsidRPr="00B27E84">
        <w:rPr>
          <w:rFonts w:ascii="Times New Roman" w:hAnsi="Times New Roman" w:cs="Times New Roman"/>
        </w:rPr>
        <w:t xml:space="preserve"> having been the descendants of slaves. Also, all people of European descent in America were not inherently inclined to be dominators due to having been descendants of slave owners (Ruggiero, 2021).</w:t>
      </w:r>
    </w:p>
    <w:p w14:paraId="1D479E6E"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lastRenderedPageBreak/>
        <w:t xml:space="preserve">Again, hegemony was defined as the dominance or leadership, specifically by one country or social group over others (Ruggiero, 2021). </w:t>
      </w:r>
    </w:p>
    <w:p w14:paraId="5F9598E2"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All that is solid melts into air. All that is holy is profaned, and man is at last compelled to face with sober senses his real conditions of life and his relations with his kind'. This does not entail that everything religious disappears with the emergence of global capitalism. Indeed, capitalism itself could be perceived in terms of a religion, perhaps as bringing with it a religion of everyday life (Wittrock, 2020). </w:t>
      </w:r>
    </w:p>
    <w:p w14:paraId="0916F56A"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Karl Marx was known to be a secular humanist. However, Marx often indicated that religion was a complex topic, a paradigm of conflicting propensities and impulses. Marx believed religious suffering was the expression of actual suffering and a </w:t>
      </w:r>
      <w:proofErr w:type="gramStart"/>
      <w:r w:rsidRPr="00B27E84">
        <w:rPr>
          <w:rFonts w:ascii="Times New Roman" w:hAnsi="Times New Roman" w:cs="Times New Roman"/>
        </w:rPr>
        <w:t>protest against</w:t>
      </w:r>
      <w:proofErr w:type="gramEnd"/>
      <w:r w:rsidRPr="00B27E84">
        <w:rPr>
          <w:rFonts w:ascii="Times New Roman" w:hAnsi="Times New Roman" w:cs="Times New Roman"/>
        </w:rPr>
        <w:t xml:space="preserve"> real suffering (Wittrock, 2020). Marx described religion as the sigh of the oppressed creature and the heart of a heartless world, the spirit of spiritless conditions (Wittrock, 2020). It would appear Marx understood and held great respect for religion and faith. However, then, he said religion was the opium of the people (Wittrock, 2020). The implication was that people prefer the dulling effect that religion gave them to life’s issues. This was to say, the forgiveness of religion (Christianity) gave people delusional happiness. It was the price people had to pay for their faux happiness (Wittrock, 2020). Marx believed one would do well not to require a rigid understanding of “religion” based solely on Christian or Jewish custom and practices. He felt that rather than attempting to find some essential core that defined "religion," it was more realistic to treat religion as an ambiguous concept (Wittrock, 2020). What did this have to do with hegemony? Marx implied that it was difficult to draw the boundaries of religion or to make a clear </w:t>
      </w:r>
      <w:r w:rsidRPr="00B27E84">
        <w:rPr>
          <w:rFonts w:ascii="Times New Roman" w:hAnsi="Times New Roman" w:cs="Times New Roman"/>
        </w:rPr>
        <w:lastRenderedPageBreak/>
        <w:t>distinction between the religious and the secular in many regards. Marx believed there was a relativeness to religion and capitalist hegemony that should never be adhered to too firmly (Wittrock, 2020). Also, that, people should not have reduced religion to hierarchical institutions with rigid doctrines that legitimize existing social structures, which projected the illusion of compensation onto the proletariat in exchange for exploitation by the bourgeoisie (Wittrock, 2020). Marx was stating that religion, like capitalism, had some useful attributes, but only for those in control or for those that would willingly be controlled.</w:t>
      </w:r>
    </w:p>
    <w:p w14:paraId="50D198C8"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The power of capitalist hegemony today is so overwhelming (allied as it is with the military and police powers of the state) that the only viable strategy for change is a process of negating, avoiding, and eventually consigning capitalism and the state to the dustbin of </w:t>
      </w:r>
      <w:proofErr w:type="gramStart"/>
      <w:r w:rsidRPr="00B27E84">
        <w:rPr>
          <w:rFonts w:ascii="Times New Roman" w:hAnsi="Times New Roman" w:cs="Times New Roman"/>
        </w:rPr>
        <w:t>history</w:t>
      </w:r>
      <w:proofErr w:type="gramEnd"/>
    </w:p>
    <w:p w14:paraId="13DF101E"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w:t>
      </w:r>
      <w:proofErr w:type="spellStart"/>
      <w:r w:rsidRPr="00B27E84">
        <w:rPr>
          <w:rFonts w:ascii="Times New Roman" w:hAnsi="Times New Roman" w:cs="Times New Roman"/>
        </w:rPr>
        <w:t>Sklair</w:t>
      </w:r>
      <w:proofErr w:type="spellEnd"/>
      <w:r w:rsidRPr="00B27E84">
        <w:rPr>
          <w:rFonts w:ascii="Times New Roman" w:hAnsi="Times New Roman" w:cs="Times New Roman"/>
        </w:rPr>
        <w:t xml:space="preserve">, 2019). </w:t>
      </w:r>
    </w:p>
    <w:p w14:paraId="6F7A121B"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Was there a non-capitalist alternative to capitalist globalism from the standpoint of hegemony? The question made it clear that hegemony was a subject of great interest to sociology and sociologists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Some might have said some alternatives would be democratic socialism, communism, or even totalitarianism. Some would have disagreed. There was a saying with western economists and sociologists: 'It is easier to imagine the end of the world than to imagine the end of capitalism' (</w:t>
      </w:r>
      <w:proofErr w:type="spellStart"/>
      <w:r w:rsidRPr="00B27E84">
        <w:rPr>
          <w:rFonts w:ascii="Times New Roman" w:hAnsi="Times New Roman" w:cs="Times New Roman"/>
        </w:rPr>
        <w:t>Sklair</w:t>
      </w:r>
      <w:proofErr w:type="spellEnd"/>
      <w:r w:rsidRPr="00B27E84">
        <w:rPr>
          <w:rFonts w:ascii="Times New Roman" w:hAnsi="Times New Roman" w:cs="Times New Roman"/>
        </w:rPr>
        <w:t xml:space="preserve">, 2019). Whether one agreed with the aphorism or not, there was some truth concerning capitalist globalization and its impact (both positive and negative). Specific historical figures and institutions that established well-known theories of capitalist hegemony (Marx, Gramsci, Althusser, Marcuse, The Frankfurt School) undoubtedly aided in helping to explain why </w:t>
      </w:r>
      <w:r w:rsidRPr="00B27E84">
        <w:rPr>
          <w:rFonts w:ascii="Times New Roman" w:hAnsi="Times New Roman" w:cs="Times New Roman"/>
        </w:rPr>
        <w:lastRenderedPageBreak/>
        <w:t>it might have been 'easier to imagine the end of the world than an end to capitalism' depending on one's opinion concerning the historical figures and/or capitalism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To that end, it might have been wise to attempt to understand what was once imagined as democratic socialism (to a certain degree) and what it might have looked like in the 21</w:t>
      </w:r>
      <w:r w:rsidRPr="00B27E84">
        <w:rPr>
          <w:rFonts w:ascii="Times New Roman" w:hAnsi="Times New Roman" w:cs="Times New Roman"/>
          <w:vertAlign w:val="superscript"/>
        </w:rPr>
        <w:t>st</w:t>
      </w:r>
      <w:r w:rsidRPr="00B27E84">
        <w:rPr>
          <w:rFonts w:ascii="Times New Roman" w:hAnsi="Times New Roman" w:cs="Times New Roman"/>
        </w:rPr>
        <w:t xml:space="preserve"> century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Nevertheless, it seemed that Marxist ideology had gained steam in recent times. It appeared that Marxist sociology was essentially interested in, but not limited to, the relationship between society and economics – possibly even more specifically, key concepts in sub-fields like modes of production, historical materialism, and the capitalist-laborer relation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Some other critical questions asked by Marxist sociologists: How did the means (or money) control workers? How did a method (way of production) influence the social classes? What is the relationship between laborers, wealth, the government (or state), and culture? How do economic factors influence inequalities?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Here was where one might have gotten into various critical theories and intersectionalism regarding gender and race. Marxist sociology was also concerned with how police forces were used to control indigenous peoples, enslave populations, and the poor laborers in the name of capitalism – all aspects of establishing and maintaining hegemony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 Being sure that capitalism was as nefarious as some accused it of being could not be definitively established. That was to say that the wealthy profiting from the labor of others was always exploitative. This dynamic might have been the case if one had lived in other societies in addition to capitalist cultures. At the same time, a robust democracy did have aspects of many social and economic types, including socialism – all employed by the hegemon to “run” the society (</w:t>
      </w:r>
      <w:proofErr w:type="spellStart"/>
      <w:r w:rsidRPr="00B27E84">
        <w:rPr>
          <w:rFonts w:ascii="Times New Roman" w:hAnsi="Times New Roman" w:cs="Times New Roman"/>
        </w:rPr>
        <w:t>Sklair</w:t>
      </w:r>
      <w:proofErr w:type="spellEnd"/>
      <w:r w:rsidRPr="00B27E84">
        <w:rPr>
          <w:rFonts w:ascii="Times New Roman" w:hAnsi="Times New Roman" w:cs="Times New Roman"/>
        </w:rPr>
        <w:t>, 2019).</w:t>
      </w:r>
    </w:p>
    <w:p w14:paraId="39159364" w14:textId="77777777" w:rsidR="00B27E84" w:rsidRPr="00B27E84" w:rsidRDefault="00B27E84" w:rsidP="00B27E84">
      <w:pPr>
        <w:spacing w:line="480" w:lineRule="auto"/>
        <w:ind w:left="720" w:right="720"/>
        <w:rPr>
          <w:rFonts w:ascii="Times New Roman" w:hAnsi="Times New Roman" w:cs="Times New Roman"/>
          <w:color w:val="000000" w:themeColor="text1"/>
        </w:rPr>
      </w:pPr>
      <w:r w:rsidRPr="00B27E84">
        <w:rPr>
          <w:rFonts w:ascii="Times New Roman" w:hAnsi="Times New Roman" w:cs="Times New Roman"/>
          <w:color w:val="000000" w:themeColor="text1"/>
        </w:rPr>
        <w:lastRenderedPageBreak/>
        <w:t xml:space="preserve">The rapid development of digital information and communication technology is currently accompanied by the development of modern entertainment arts in the form of music, films, online games, and other digital-based entertainment facilities. This is following Antonio Gramsci’s opinion that the media is a battleground between competing </w:t>
      </w:r>
      <w:proofErr w:type="gramStart"/>
      <w:r w:rsidRPr="00B27E84">
        <w:rPr>
          <w:rFonts w:ascii="Times New Roman" w:hAnsi="Times New Roman" w:cs="Times New Roman"/>
          <w:color w:val="000000" w:themeColor="text1"/>
        </w:rPr>
        <w:t>ideologies</w:t>
      </w:r>
      <w:proofErr w:type="gramEnd"/>
    </w:p>
    <w:p w14:paraId="0BC4274B" w14:textId="77777777" w:rsidR="00B27E84" w:rsidRPr="00B27E84" w:rsidRDefault="00B27E84" w:rsidP="00B27E84">
      <w:pPr>
        <w:spacing w:line="480" w:lineRule="auto"/>
        <w:ind w:left="720" w:right="720"/>
        <w:rPr>
          <w:rFonts w:ascii="Times New Roman" w:hAnsi="Times New Roman" w:cs="Times New Roman"/>
          <w:color w:val="000000" w:themeColor="text1"/>
        </w:rPr>
      </w:pP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p>
    <w:p w14:paraId="7F24120D" w14:textId="77777777" w:rsidR="00B27E84" w:rsidRPr="00B27E84" w:rsidRDefault="00B27E84" w:rsidP="00B27E84">
      <w:pPr>
        <w:spacing w:line="480" w:lineRule="auto"/>
        <w:ind w:firstLine="720"/>
        <w:rPr>
          <w:rFonts w:ascii="Times New Roman" w:hAnsi="Times New Roman" w:cs="Times New Roman"/>
          <w:color w:val="000000" w:themeColor="text1"/>
          <w:shd w:val="clear" w:color="auto" w:fill="FCFCFC"/>
        </w:rPr>
      </w:pPr>
      <w:r w:rsidRPr="00B27E84">
        <w:rPr>
          <w:rFonts w:ascii="Times New Roman" w:hAnsi="Times New Roman" w:cs="Times New Roman"/>
          <w:color w:val="000000" w:themeColor="text1"/>
        </w:rPr>
        <w:t xml:space="preserve">Media was one of the seven mountains of influence. The media was a space in which many ideologies were represented. The media could have been a tool to establish a dominant cultural ideology for the interests of the dominant class (hegemon) or a means of struggle for the oppressed to build opposition and ideology against the hegemon (Sugita,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r w:rsidRPr="00B27E84">
        <w:rPr>
          <w:rFonts w:ascii="Times New Roman" w:hAnsi="Times New Roman" w:cs="Times New Roman"/>
          <w:color w:val="000000" w:themeColor="text1"/>
          <w:shd w:val="clear" w:color="auto" w:fill="FCFCFC"/>
        </w:rPr>
        <w:t xml:space="preserve">Serious thought about hegemony seemed to be a new consideration for Christians concerning media. Western Christians were having to look at increasing scrutiny concerning the truth of Christianity's divine doctrinal claims in the rise of secular rationalism – something which is not new </w:t>
      </w: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r w:rsidRPr="00B27E84">
        <w:rPr>
          <w:rFonts w:ascii="Times New Roman" w:hAnsi="Times New Roman" w:cs="Times New Roman"/>
          <w:color w:val="000000" w:themeColor="text1"/>
          <w:highlight w:val="yellow"/>
          <w:shd w:val="clear" w:color="auto" w:fill="FCFCFC"/>
        </w:rPr>
        <w:t>The latter</w:t>
      </w:r>
      <w:r w:rsidRPr="00B27E84">
        <w:rPr>
          <w:rFonts w:ascii="Times New Roman" w:hAnsi="Times New Roman" w:cs="Times New Roman"/>
          <w:color w:val="000000" w:themeColor="text1"/>
          <w:shd w:val="clear" w:color="auto" w:fill="FCFCFC"/>
        </w:rPr>
        <w:t xml:space="preserve"> had produced much writing and talk recently on the questions raised for Christians concerning individual justice (intersectionality), plurality (critical race theory), and societal power structure (hegemony) </w:t>
      </w: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r w:rsidRPr="00B27E84">
        <w:rPr>
          <w:rFonts w:ascii="Times New Roman" w:hAnsi="Times New Roman" w:cs="Times New Roman"/>
          <w:color w:val="000000" w:themeColor="text1"/>
          <w:shd w:val="clear" w:color="auto" w:fill="FCFCFC"/>
        </w:rPr>
        <w:t xml:space="preserve">There were more than a few media outlets that scrutinize Christianity’s place in politics and other areas of society. Many argued for a broadly pluralistic response, which involves many claims about how Christians saw the world – closed-minded and outdated </w:t>
      </w: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r w:rsidRPr="00B27E84">
        <w:rPr>
          <w:rFonts w:ascii="Times New Roman" w:hAnsi="Times New Roman" w:cs="Times New Roman"/>
          <w:color w:val="000000" w:themeColor="text1"/>
          <w:shd w:val="clear" w:color="auto" w:fill="FCFCFC"/>
        </w:rPr>
        <w:t xml:space="preserve">Some believed that hegemony (through CRT) was on par with the foundational truths of God’s Word. God’s sovereignty had been judged irrelevant by contemporary popular media. The Bible instructed Christians to honor Earthly authority. </w:t>
      </w:r>
      <w:r w:rsidRPr="00B27E84">
        <w:rPr>
          <w:rFonts w:ascii="Times New Roman" w:hAnsi="Times New Roman" w:cs="Times New Roman"/>
          <w:color w:val="000000" w:themeColor="text1"/>
          <w:shd w:val="clear" w:color="auto" w:fill="FCFCFC"/>
        </w:rPr>
        <w:lastRenderedPageBreak/>
        <w:t xml:space="preserve">This was not meant to say racial injustice should be tolerated or that God’s word condoned it </w:t>
      </w: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xml:space="preserve">, 2021). </w:t>
      </w:r>
      <w:r w:rsidRPr="00B27E84">
        <w:rPr>
          <w:rFonts w:ascii="Times New Roman" w:hAnsi="Times New Roman" w:cs="Times New Roman"/>
          <w:color w:val="000000" w:themeColor="text1"/>
          <w:shd w:val="clear" w:color="auto" w:fill="FCFCFC"/>
        </w:rPr>
        <w:t xml:space="preserve">A second claim was that to affirm the superiority of hegemony over God’s truth is epistemologically dubious and morally reprehensible no matter what popular media would have had one believe </w:t>
      </w:r>
      <w:r w:rsidRPr="00B27E84">
        <w:rPr>
          <w:rFonts w:ascii="Times New Roman" w:hAnsi="Times New Roman" w:cs="Times New Roman"/>
          <w:color w:val="000000" w:themeColor="text1"/>
        </w:rPr>
        <w:t xml:space="preserve">(Sugita, </w:t>
      </w:r>
      <w:proofErr w:type="spellStart"/>
      <w:r w:rsidRPr="00B27E84">
        <w:rPr>
          <w:rFonts w:ascii="Times New Roman" w:hAnsi="Times New Roman" w:cs="Times New Roman"/>
          <w:color w:val="000000" w:themeColor="text1"/>
        </w:rPr>
        <w:t>Setini</w:t>
      </w:r>
      <w:proofErr w:type="spellEnd"/>
      <w:r w:rsidRPr="00B27E84">
        <w:rPr>
          <w:rFonts w:ascii="Times New Roman" w:hAnsi="Times New Roman" w:cs="Times New Roman"/>
          <w:color w:val="000000" w:themeColor="text1"/>
        </w:rPr>
        <w:t xml:space="preserve">, &amp; </w:t>
      </w:r>
      <w:proofErr w:type="spellStart"/>
      <w:r w:rsidRPr="00B27E84">
        <w:rPr>
          <w:rFonts w:ascii="Times New Roman" w:hAnsi="Times New Roman" w:cs="Times New Roman"/>
          <w:color w:val="000000" w:themeColor="text1"/>
        </w:rPr>
        <w:t>Anshori</w:t>
      </w:r>
      <w:proofErr w:type="spellEnd"/>
      <w:r w:rsidRPr="00B27E84">
        <w:rPr>
          <w:rFonts w:ascii="Times New Roman" w:hAnsi="Times New Roman" w:cs="Times New Roman"/>
          <w:color w:val="000000" w:themeColor="text1"/>
        </w:rPr>
        <w:t>, 2021).</w:t>
      </w:r>
    </w:p>
    <w:p w14:paraId="25D58A90"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Intersectionality</w:t>
      </w:r>
    </w:p>
    <w:p w14:paraId="0C318A50"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There had been some debate concerning the definition of intersectionality. Collins &amp; Bilge (2020) defined it in the following way:</w:t>
      </w:r>
    </w:p>
    <w:p w14:paraId="6393C3ED"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Intersectionality investigates how intersecting power relations influence social relations across diverse societies as well as individual experiences in everyday life. As an analytic tool, intersectionality views categories of race, gender, class, sexuality, nation, ability, ethnicity, and age – among others – as interrelated and mutually shaping one another. Intersectionality is a way of understanding and explaining complexity in the world, in people, and in human </w:t>
      </w:r>
      <w:proofErr w:type="gramStart"/>
      <w:r w:rsidRPr="00B27E84">
        <w:rPr>
          <w:rFonts w:ascii="Times New Roman" w:hAnsi="Times New Roman" w:cs="Times New Roman"/>
        </w:rPr>
        <w:t>experiences</w:t>
      </w:r>
      <w:proofErr w:type="gramEnd"/>
    </w:p>
    <w:p w14:paraId="36D04306"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(Collins &amp; Bilge, 2020). </w:t>
      </w:r>
    </w:p>
    <w:p w14:paraId="6EA8148B"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There was debate about the meaning of intersectionality. It seemed there was no official definition for intersectionality. The above quote was as close as the researcher was able to come to intersectionality's core tenants. Intersectionality asserted that power relations of race, class, gender, and sexuality were all related and were never exclusively mutual. All these aspects worked together and built upon each other affecting every aspect of an individual's life (Collins &amp; Bilge, 2020). Intersectionality was the term used by most stakeholders that applied their understanding of the concept to various uses. </w:t>
      </w:r>
      <w:r w:rsidRPr="00B27E84">
        <w:rPr>
          <w:rFonts w:ascii="Times New Roman" w:hAnsi="Times New Roman" w:cs="Times New Roman"/>
        </w:rPr>
        <w:lastRenderedPageBreak/>
        <w:t>These differences in the broad description denoted a consensus concerning how individuals comprehended intersectionality (Collins &amp; Bilge, 2020).</w:t>
      </w:r>
    </w:p>
    <w:p w14:paraId="412910C2"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Law professor </w:t>
      </w:r>
      <w:proofErr w:type="spellStart"/>
      <w:r w:rsidRPr="00B27E84">
        <w:rPr>
          <w:rFonts w:ascii="Times New Roman" w:hAnsi="Times New Roman" w:cs="Times New Roman"/>
        </w:rPr>
        <w:t>Kimberle</w:t>
      </w:r>
      <w:proofErr w:type="spellEnd"/>
      <w:r w:rsidRPr="00B27E84">
        <w:rPr>
          <w:rFonts w:ascii="Times New Roman" w:hAnsi="Times New Roman" w:cs="Times New Roman"/>
        </w:rPr>
        <w:t xml:space="preserve">’ Crenshaw wrote a thesis for her law degree in the 1980s, leading to what would be coined as intersectionality. Many scholars believed Crenshaw's work was based on the writings of Bell and Freedman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Crenshaw introduced the theory of intersectionality in 1989, "Demarginalizing the Intersection of Race and Sex: A Black Feminist Critique of Antidiscrimination Doctrine, Feminist Theory, and Anti-racist Politics." The paper was influenced by black feminist criticism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The central reasoning of the paper was that the experience of being a black woman could not be understood in terms of merely being black and of merely being a woman considered independently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 Nevertheless, both must have included the interactions between the two, each reinforced the other. According to Crenshaw, the concept of intersectionality predated her work. She felt her work and thinking were congruous with the ideas of African American women who articulated it before her, such as Anna Julia Cooper, Maria Steward, Angela Davis, and Deborah King. Crenshaw’s inspiration for the theory began during her college studies. She realized the gender aspect of race was extremely under-explored (Delgado, </w:t>
      </w:r>
      <w:proofErr w:type="spellStart"/>
      <w:r w:rsidRPr="00B27E84">
        <w:rPr>
          <w:rFonts w:ascii="Times New Roman" w:hAnsi="Times New Roman" w:cs="Times New Roman"/>
        </w:rPr>
        <w:t>Stefancic</w:t>
      </w:r>
      <w:proofErr w:type="spellEnd"/>
      <w:r w:rsidRPr="00B27E84">
        <w:rPr>
          <w:rFonts w:ascii="Times New Roman" w:hAnsi="Times New Roman" w:cs="Times New Roman"/>
        </w:rPr>
        <w:t xml:space="preserve"> &amp; Harris, 2017).</w:t>
      </w:r>
    </w:p>
    <w:p w14:paraId="5F74AA7B"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In the 1960s and 1970s, African American women activists confronted the puzzle of how their needs concerning jobs, education, employment, and healthcare simply fell through the cracks of anti-racist social movements, feminism, and unions organizing for workers’ rights. Each of these social movements elevated one category of analysis and action above others, for </w:t>
      </w:r>
      <w:r w:rsidRPr="00B27E84">
        <w:rPr>
          <w:rFonts w:ascii="Times New Roman" w:hAnsi="Times New Roman" w:cs="Times New Roman"/>
        </w:rPr>
        <w:lastRenderedPageBreak/>
        <w:t xml:space="preserve">example, race within the civil rights movement, or gender within the feminist movement, or class within the class </w:t>
      </w:r>
      <w:proofErr w:type="gramStart"/>
      <w:r w:rsidRPr="00B27E84">
        <w:rPr>
          <w:rFonts w:ascii="Times New Roman" w:hAnsi="Times New Roman" w:cs="Times New Roman"/>
        </w:rPr>
        <w:t>movement</w:t>
      </w:r>
      <w:proofErr w:type="gramEnd"/>
    </w:p>
    <w:p w14:paraId="19BD1FE1"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(Collins &amp; Bilge, 2020). </w:t>
      </w:r>
    </w:p>
    <w:p w14:paraId="077CC37F"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 implication is that African American women were underrepresented due to their being black, female, and workers. The thinking was that none of the </w:t>
      </w:r>
      <w:proofErr w:type="gramStart"/>
      <w:r w:rsidRPr="00B27E84">
        <w:rPr>
          <w:rFonts w:ascii="Times New Roman" w:hAnsi="Times New Roman" w:cs="Times New Roman"/>
        </w:rPr>
        <w:t>aforementioned distinctions</w:t>
      </w:r>
      <w:proofErr w:type="gramEnd"/>
      <w:r w:rsidRPr="00B27E84">
        <w:rPr>
          <w:rFonts w:ascii="Times New Roman" w:hAnsi="Times New Roman" w:cs="Times New Roman"/>
        </w:rPr>
        <w:t xml:space="preserve"> considered separately adequately addressed the complex social issues African American women faced. Collins and Bilge asserted that the plight of black women was not only subordinate but also overlooked within each movement. Intersectionality was used as an analysis to address these issues (Collins &amp; Bilge, 2020). </w:t>
      </w:r>
    </w:p>
    <w:p w14:paraId="5864A0EC"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 “Crenshaw criticizes that the anti-racist interventions tend to think “about discrimination which structures politics so that struggles are categorized as singular issues [, thus importing] a descriptive and normative view of society that reinforces their status quo” (Muller, 2021). For </w:t>
      </w:r>
      <w:proofErr w:type="spellStart"/>
      <w:r w:rsidRPr="00B27E84">
        <w:rPr>
          <w:rFonts w:ascii="Times New Roman" w:hAnsi="Times New Roman" w:cs="Times New Roman"/>
        </w:rPr>
        <w:t>Kimberle</w:t>
      </w:r>
      <w:proofErr w:type="spellEnd"/>
      <w:r w:rsidRPr="00B27E84">
        <w:rPr>
          <w:rFonts w:ascii="Times New Roman" w:hAnsi="Times New Roman" w:cs="Times New Roman"/>
        </w:rPr>
        <w:t xml:space="preserve">’ Crenshaw, it was not enough to insert anti-racist ideals in the framework of inclusion. The goal of the intersectional approach was to cross-examine the principles attached to the social categories that existed in the world – also, the way those principles promoted and generated social hierarchies (Muller, 2021). Intersectionality was also to look beneath the prevailing notions of discrimination and to challenge the laxity that accompanied the belief in the effectiveness of this paradigm (Muller, 2021). There was a popular sense of intersectionality that was politicized for partisan purposes. Crenshaw had some conflict concerning how intersectionality was used for purely partisan purposes. These purposes were exactly what Crenshaw opposed regarding the narrow lenses of </w:t>
      </w:r>
      <w:proofErr w:type="gramStart"/>
      <w:r w:rsidRPr="00B27E84">
        <w:rPr>
          <w:rFonts w:ascii="Times New Roman" w:hAnsi="Times New Roman" w:cs="Times New Roman"/>
        </w:rPr>
        <w:t>particular civil</w:t>
      </w:r>
      <w:proofErr w:type="gramEnd"/>
      <w:r w:rsidRPr="00B27E84">
        <w:rPr>
          <w:rFonts w:ascii="Times New Roman" w:hAnsi="Times New Roman" w:cs="Times New Roman"/>
        </w:rPr>
        <w:t xml:space="preserve"> rights activism thrusts. In her opinion, </w:t>
      </w:r>
      <w:r w:rsidRPr="00B27E84">
        <w:rPr>
          <w:rFonts w:ascii="Times New Roman" w:hAnsi="Times New Roman" w:cs="Times New Roman"/>
        </w:rPr>
        <w:lastRenderedPageBreak/>
        <w:t xml:space="preserve">there was very little focus on the respective rights of black women in most civil rights movements (Muller, 2021). </w:t>
      </w:r>
    </w:p>
    <w:p w14:paraId="277E6A02"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The Bible stated in Proverbs 16:2 that people might have been pure in their own eyes, but the Lord examined their motives. The initial intent of what became known as critical race theory and intersectionality did have merit as the aim was to identify and lay bare real problems with the intent of aiding social and political change. The impetus was laudable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Positive change was indeed affected because of a critical examination of the status quo. However, many of the changes were seen as flawed or imperfect, as many legal, social, and political solutions were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Redress meant to prevent racial discrimination was no exception. The difficulty with many racial issues was that the effect of discrimination was not always clearly demonstrable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One could not always make the case of injustice towards an entire segment of a population empirically - not to say inequity did not exist. It was simply that matters of human relations were often muddled from issue to issue, person to person, and opinion to opinion (</w:t>
      </w:r>
      <w:proofErr w:type="spellStart"/>
      <w:r w:rsidRPr="00B27E84">
        <w:rPr>
          <w:rFonts w:ascii="Times New Roman" w:hAnsi="Times New Roman" w:cs="Times New Roman"/>
        </w:rPr>
        <w:t>Pluckrose</w:t>
      </w:r>
      <w:proofErr w:type="spellEnd"/>
      <w:r w:rsidRPr="00B27E84">
        <w:rPr>
          <w:rFonts w:ascii="Times New Roman" w:hAnsi="Times New Roman" w:cs="Times New Roman"/>
        </w:rPr>
        <w:t xml:space="preserve"> &amp; Lindsay, 2020). </w:t>
      </w:r>
    </w:p>
    <w:p w14:paraId="37B59443"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 concept of “intersectionality” is increasingly employed within public health arenas, particularly in North America” (Holman, </w:t>
      </w:r>
      <w:proofErr w:type="spellStart"/>
      <w:r w:rsidRPr="00B27E84">
        <w:rPr>
          <w:rFonts w:ascii="Times New Roman" w:hAnsi="Times New Roman" w:cs="Times New Roman"/>
        </w:rPr>
        <w:t>Salway</w:t>
      </w:r>
      <w:proofErr w:type="spellEnd"/>
      <w:r w:rsidRPr="00B27E84">
        <w:rPr>
          <w:rFonts w:ascii="Times New Roman" w:hAnsi="Times New Roman" w:cs="Times New Roman"/>
        </w:rPr>
        <w:t xml:space="preserve">, Bell, Beach, </w:t>
      </w:r>
      <w:proofErr w:type="spellStart"/>
      <w:r w:rsidRPr="00B27E84">
        <w:rPr>
          <w:rFonts w:ascii="Times New Roman" w:hAnsi="Times New Roman" w:cs="Times New Roman"/>
        </w:rPr>
        <w:t>Adebajo</w:t>
      </w:r>
      <w:proofErr w:type="spellEnd"/>
      <w:r w:rsidRPr="00B27E84">
        <w:rPr>
          <w:rFonts w:ascii="Times New Roman" w:hAnsi="Times New Roman" w:cs="Times New Roman"/>
        </w:rPr>
        <w:t xml:space="preserve">, Ali &amp; Butt, 2021). There had been much work conducted that could have suggested any simplistic expectation that any new concept might not have affected the ways in which inequalities in healthcare were understood and tackled. Many African Americans did not trust the government, less the healthcare system (Holman, </w:t>
      </w:r>
      <w:proofErr w:type="spellStart"/>
      <w:r w:rsidRPr="00B27E84">
        <w:rPr>
          <w:rFonts w:ascii="Times New Roman" w:hAnsi="Times New Roman" w:cs="Times New Roman"/>
        </w:rPr>
        <w:t>Salway</w:t>
      </w:r>
      <w:proofErr w:type="spellEnd"/>
      <w:r w:rsidRPr="00B27E84">
        <w:rPr>
          <w:rFonts w:ascii="Times New Roman" w:hAnsi="Times New Roman" w:cs="Times New Roman"/>
        </w:rPr>
        <w:t xml:space="preserve">, Bell, Beach, </w:t>
      </w:r>
      <w:proofErr w:type="spellStart"/>
      <w:r w:rsidRPr="00B27E84">
        <w:rPr>
          <w:rFonts w:ascii="Times New Roman" w:hAnsi="Times New Roman" w:cs="Times New Roman"/>
        </w:rPr>
        <w:t>Adebajo</w:t>
      </w:r>
      <w:proofErr w:type="spellEnd"/>
      <w:r w:rsidRPr="00B27E84">
        <w:rPr>
          <w:rFonts w:ascii="Times New Roman" w:hAnsi="Times New Roman" w:cs="Times New Roman"/>
        </w:rPr>
        <w:t xml:space="preserve">, Ali &amp; Butt, 2021). The theoretical framework of intersectionality posited that several social categories formed a nexus at the most micro level of all individual experiences. At </w:t>
      </w:r>
      <w:r w:rsidRPr="00B27E84">
        <w:rPr>
          <w:rFonts w:ascii="Times New Roman" w:hAnsi="Times New Roman" w:cs="Times New Roman"/>
        </w:rPr>
        <w:lastRenderedPageBreak/>
        <w:t xml:space="preserve">the nexus point is an interlocking system (or systems) of privilege for some and oppression for others (Holman, </w:t>
      </w:r>
      <w:proofErr w:type="spellStart"/>
      <w:r w:rsidRPr="00B27E84">
        <w:rPr>
          <w:rFonts w:ascii="Times New Roman" w:hAnsi="Times New Roman" w:cs="Times New Roman"/>
        </w:rPr>
        <w:t>Salway</w:t>
      </w:r>
      <w:proofErr w:type="spellEnd"/>
      <w:r w:rsidRPr="00B27E84">
        <w:rPr>
          <w:rFonts w:ascii="Times New Roman" w:hAnsi="Times New Roman" w:cs="Times New Roman"/>
        </w:rPr>
        <w:t xml:space="preserve">, Bell, Beach, </w:t>
      </w:r>
      <w:proofErr w:type="spellStart"/>
      <w:r w:rsidRPr="00B27E84">
        <w:rPr>
          <w:rFonts w:ascii="Times New Roman" w:hAnsi="Times New Roman" w:cs="Times New Roman"/>
        </w:rPr>
        <w:t>Adebajo</w:t>
      </w:r>
      <w:proofErr w:type="spellEnd"/>
      <w:r w:rsidRPr="00B27E84">
        <w:rPr>
          <w:rFonts w:ascii="Times New Roman" w:hAnsi="Times New Roman" w:cs="Times New Roman"/>
        </w:rPr>
        <w:t xml:space="preserve">, Ali &amp; Butt, 2021). For many, personal privilege or oppression manifested at the macro or social level through racism, sexism, and classism. So, what was the connection between intersectionality and healthcare? Public health made a commitment to social justice (Holman, </w:t>
      </w:r>
      <w:proofErr w:type="spellStart"/>
      <w:r w:rsidRPr="00B27E84">
        <w:rPr>
          <w:rFonts w:ascii="Times New Roman" w:hAnsi="Times New Roman" w:cs="Times New Roman"/>
        </w:rPr>
        <w:t>Salway</w:t>
      </w:r>
      <w:proofErr w:type="spellEnd"/>
      <w:r w:rsidRPr="00B27E84">
        <w:rPr>
          <w:rFonts w:ascii="Times New Roman" w:hAnsi="Times New Roman" w:cs="Times New Roman"/>
        </w:rPr>
        <w:t xml:space="preserve">, Bell, Beach, </w:t>
      </w:r>
      <w:proofErr w:type="spellStart"/>
      <w:r w:rsidRPr="00B27E84">
        <w:rPr>
          <w:rFonts w:ascii="Times New Roman" w:hAnsi="Times New Roman" w:cs="Times New Roman"/>
        </w:rPr>
        <w:t>Adebajo</w:t>
      </w:r>
      <w:proofErr w:type="spellEnd"/>
      <w:r w:rsidRPr="00B27E84">
        <w:rPr>
          <w:rFonts w:ascii="Times New Roman" w:hAnsi="Times New Roman" w:cs="Times New Roman"/>
        </w:rPr>
        <w:t xml:space="preserve">, Ali &amp; Butt, 2021). It appeared that there was a natural fit between the two, with intersectionality focused on historically oppressed segments of society. However, despite an abundance of existing research focused on the oppressed in healthcare, studies that demonstrate intersectionality within this framework of interpretation were rare (Holman, </w:t>
      </w:r>
      <w:proofErr w:type="spellStart"/>
      <w:r w:rsidRPr="00B27E84">
        <w:rPr>
          <w:rFonts w:ascii="Times New Roman" w:hAnsi="Times New Roman" w:cs="Times New Roman"/>
        </w:rPr>
        <w:t>Salway</w:t>
      </w:r>
      <w:proofErr w:type="spellEnd"/>
      <w:r w:rsidRPr="00B27E84">
        <w:rPr>
          <w:rFonts w:ascii="Times New Roman" w:hAnsi="Times New Roman" w:cs="Times New Roman"/>
        </w:rPr>
        <w:t xml:space="preserve">, Bell, Beach, </w:t>
      </w:r>
      <w:proofErr w:type="spellStart"/>
      <w:r w:rsidRPr="00B27E84">
        <w:rPr>
          <w:rFonts w:ascii="Times New Roman" w:hAnsi="Times New Roman" w:cs="Times New Roman"/>
        </w:rPr>
        <w:t>Adebajo</w:t>
      </w:r>
      <w:proofErr w:type="spellEnd"/>
      <w:r w:rsidRPr="00B27E84">
        <w:rPr>
          <w:rFonts w:ascii="Times New Roman" w:hAnsi="Times New Roman" w:cs="Times New Roman"/>
        </w:rPr>
        <w:t xml:space="preserve">, Ali &amp; Butt, 2021). More research was needed </w:t>
      </w:r>
      <w:proofErr w:type="gramStart"/>
      <w:r w:rsidRPr="00B27E84">
        <w:rPr>
          <w:rFonts w:ascii="Times New Roman" w:hAnsi="Times New Roman" w:cs="Times New Roman"/>
        </w:rPr>
        <w:t>in the area of</w:t>
      </w:r>
      <w:proofErr w:type="gramEnd"/>
      <w:r w:rsidRPr="00B27E84">
        <w:rPr>
          <w:rFonts w:ascii="Times New Roman" w:hAnsi="Times New Roman" w:cs="Times New Roman"/>
        </w:rPr>
        <w:t xml:space="preserve"> healthcare through the "lens" of intersectionality – not to discredit intersectionality but to ascertain how this lens might have aided or hindered equitable change in healthcare. The Church had a long history of ministering and caring for those in need, not only spiritually but physically. Perhaps all segments of society would have benefited from the Church's example. </w:t>
      </w:r>
    </w:p>
    <w:p w14:paraId="4C059765"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My irritation with the ubiquitous phrase “” we’re all in this together”” quickly ensued. Although seemingly innocuous and often well-intentioned, the phrase reflects an intersectional color and class blinding that functions to obscure the structural inequalities that befall black and other marginalized </w:t>
      </w:r>
      <w:proofErr w:type="gramStart"/>
      <w:r w:rsidRPr="00B27E84">
        <w:rPr>
          <w:rFonts w:ascii="Times New Roman" w:hAnsi="Times New Roman" w:cs="Times New Roman"/>
        </w:rPr>
        <w:t>groups</w:t>
      </w:r>
      <w:proofErr w:type="gramEnd"/>
      <w:r w:rsidRPr="00B27E84">
        <w:rPr>
          <w:rFonts w:ascii="Times New Roman" w:hAnsi="Times New Roman" w:cs="Times New Roman"/>
        </w:rPr>
        <w:t xml:space="preserve"> </w:t>
      </w:r>
    </w:p>
    <w:p w14:paraId="0D8DDB5B"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(Bowleg, 2020). </w:t>
      </w:r>
    </w:p>
    <w:p w14:paraId="20D14715" w14:textId="17B66794" w:rsidR="00B27E84" w:rsidRPr="00B27E84" w:rsidRDefault="00B27E84" w:rsidP="008A6366">
      <w:pPr>
        <w:spacing w:line="480" w:lineRule="auto"/>
        <w:ind w:firstLine="720"/>
        <w:rPr>
          <w:rFonts w:ascii="Times New Roman" w:hAnsi="Times New Roman" w:cs="Times New Roman"/>
        </w:rPr>
      </w:pPr>
      <w:r w:rsidRPr="00B27E84">
        <w:rPr>
          <w:rFonts w:ascii="Times New Roman" w:hAnsi="Times New Roman" w:cs="Times New Roman"/>
        </w:rPr>
        <w:t xml:space="preserve">The current presidential administration's response to COVID-19 compounded pain and suffering unnecessarily for many. The pain and suffering were not borne </w:t>
      </w:r>
      <w:r w:rsidRPr="00B27E84">
        <w:rPr>
          <w:rFonts w:ascii="Times New Roman" w:hAnsi="Times New Roman" w:cs="Times New Roman"/>
        </w:rPr>
        <w:lastRenderedPageBreak/>
        <w:t xml:space="preserve">equally. COVID-19 had, in many cases, revealed disproportionate risk and impact based on some structured inequality (Bowleg, 2020). Not just at intersections of racial/ethnic minority status and class or occupation. Many of the most stressful and high-risk jobs deemed essential (not just frontline like ER's or first responders) offered meager wages and were employed by people at some of the most peripheral intersections such as racial and/or ethnic minorities, women (sex trafficking), and undocumented workers (Bowleg, 2020). There was no doubt these intersections differed sharply from those of predominately white, middle-class, and affluent people (white, black, Hispanic, Asian) who hired, legislated, and directed/managed the conditions under which the so-called “essential” (or expendable, depending on one's point of view) worked in the COVID-19 era and even lived or died (Bowleg, 2020). There was undoubtedly inequality and racism at all levels of society and in all areas (white to black, black to white, black to Hispanic, Hispanic to black, white to Hispanic, Hispanic to white, Asian to, so on), but not solely because people were inherently evil, but because humans were flawed. Moreover, it was human instinct to look out for oneself and one’s “kind” (Bowleg, 2020). Yet, people are not all beholden to their predispositions as fallen beings. When the COVID-19 shut-down ended, and in the present, policymakers, public health officials, and society at large had what the author called a "moral imperative" to address issues of inequality in health care and the economy as well as social needs (Bowleg, 2020). The author believed this action would bring society closer to being “in this together.” </w:t>
      </w:r>
    </w:p>
    <w:p w14:paraId="17A0AB9A"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COVID-19 is not a great equalizer. Like other more recent pandemics such as the Spanish flu in 1918 or HIV in the '80s, the virus spread more easily among the more vulnerable population. Furthermore, the economic </w:t>
      </w:r>
      <w:r w:rsidRPr="00B27E84">
        <w:rPr>
          <w:rFonts w:ascii="Times New Roman" w:hAnsi="Times New Roman" w:cs="Times New Roman"/>
        </w:rPr>
        <w:lastRenderedPageBreak/>
        <w:t xml:space="preserve">consequences of social distancing measures are leading to an increase of inequalities compared to pre-pandemic </w:t>
      </w:r>
      <w:proofErr w:type="gramStart"/>
      <w:r w:rsidRPr="00B27E84">
        <w:rPr>
          <w:rFonts w:ascii="Times New Roman" w:hAnsi="Times New Roman" w:cs="Times New Roman"/>
        </w:rPr>
        <w:t>times</w:t>
      </w:r>
      <w:proofErr w:type="gramEnd"/>
    </w:p>
    <w:p w14:paraId="09E3E48D"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w:t>
      </w:r>
      <w:proofErr w:type="spellStart"/>
      <w:r w:rsidRPr="00B27E84">
        <w:rPr>
          <w:rFonts w:ascii="Times New Roman" w:hAnsi="Times New Roman" w:cs="Times New Roman"/>
        </w:rPr>
        <w:t>Maestripieri</w:t>
      </w:r>
      <w:proofErr w:type="spellEnd"/>
      <w:r w:rsidRPr="00B27E84">
        <w:rPr>
          <w:rFonts w:ascii="Times New Roman" w:hAnsi="Times New Roman" w:cs="Times New Roman"/>
        </w:rPr>
        <w:t xml:space="preserve">, 2021). </w:t>
      </w:r>
    </w:p>
    <w:p w14:paraId="3C3546A4" w14:textId="2BEB57ED" w:rsidR="00B27E84" w:rsidRPr="00B27E84" w:rsidRDefault="00B27E84" w:rsidP="00CC653E">
      <w:pPr>
        <w:spacing w:line="480" w:lineRule="auto"/>
        <w:ind w:firstLine="720"/>
        <w:rPr>
          <w:rFonts w:ascii="Times New Roman" w:hAnsi="Times New Roman" w:cs="Times New Roman"/>
        </w:rPr>
      </w:pPr>
      <w:r w:rsidRPr="00B27E84">
        <w:rPr>
          <w:rFonts w:ascii="Times New Roman" w:hAnsi="Times New Roman" w:cs="Times New Roman"/>
        </w:rPr>
        <w:t>The relationship between COVID-19 and the so-called inequality structure transpired along two ranges – first, how existing inequality structures affected the spread of the infection, and secondly, how its containment measures affected the existing systems of said existing inequality (</w:t>
      </w:r>
      <w:proofErr w:type="spellStart"/>
      <w:r w:rsidRPr="00B27E84">
        <w:rPr>
          <w:rFonts w:ascii="Times New Roman" w:hAnsi="Times New Roman" w:cs="Times New Roman"/>
        </w:rPr>
        <w:t>Maestripieri</w:t>
      </w:r>
      <w:proofErr w:type="spellEnd"/>
      <w:r w:rsidRPr="00B27E84">
        <w:rPr>
          <w:rFonts w:ascii="Times New Roman" w:hAnsi="Times New Roman" w:cs="Times New Roman"/>
        </w:rPr>
        <w:t>, 2021). There had long been debate about the social determinates of health by sociologists and public health officials. Much of the focus had been on how education, socio-economic conditions, and the environment in which people lived affected their health (</w:t>
      </w:r>
      <w:proofErr w:type="spellStart"/>
      <w:r w:rsidRPr="00B27E84">
        <w:rPr>
          <w:rFonts w:ascii="Times New Roman" w:hAnsi="Times New Roman" w:cs="Times New Roman"/>
        </w:rPr>
        <w:t>Maestripieri</w:t>
      </w:r>
      <w:proofErr w:type="spellEnd"/>
      <w:r w:rsidRPr="00B27E84">
        <w:rPr>
          <w:rFonts w:ascii="Times New Roman" w:hAnsi="Times New Roman" w:cs="Times New Roman"/>
        </w:rPr>
        <w:t>, 2021). COVID-19 was undeniably a social disease. Meaning, one's likelihood of being infected might have been influenced by some socio-economic inequalities. The virus was more likely to propagate more readily among those that had a concurrent illness or pre-existing condition or lived in overcrowded housing, also among those who lacked regular access to health services (</w:t>
      </w:r>
      <w:proofErr w:type="spellStart"/>
      <w:r w:rsidRPr="00B27E84">
        <w:rPr>
          <w:rFonts w:ascii="Times New Roman" w:hAnsi="Times New Roman" w:cs="Times New Roman"/>
        </w:rPr>
        <w:t>Maestripieri</w:t>
      </w:r>
      <w:proofErr w:type="spellEnd"/>
      <w:r w:rsidRPr="00B27E84">
        <w:rPr>
          <w:rFonts w:ascii="Times New Roman" w:hAnsi="Times New Roman" w:cs="Times New Roman"/>
        </w:rPr>
        <w:t>, 2021). Furthermore, COVID-19’s distribution was also correlated with the vulnerability of specific communities. COVID-19 was not only a medical disaster. It had been in many ways a “social disaster.” The social distancing deemed necessary to avoid the spread of the virus in some cases exasperated its social impact (</w:t>
      </w:r>
      <w:proofErr w:type="spellStart"/>
      <w:r w:rsidRPr="00B27E84">
        <w:rPr>
          <w:rFonts w:ascii="Times New Roman" w:hAnsi="Times New Roman" w:cs="Times New Roman"/>
        </w:rPr>
        <w:t>Maestripieri</w:t>
      </w:r>
      <w:proofErr w:type="spellEnd"/>
      <w:r w:rsidRPr="00B27E84">
        <w:rPr>
          <w:rFonts w:ascii="Times New Roman" w:hAnsi="Times New Roman" w:cs="Times New Roman"/>
        </w:rPr>
        <w:t xml:space="preserve">, 2021). </w:t>
      </w:r>
    </w:p>
    <w:p w14:paraId="62E3D8A5"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Intersectionality as a concept is growing, and literature has captured the discourse of intersectionality theory as a catalyst for social change and intersectionality as the roots of activism. However, the evaluation of intersectionality strategies or those strategies using an intersectional lens to transform organizational behavior and culture is extremely </w:t>
      </w:r>
      <w:proofErr w:type="gramStart"/>
      <w:r w:rsidRPr="00B27E84">
        <w:rPr>
          <w:rFonts w:ascii="Times New Roman" w:hAnsi="Times New Roman" w:cs="Times New Roman"/>
        </w:rPr>
        <w:t>limited</w:t>
      </w:r>
      <w:proofErr w:type="gramEnd"/>
      <w:r w:rsidRPr="00B27E84">
        <w:rPr>
          <w:rFonts w:ascii="Times New Roman" w:hAnsi="Times New Roman" w:cs="Times New Roman"/>
        </w:rPr>
        <w:t xml:space="preserve"> </w:t>
      </w:r>
    </w:p>
    <w:p w14:paraId="59FB0E54"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lastRenderedPageBreak/>
        <w:t xml:space="preserve">(Cate,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w:t>
      </w:r>
    </w:p>
    <w:p w14:paraId="0F6184EF"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Again, </w:t>
      </w:r>
      <w:proofErr w:type="spellStart"/>
      <w:r w:rsidRPr="00B27E84">
        <w:rPr>
          <w:rFonts w:ascii="Times New Roman" w:hAnsi="Times New Roman" w:cs="Times New Roman"/>
        </w:rPr>
        <w:t>Kimberle</w:t>
      </w:r>
      <w:proofErr w:type="spellEnd"/>
      <w:r w:rsidRPr="00B27E84">
        <w:rPr>
          <w:rFonts w:ascii="Times New Roman" w:hAnsi="Times New Roman" w:cs="Times New Roman"/>
        </w:rPr>
        <w:t xml:space="preserve">' Crenshaw introduced the concept of intersectionality as the concept is understood by most in 1989. Crenshaw's objective was to disturb the prevailing ideologies concerning how inequalities present as distinct systems and processes of an individual's race or gender rather than contemplating how various inequalities intersect, multiply and are reciprocally mutual components rather than mutually exclusive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Crenshaw originally based intersectionality within the framework of feminism and critical race theory. Her concepts were now being applied more widely at the level of individuals as well as socio-structural and political levels across multiple disciplines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Obviously, there were many particulars that made an individual. However, it seemed intersectionality attempted to reduce an individual’s identity to its’ “social components” of identity of race, gender (not that gender was a social construct), sexual orientation (not that sexual orientation was a social construct), disability, and socio-economic status on a micro level of experience simply to demonstrate isms such as racism, sexism, classism, and even sexual orientation. Every human was an individual – an undisputed point. One’s individual characteristics were what made each individual unique from others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Nevertheless, all still had universal similarities that constitute a shared sense of humanity and universal connection to one another. If people focused only on the individual aspects of every person, how was it possible to identify with each other as individuals and as one society equally at the same time? Intersectionality desired society to acknowledge that aspects of society tended to </w:t>
      </w:r>
      <w:r w:rsidRPr="00B27E84">
        <w:rPr>
          <w:rFonts w:ascii="Times New Roman" w:hAnsi="Times New Roman" w:cs="Times New Roman"/>
        </w:rPr>
        <w:lastRenderedPageBreak/>
        <w:t xml:space="preserve">act upon specific individuals in particular ways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Intersectionality yearned for society to acknowledge there were aspects concerning society that affected large portions of society in specific ways through the systems the society had created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xml:space="preserve">, &amp; Osmond-McLeod, 2021). Racism was real. As precious as individuality was, humanity always had some limitations of understanding and perspective (Cate, </w:t>
      </w:r>
      <w:proofErr w:type="spellStart"/>
      <w:r w:rsidRPr="00B27E84">
        <w:rPr>
          <w:rFonts w:ascii="Times New Roman" w:hAnsi="Times New Roman" w:cs="Times New Roman"/>
        </w:rPr>
        <w:t>MacMilan</w:t>
      </w:r>
      <w:proofErr w:type="spellEnd"/>
      <w:r w:rsidRPr="00B27E84">
        <w:rPr>
          <w:rFonts w:ascii="Times New Roman" w:hAnsi="Times New Roman" w:cs="Times New Roman"/>
        </w:rPr>
        <w:t xml:space="preserve">, McKinnon, </w:t>
      </w:r>
      <w:proofErr w:type="spellStart"/>
      <w:r w:rsidRPr="00B27E84">
        <w:rPr>
          <w:rFonts w:ascii="Times New Roman" w:hAnsi="Times New Roman" w:cs="Times New Roman"/>
        </w:rPr>
        <w:t>Torabi</w:t>
      </w:r>
      <w:proofErr w:type="spellEnd"/>
      <w:r w:rsidRPr="00B27E84">
        <w:rPr>
          <w:rFonts w:ascii="Times New Roman" w:hAnsi="Times New Roman" w:cs="Times New Roman"/>
        </w:rPr>
        <w:t>, &amp; Osmond-McLeod, 2021).</w:t>
      </w:r>
    </w:p>
    <w:p w14:paraId="2B358530"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Political Correctness (PC)</w:t>
      </w:r>
    </w:p>
    <w:p w14:paraId="3F435D67"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Political correctness was an interesting topic of discussion. It was a powerful force for change that was unique from other social change initiatives:</w:t>
      </w:r>
    </w:p>
    <w:p w14:paraId="1662FF87"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 xml:space="preserve">This ideology has no economic basis for its goal of changing and revolutionizing society, but a socio-cultural one, wanting to standardize cultures and ethnicities by eliminating any individual differences. The most powerful weapon of this current is political correctness or </w:t>
      </w:r>
      <w:proofErr w:type="gramStart"/>
      <w:r w:rsidRPr="00B27E84">
        <w:rPr>
          <w:rFonts w:ascii="Times New Roman" w:hAnsi="Times New Roman" w:cs="Times New Roman"/>
        </w:rPr>
        <w:t>PC</w:t>
      </w:r>
      <w:proofErr w:type="gramEnd"/>
    </w:p>
    <w:p w14:paraId="6EF19FFA" w14:textId="77777777" w:rsidR="00B27E84" w:rsidRPr="00B27E84" w:rsidRDefault="00B27E84" w:rsidP="00B27E84">
      <w:pPr>
        <w:spacing w:line="480" w:lineRule="auto"/>
        <w:ind w:left="720" w:right="720"/>
        <w:rPr>
          <w:rFonts w:ascii="Times New Roman" w:hAnsi="Times New Roman" w:cs="Times New Roman"/>
        </w:rPr>
      </w:pPr>
      <w:r w:rsidRPr="00B27E84">
        <w:rPr>
          <w:rFonts w:ascii="Times New Roman" w:hAnsi="Times New Roman" w:cs="Times New Roman"/>
        </w:rPr>
        <w:t>(</w:t>
      </w:r>
      <w:proofErr w:type="spellStart"/>
      <w:r w:rsidRPr="00B27E84">
        <w:rPr>
          <w:rFonts w:ascii="Times New Roman" w:hAnsi="Times New Roman" w:cs="Times New Roman"/>
        </w:rPr>
        <w:t>Stoica</w:t>
      </w:r>
      <w:proofErr w:type="spellEnd"/>
      <w:r w:rsidRPr="00B27E84">
        <w:rPr>
          <w:rFonts w:ascii="Times New Roman" w:hAnsi="Times New Roman" w:cs="Times New Roman"/>
        </w:rPr>
        <w:t xml:space="preserve">, 2021). </w:t>
      </w:r>
    </w:p>
    <w:p w14:paraId="46933407"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The world was undergoing very rapid, sweeping societal change. After all the social conflict the West had experienced, particularly in the late 20</w:t>
      </w:r>
      <w:r w:rsidRPr="00B27E84">
        <w:rPr>
          <w:rFonts w:ascii="Times New Roman" w:hAnsi="Times New Roman" w:cs="Times New Roman"/>
          <w:vertAlign w:val="superscript"/>
        </w:rPr>
        <w:t>th</w:t>
      </w:r>
      <w:r w:rsidRPr="00B27E84">
        <w:rPr>
          <w:rFonts w:ascii="Times New Roman" w:hAnsi="Times New Roman" w:cs="Times New Roman"/>
        </w:rPr>
        <w:t xml:space="preserve"> and early 21</w:t>
      </w:r>
      <w:r w:rsidRPr="00B27E84">
        <w:rPr>
          <w:rFonts w:ascii="Times New Roman" w:hAnsi="Times New Roman" w:cs="Times New Roman"/>
          <w:vertAlign w:val="superscript"/>
        </w:rPr>
        <w:t>st</w:t>
      </w:r>
      <w:r w:rsidRPr="00B27E84">
        <w:rPr>
          <w:rFonts w:ascii="Times New Roman" w:hAnsi="Times New Roman" w:cs="Times New Roman"/>
        </w:rPr>
        <w:t xml:space="preserve"> centuries, a new ideology had emerged, a postmodern ideology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This ideology was inspired by older ones - Marxism and the theories of the Frankfurt school, more precisely cultural Marxism, or cultural neo-Marxism. These ideologies had led to what had been coined, in modern times, political correctness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The term political correctness (or PC) was used to describe policies and measures to avoid offenses or for highlighting the apparent disadvantages of certain groups or individuals (</w:t>
      </w:r>
      <w:proofErr w:type="spellStart"/>
      <w:r w:rsidRPr="00B27E84">
        <w:rPr>
          <w:rFonts w:ascii="Times New Roman" w:hAnsi="Times New Roman" w:cs="Times New Roman"/>
        </w:rPr>
        <w:t>Stoica</w:t>
      </w:r>
      <w:proofErr w:type="spellEnd"/>
      <w:r w:rsidRPr="00B27E84">
        <w:rPr>
          <w:rFonts w:ascii="Times New Roman" w:hAnsi="Times New Roman" w:cs="Times New Roman"/>
        </w:rPr>
        <w:t xml:space="preserve">, </w:t>
      </w:r>
      <w:r w:rsidRPr="00B27E84">
        <w:rPr>
          <w:rFonts w:ascii="Times New Roman" w:hAnsi="Times New Roman" w:cs="Times New Roman"/>
        </w:rPr>
        <w:lastRenderedPageBreak/>
        <w:t>2021). In the public arena of discourse and the media, the term political correctness was usually employed pejoratively. As recently as the late 1980s, PC referred to a preference for inclusive language. PC also meant to avoid language or behavior that could be interpreted as excluding, insulting, or marginalizing groups considered discriminated against or disadvantaged (</w:t>
      </w:r>
      <w:proofErr w:type="spellStart"/>
      <w:r w:rsidRPr="00B27E84">
        <w:rPr>
          <w:rFonts w:ascii="Times New Roman" w:hAnsi="Times New Roman" w:cs="Times New Roman"/>
        </w:rPr>
        <w:t>Stoica</w:t>
      </w:r>
      <w:proofErr w:type="spellEnd"/>
      <w:r w:rsidRPr="00B27E84">
        <w:rPr>
          <w:rFonts w:ascii="Times New Roman" w:hAnsi="Times New Roman" w:cs="Times New Roman"/>
        </w:rPr>
        <w:t xml:space="preserve">, 2021). Groups might be race, gender, or gender-defined (trans, gender fluidity) based. The emphasis was usually on so-called identity groups. </w:t>
      </w:r>
    </w:p>
    <w:p w14:paraId="183FD446"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Ostensibly, the initial intentions of political correctness were hailed as laudable or righteous, as it was used to eliminate discrimination of marginalized people on ethnic, sexual, or religious grounds. PC was viewed as a struggle for social progress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However, over time, some would have said political correctness had developed extremist tendencies. Proponents of political correctness seemed to have come to practice precisely what they desired to abolish – the discrimination against those they presumed were attempting to discriminate against others or them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Political correctness had come to possess legal status in some Western societies - France, Canada, Sweden, and others. Political correctness, through cultural Marxism, sought to apply critical theory to many societal segments such as gender, race, family, culture, and identity in Western society. The Marxist ideals were the same as they had always been. However, the techniques were less physically violent in nature, subtler, with effects that took effect over time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Multiculturalism and DEI (diversity, equity, and inclusivity) initiatives seemed to now be pursued equally with political correctness. However, multiculturalism was probably not a direct descendant of Marxism. PC seemed to be a result of globalization in some regards (</w:t>
      </w:r>
      <w:proofErr w:type="spellStart"/>
      <w:r w:rsidRPr="00B27E84">
        <w:rPr>
          <w:rFonts w:ascii="Times New Roman" w:hAnsi="Times New Roman" w:cs="Times New Roman"/>
        </w:rPr>
        <w:t>Stoica</w:t>
      </w:r>
      <w:proofErr w:type="spellEnd"/>
      <w:r w:rsidRPr="00B27E84">
        <w:rPr>
          <w:rFonts w:ascii="Times New Roman" w:hAnsi="Times New Roman" w:cs="Times New Roman"/>
        </w:rPr>
        <w:t xml:space="preserve">, 2021). Such trends had been enthusiastically advanced and championed by followers of various other components or </w:t>
      </w:r>
      <w:r w:rsidRPr="00B27E84">
        <w:rPr>
          <w:rFonts w:ascii="Times New Roman" w:hAnsi="Times New Roman" w:cs="Times New Roman"/>
        </w:rPr>
        <w:lastRenderedPageBreak/>
        <w:t>complementary elements of cultural Marxism. Some believed that multiculturalism was the final state of both a natural or synthetic process that exhibited on a national level or within communities within nations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Supporters of political correctness asserted that many conservatives used the concept of political correctness to minimize or distract from actual discrimination towards disadvantaged or marginalized groups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 Nevertheless, cultural Marxism is increasingly present in Western societies, particularly in education, entertainment, and corporate environments (</w:t>
      </w:r>
      <w:proofErr w:type="spellStart"/>
      <w:r w:rsidRPr="00B27E84">
        <w:rPr>
          <w:rFonts w:ascii="Times New Roman" w:hAnsi="Times New Roman" w:cs="Times New Roman"/>
        </w:rPr>
        <w:t>Stoica</w:t>
      </w:r>
      <w:proofErr w:type="spellEnd"/>
      <w:r w:rsidRPr="00B27E84">
        <w:rPr>
          <w:rFonts w:ascii="Times New Roman" w:hAnsi="Times New Roman" w:cs="Times New Roman"/>
        </w:rPr>
        <w:t>, 2021).</w:t>
      </w:r>
    </w:p>
    <w:p w14:paraId="63BF5233"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highlight w:val="yellow"/>
        </w:rPr>
        <w:t>Current</w:t>
      </w:r>
      <w:r w:rsidRPr="00B27E84">
        <w:rPr>
          <w:rFonts w:ascii="Times New Roman" w:hAnsi="Times New Roman" w:cs="Times New Roman"/>
        </w:rPr>
        <w:t xml:space="preserve"> African Americans and Activism</w:t>
      </w:r>
    </w:p>
    <w:p w14:paraId="3DC16763"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rPr>
        <w:t xml:space="preserve">The historical record attested to the rich, deep history of African American activism in effort to escape racial oppression after slavery (Szymanski &amp; Lewis, 2015). African American activism historically had been “intentional action aimed at fostering social and/or political </w:t>
      </w:r>
      <w:r w:rsidRPr="00B27E84">
        <w:rPr>
          <w:rFonts w:ascii="Times New Roman" w:hAnsi="Times New Roman" w:cs="Times New Roman"/>
          <w:color w:val="auto"/>
        </w:rPr>
        <w:t xml:space="preserve">change and often included engaging in behaviors aimed at reducing and/or eliminating racism and its negative effects and proactive behaviors to enhance the everyday lives of African American persons and the African American community as a whole” (Szymanski &amp; Lewis, 2015, p. 171). African American activism had always covered a wide range of formal and informal proceedings including marches, protests, strikes, sit-ins, and boycotts. African Americans had also supported other groups and organizations that worked for informed voting, putting together rallies, organizing community, letter writing to politicians or news media, donating resources to causes, providing education concerning social inequalities, and mentoring to name a few (Szymanski, 2012). Studies indicated involvement in African American activism to be one of the main responses to racism for African American adults (Shorter-Gooden, 2004; </w:t>
      </w:r>
      <w:r w:rsidRPr="00B27E84">
        <w:rPr>
          <w:rFonts w:ascii="Times New Roman" w:hAnsi="Times New Roman" w:cs="Times New Roman"/>
          <w:color w:val="auto"/>
        </w:rPr>
        <w:lastRenderedPageBreak/>
        <w:t xml:space="preserve">Szymanski, 2012). African American activism continued to be vital to dismantling racist systems and ideologies while fostering positive changes in the African American community (Thomas, 2001). </w:t>
      </w:r>
    </w:p>
    <w:p w14:paraId="3FA81A48" w14:textId="77777777" w:rsidR="00B27E84" w:rsidRPr="00B27E84" w:rsidRDefault="00B27E84" w:rsidP="00B27E84">
      <w:pPr>
        <w:spacing w:line="480" w:lineRule="auto"/>
        <w:ind w:firstLine="720"/>
        <w:jc w:val="both"/>
        <w:rPr>
          <w:rFonts w:ascii="Times New Roman" w:hAnsi="Times New Roman" w:cs="Times New Roman"/>
        </w:rPr>
      </w:pPr>
      <w:r w:rsidRPr="00B27E84">
        <w:rPr>
          <w:rFonts w:ascii="Times New Roman" w:hAnsi="Times New Roman" w:cs="Times New Roman"/>
        </w:rPr>
        <w:t xml:space="preserve">According to Auerbach (Auerbach, Alonso, </w:t>
      </w:r>
      <w:proofErr w:type="spellStart"/>
      <w:r w:rsidRPr="00B27E84">
        <w:rPr>
          <w:rFonts w:ascii="Times New Roman" w:hAnsi="Times New Roman" w:cs="Times New Roman"/>
        </w:rPr>
        <w:t>Cuijpers</w:t>
      </w:r>
      <w:proofErr w:type="spellEnd"/>
      <w:r w:rsidRPr="00B27E84">
        <w:rPr>
          <w:rFonts w:ascii="Times New Roman" w:hAnsi="Times New Roman" w:cs="Times New Roman"/>
        </w:rPr>
        <w:t xml:space="preserve">, Ebert, </w:t>
      </w:r>
      <w:proofErr w:type="spellStart"/>
      <w:r w:rsidRPr="00B27E84">
        <w:rPr>
          <w:rFonts w:ascii="Times New Roman" w:hAnsi="Times New Roman" w:cs="Times New Roman"/>
        </w:rPr>
        <w:t>Hasking</w:t>
      </w:r>
      <w:proofErr w:type="spellEnd"/>
      <w:r w:rsidRPr="00B27E84">
        <w:rPr>
          <w:rFonts w:ascii="Times New Roman" w:hAnsi="Times New Roman" w:cs="Times New Roman"/>
        </w:rPr>
        <w:t>, Nock, WHO WMH-ICS Collaborators, 2018), “college students are a key population segment for determining the economic growth and success of a country” (p. 625). Data from the 2018 midterm elections showed that (a) Generation Z (eligible voters aged 18 to 21 years), Millennials (ages 22 to 37 years), and Generation X (38 to 53 years) individuals combined outvoted the Baby Boomers (ages 54 to 72 years) and older generations, and (b) the voting population was the most racially and ethnically diverse for a midterm, with “historic jumps” in voter turnout for non-white racial and ethnic groups (</w:t>
      </w:r>
      <w:proofErr w:type="spellStart"/>
      <w:r w:rsidRPr="00B27E84">
        <w:rPr>
          <w:rFonts w:ascii="Times New Roman" w:hAnsi="Times New Roman" w:cs="Times New Roman"/>
        </w:rPr>
        <w:t>Cilluffo</w:t>
      </w:r>
      <w:proofErr w:type="spellEnd"/>
      <w:r w:rsidRPr="00B27E84">
        <w:rPr>
          <w:rFonts w:ascii="Times New Roman" w:hAnsi="Times New Roman" w:cs="Times New Roman"/>
        </w:rPr>
        <w:t xml:space="preserve"> &amp; Fry, 2019; Krogstad, Noe-Bustamante, &amp; Flores, 2019). Activism by university-level, African American students had grown over the past decade, primarily due to sociopolitical changes and rising racial tension in the U.S. (McElderry &amp; Rivera, 2017). Particularly, within the last five years, African American students from more than eighty universities (including Duke, Yale, Harvard, University of Missouri) formally insisted that their institutions acknowledge their histories of oppression and work to improve policies, and practices, and treatment of people from marginalized backgrounds - with an emphasis on African American students (Anderson &amp; Span, 2016; Jones &amp; Reddick, 2017). Consequently, it was increasingly vital to understand African American students’ current activism efforts to impact the political engagement in the current sociopolitical sphere (</w:t>
      </w:r>
      <w:proofErr w:type="spellStart"/>
      <w:r w:rsidRPr="00B27E84">
        <w:rPr>
          <w:rFonts w:ascii="Times New Roman" w:hAnsi="Times New Roman" w:cs="Times New Roman"/>
        </w:rPr>
        <w:t>Samayoa</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Stolzenberg</w:t>
      </w:r>
      <w:proofErr w:type="spellEnd"/>
      <w:r w:rsidRPr="00B27E84">
        <w:rPr>
          <w:rFonts w:ascii="Times New Roman" w:hAnsi="Times New Roman" w:cs="Times New Roman"/>
        </w:rPr>
        <w:t xml:space="preserve">, Zimmerman, &amp; Gasman, 2018). </w:t>
      </w:r>
    </w:p>
    <w:p w14:paraId="2F05036A" w14:textId="77777777" w:rsidR="00B27E84" w:rsidRPr="00B27E84" w:rsidRDefault="00B27E84" w:rsidP="00B27E84">
      <w:pPr>
        <w:spacing w:line="480" w:lineRule="auto"/>
        <w:ind w:firstLine="720"/>
        <w:jc w:val="both"/>
        <w:rPr>
          <w:rFonts w:ascii="Times New Roman" w:hAnsi="Times New Roman" w:cs="Times New Roman"/>
        </w:rPr>
      </w:pPr>
      <w:r w:rsidRPr="00B27E84">
        <w:rPr>
          <w:rFonts w:ascii="Times New Roman" w:hAnsi="Times New Roman" w:cs="Times New Roman"/>
        </w:rPr>
        <w:lastRenderedPageBreak/>
        <w:t xml:space="preserve">Research had indicated many factors </w:t>
      </w:r>
      <w:proofErr w:type="gramStart"/>
      <w:r w:rsidRPr="00B27E84">
        <w:rPr>
          <w:rFonts w:ascii="Times New Roman" w:hAnsi="Times New Roman" w:cs="Times New Roman"/>
        </w:rPr>
        <w:t>in regard to</w:t>
      </w:r>
      <w:proofErr w:type="gramEnd"/>
      <w:r w:rsidRPr="00B27E84">
        <w:rPr>
          <w:rFonts w:ascii="Times New Roman" w:hAnsi="Times New Roman" w:cs="Times New Roman"/>
        </w:rPr>
        <w:t xml:space="preserve"> the proliferation of activist tendencies in African American populations. Szymanski (2012) discovered that exposure to racist events or perceived discrimination was notably (and positively) associated with African American activism, particularly for university students with more thoughtful or reflective coping skills. </w:t>
      </w:r>
      <w:proofErr w:type="spellStart"/>
      <w:r w:rsidRPr="00B27E84">
        <w:rPr>
          <w:rFonts w:ascii="Times New Roman" w:hAnsi="Times New Roman" w:cs="Times New Roman"/>
        </w:rPr>
        <w:t>Leath</w:t>
      </w:r>
      <w:proofErr w:type="spellEnd"/>
      <w:r w:rsidRPr="00B27E84">
        <w:rPr>
          <w:rFonts w:ascii="Times New Roman" w:hAnsi="Times New Roman" w:cs="Times New Roman"/>
        </w:rPr>
        <w:t xml:space="preserve"> and </w:t>
      </w:r>
      <w:proofErr w:type="spellStart"/>
      <w:r w:rsidRPr="00B27E84">
        <w:rPr>
          <w:rFonts w:ascii="Times New Roman" w:hAnsi="Times New Roman" w:cs="Times New Roman"/>
        </w:rPr>
        <w:t>Chavous</w:t>
      </w:r>
      <w:proofErr w:type="spellEnd"/>
      <w:r w:rsidRPr="00B27E84">
        <w:rPr>
          <w:rFonts w:ascii="Times New Roman" w:hAnsi="Times New Roman" w:cs="Times New Roman"/>
        </w:rPr>
        <w:t xml:space="preserve"> (2017) described the propensity of African American students that attend predominantly white institutions (PWIs) to take active social action by means of protesting as a response to institutional and interpersonal experiences of racism on their respective campuses. In a study concerning the resurgence of activism in African Americans, (Livingston, Hughes, Dawson, Williams, </w:t>
      </w:r>
      <w:proofErr w:type="spellStart"/>
      <w:r w:rsidRPr="00B27E84">
        <w:rPr>
          <w:rFonts w:ascii="Times New Roman" w:hAnsi="Times New Roman" w:cs="Times New Roman"/>
        </w:rPr>
        <w:t>Mohabir</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Eleanya</w:t>
      </w:r>
      <w:proofErr w:type="spellEnd"/>
      <w:r w:rsidRPr="00B27E84">
        <w:rPr>
          <w:rFonts w:ascii="Times New Roman" w:hAnsi="Times New Roman" w:cs="Times New Roman"/>
        </w:rPr>
        <w:t xml:space="preserve">, … Brandon, 2017) discovered racial centrality (for example, more progressed and Afro-centric racial identities) and emotional and intellectual empowerment to be crucial influences on activist behavior. Results from Szymanski and Lewis (2015) suggested that cultural and race-related stress as well as more-developed racial and ethnic identities (for example, Immersion-Emersion Anti-White, Internalization Afrocentricity, and Internalization Multiculturalist Inclusive) were positive predictors of African American activism in undergraduate university students. Established on racial identity theory, individuals who had progressed to more developed afro-centric racial identities were more aware of the existence and effects of racial oppression and tended to be more prepared to work to redress racial inequalities. </w:t>
      </w:r>
    </w:p>
    <w:p w14:paraId="6E60C961"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Cultural factors, like visual arts, music, and social media also played a role in African Americans’ exposure and feelings concerning issues of race in U.S. society. Music had long been a major means for oppressed people to build community, establish and enact resistance (for example, songs sung by slaves, Bob Marley’s music in the </w:t>
      </w:r>
      <w:r w:rsidRPr="00B27E84">
        <w:rPr>
          <w:rFonts w:ascii="Times New Roman" w:hAnsi="Times New Roman" w:cs="Times New Roman"/>
        </w:rPr>
        <w:lastRenderedPageBreak/>
        <w:t xml:space="preserve">liberation of colonial Africans; Sanger, 1995; Shaban, 2019). U.S. Hip-Hop culture had historically been a driving force in African American young adults’ foray into activism through lyrics focused on structural inequalities, poverty, race, and class struggles (for example, Grandmaster Flash, Russell Simmons, Furious Five; Ellis-Williams, 2007). Hip-Hop lyrics had exhibited a decline from Civil Rights-related content (Ellis-Williams, 2007). Yet, there had been a resurgence of social justice-oriented African American artists producing “conscious” Hip-Hop (for example, Common, Nipsey Hustle, YG, </w:t>
      </w:r>
      <w:proofErr w:type="spellStart"/>
      <w:r w:rsidRPr="00B27E84">
        <w:rPr>
          <w:rFonts w:ascii="Times New Roman" w:hAnsi="Times New Roman" w:cs="Times New Roman"/>
        </w:rPr>
        <w:t>Nas</w:t>
      </w:r>
      <w:proofErr w:type="spellEnd"/>
      <w:r w:rsidRPr="00B27E84">
        <w:rPr>
          <w:rFonts w:ascii="Times New Roman" w:hAnsi="Times New Roman" w:cs="Times New Roman"/>
        </w:rPr>
        <w:t xml:space="preserve">, Kendrick Lamar, Public Enemy, and The Roots; </w:t>
      </w:r>
      <w:proofErr w:type="spellStart"/>
      <w:r w:rsidRPr="00B27E84">
        <w:rPr>
          <w:rFonts w:ascii="Times New Roman" w:hAnsi="Times New Roman" w:cs="Times New Roman"/>
        </w:rPr>
        <w:t>JayQuan</w:t>
      </w:r>
      <w:proofErr w:type="spellEnd"/>
      <w:r w:rsidRPr="00B27E84">
        <w:rPr>
          <w:rFonts w:ascii="Times New Roman" w:hAnsi="Times New Roman" w:cs="Times New Roman"/>
        </w:rPr>
        <w:t xml:space="preserve">, 2018). This resurgence had been influenced by the contemporary sociopolitical environment (Black Lives Matter movement, deaths of African Americans at the hands of police officers; </w:t>
      </w:r>
      <w:proofErr w:type="spellStart"/>
      <w:r w:rsidRPr="00B27E84">
        <w:rPr>
          <w:rFonts w:ascii="Times New Roman" w:hAnsi="Times New Roman" w:cs="Times New Roman"/>
        </w:rPr>
        <w:t>JayQuan</w:t>
      </w:r>
      <w:proofErr w:type="spellEnd"/>
      <w:r w:rsidRPr="00B27E84">
        <w:rPr>
          <w:rFonts w:ascii="Times New Roman" w:hAnsi="Times New Roman" w:cs="Times New Roman"/>
        </w:rPr>
        <w:t xml:space="preserve">, 2018). College-aged African American students were increasingly becoming conditioned and prepared to fight systemic, sociopolitical inequalities through music as the target audience. </w:t>
      </w:r>
    </w:p>
    <w:p w14:paraId="121A8035" w14:textId="77777777" w:rsidR="00B27E84" w:rsidRPr="00B27E84" w:rsidRDefault="00B27E84" w:rsidP="00B27E84">
      <w:pPr>
        <w:spacing w:line="480" w:lineRule="auto"/>
        <w:ind w:firstLine="720"/>
        <w:jc w:val="both"/>
        <w:rPr>
          <w:rFonts w:ascii="Times New Roman" w:hAnsi="Times New Roman" w:cs="Times New Roman"/>
        </w:rPr>
      </w:pPr>
      <w:r w:rsidRPr="00B27E84">
        <w:rPr>
          <w:rFonts w:ascii="Times New Roman" w:hAnsi="Times New Roman" w:cs="Times New Roman"/>
        </w:rPr>
        <w:t xml:space="preserve">A qualitative study conducted by Ellis-Williams (2007) found that African American university students separated their campus activism endeavors from their community activism endeavors. Students thought it was easier to navigate issues, make themselves heard, and make a difference on campus. That was not to say their community efforts were insignificant or localized; several institutions had enacted changes because of African American student activism – these changes had not gone unnoticed in the media. During the 2015-2016 academic year, African American students at the University of Missouri at Columbia objected to the university’s responses to a series of discriminatory events. Through protests, sit-ins, hunger strikes, and athletic strikes, the students list of demands were accepted by the university and resulted in the resignation of the institutions’ </w:t>
      </w:r>
      <w:r w:rsidRPr="00B27E84">
        <w:rPr>
          <w:rFonts w:ascii="Times New Roman" w:hAnsi="Times New Roman" w:cs="Times New Roman"/>
        </w:rPr>
        <w:lastRenderedPageBreak/>
        <w:t xml:space="preserve">President and Chancellor (Anderson &amp; Span, 2016). This effort inspired other grassroots student activism groups to demand improved campus climates for students and communities of color (McElderry &amp; Rivera, 2017). </w:t>
      </w:r>
    </w:p>
    <w:p w14:paraId="1DB52F5F" w14:textId="77777777" w:rsidR="00B27E84" w:rsidRPr="00B27E84" w:rsidRDefault="00B27E84" w:rsidP="00B27E84">
      <w:pPr>
        <w:spacing w:line="480" w:lineRule="auto"/>
        <w:ind w:firstLine="720"/>
        <w:jc w:val="both"/>
        <w:rPr>
          <w:rFonts w:ascii="Times New Roman" w:hAnsi="Times New Roman" w:cs="Times New Roman"/>
        </w:rPr>
      </w:pPr>
      <w:r w:rsidRPr="00B27E84">
        <w:rPr>
          <w:rFonts w:ascii="Times New Roman" w:hAnsi="Times New Roman" w:cs="Times New Roman"/>
        </w:rPr>
        <w:t xml:space="preserve">Political and social activism may have been a useful coping strategy for racial/ethnic minority students attempting to transition to college life. Such activism provided a defense against feelings of isolation, experiences of discrimination, and other ramifications of being underrepresented on campus. Activism increased feelings of pride, strength of character, and courage (Douglas, Pinto, Arnold, &amp; Willis, 2017; Hope, Velez, </w:t>
      </w:r>
      <w:proofErr w:type="spellStart"/>
      <w:r w:rsidRPr="00B27E84">
        <w:rPr>
          <w:rFonts w:ascii="Times New Roman" w:hAnsi="Times New Roman" w:cs="Times New Roman"/>
        </w:rPr>
        <w:t>Offidani</w:t>
      </w:r>
      <w:proofErr w:type="spellEnd"/>
      <w:r w:rsidRPr="00B27E84">
        <w:rPr>
          <w:rFonts w:ascii="Times New Roman" w:hAnsi="Times New Roman" w:cs="Times New Roman"/>
        </w:rPr>
        <w:t xml:space="preserve">-Bertrand, Keels, &amp; </w:t>
      </w:r>
      <w:proofErr w:type="spellStart"/>
      <w:r w:rsidRPr="00B27E84">
        <w:rPr>
          <w:rFonts w:ascii="Times New Roman" w:hAnsi="Times New Roman" w:cs="Times New Roman"/>
        </w:rPr>
        <w:t>Durkee</w:t>
      </w:r>
      <w:proofErr w:type="spellEnd"/>
      <w:r w:rsidRPr="00B27E84">
        <w:rPr>
          <w:rFonts w:ascii="Times New Roman" w:hAnsi="Times New Roman" w:cs="Times New Roman"/>
        </w:rPr>
        <w:t xml:space="preserve">, 2018). Political activism was a protective factor for racial and ethnic discriminatory experiences that could have led to stress, anxiety, and depressive symptoms in some minority students (Hope et al., 2018). </w:t>
      </w:r>
    </w:p>
    <w:p w14:paraId="4AE7193E"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However, higher levels of political activism may have led to increased experiences of racial and ethnic microaggressions, and greater stress and anxiety for African American students. This was likely due to the prolonged exposure to race-related stress, injustice, and adverse race-related experiences (Hope et al., 2018). Nevertheless, students continued in activist engagement in the current sociopolitical environment. It was vital to learn more about how African American students became involved in, executed, and reacted to activism, also what factors were related to African American activism. A review of the literature revealed relatively few studies concerning activism by African American university students. This condition may have been due to the current sociopolitical zeitgeist as the context in which such activism had emerged. This study used the lens of critical race theory to understand what factors contributed to </w:t>
      </w:r>
      <w:r w:rsidRPr="00B27E84">
        <w:rPr>
          <w:rFonts w:ascii="Times New Roman" w:hAnsi="Times New Roman" w:cs="Times New Roman"/>
        </w:rPr>
        <w:lastRenderedPageBreak/>
        <w:t>African Americans attempting to promote personal development considering it a response to, or as a coping mechanism, for experiences of racist events.</w:t>
      </w:r>
    </w:p>
    <w:p w14:paraId="1EC02F2D"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rPr>
        <w:t xml:space="preserve">Critical Race Theory </w:t>
      </w:r>
      <w:r w:rsidRPr="00B27E84">
        <w:rPr>
          <w:rFonts w:ascii="Times New Roman" w:hAnsi="Times New Roman" w:cs="Times New Roman"/>
          <w:highlight w:val="yellow"/>
        </w:rPr>
        <w:t>Today</w:t>
      </w:r>
    </w:p>
    <w:p w14:paraId="4DDE880B"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rPr>
        <w:t xml:space="preserve">Critical Race Theory (CRT) originated as scholarly work in academia and the legal system in the early 1980s by Derrick Bell, Richard Delgado, Charles Lawrence, Mari Matsuda, and Patricia Williams (Bell, 1995). These individuals sought to use CRT </w:t>
      </w:r>
      <w:proofErr w:type="gramStart"/>
      <w:r w:rsidRPr="00B27E84">
        <w:rPr>
          <w:rFonts w:ascii="Times New Roman" w:hAnsi="Times New Roman" w:cs="Times New Roman"/>
        </w:rPr>
        <w:t>as a way to</w:t>
      </w:r>
      <w:proofErr w:type="gramEnd"/>
      <w:r w:rsidRPr="00B27E84">
        <w:rPr>
          <w:rFonts w:ascii="Times New Roman" w:hAnsi="Times New Roman" w:cs="Times New Roman"/>
        </w:rPr>
        <w:t xml:space="preserve"> look at social structures and institutions as racism and inequity were built in and institutionalized and made legal (Bell, 1995; Dixson, 2018). In contemporary social sciences research, CRT was a theoretical framework that stipulated </w:t>
      </w:r>
      <w:proofErr w:type="gramStart"/>
      <w:r w:rsidRPr="00B27E84">
        <w:rPr>
          <w:rFonts w:ascii="Times New Roman" w:hAnsi="Times New Roman" w:cs="Times New Roman"/>
        </w:rPr>
        <w:t>that certain sociopolitical problems</w:t>
      </w:r>
      <w:proofErr w:type="gramEnd"/>
      <w:r w:rsidRPr="00B27E84">
        <w:rPr>
          <w:rFonts w:ascii="Times New Roman" w:hAnsi="Times New Roman" w:cs="Times New Roman"/>
        </w:rPr>
        <w:t xml:space="preserve"> be placed in historical, political, and social context, while demanding the ramifications of privilege, power, oppression, and racism be considered (</w:t>
      </w:r>
      <w:proofErr w:type="spellStart"/>
      <w:r w:rsidRPr="00B27E84">
        <w:rPr>
          <w:rFonts w:ascii="Times New Roman" w:hAnsi="Times New Roman" w:cs="Times New Roman"/>
        </w:rPr>
        <w:t>Daftary</w:t>
      </w:r>
      <w:proofErr w:type="spellEnd"/>
      <w:r w:rsidRPr="00B27E84">
        <w:rPr>
          <w:rFonts w:ascii="Times New Roman" w:hAnsi="Times New Roman" w:cs="Times New Roman"/>
        </w:rPr>
        <w:t>, 2018). CRT had been found to be a uniquely relevant lens for guiding research on inequities, oppression, and varying social issues with historically disenfranchised and marginalized populations by many (</w:t>
      </w:r>
      <w:proofErr w:type="spellStart"/>
      <w:r w:rsidRPr="00B27E84">
        <w:rPr>
          <w:rFonts w:ascii="Times New Roman" w:hAnsi="Times New Roman" w:cs="Times New Roman"/>
        </w:rPr>
        <w:t>Daftary</w:t>
      </w:r>
      <w:proofErr w:type="spellEnd"/>
      <w:r w:rsidRPr="00B27E84">
        <w:rPr>
          <w:rFonts w:ascii="Times New Roman" w:hAnsi="Times New Roman" w:cs="Times New Roman"/>
        </w:rPr>
        <w:t>, 2018). According to Johnson-</w:t>
      </w:r>
      <w:proofErr w:type="spellStart"/>
      <w:r w:rsidRPr="00B27E84">
        <w:rPr>
          <w:rFonts w:ascii="Times New Roman" w:hAnsi="Times New Roman" w:cs="Times New Roman"/>
        </w:rPr>
        <w:t>Ahorlu</w:t>
      </w:r>
      <w:proofErr w:type="spellEnd"/>
      <w:r w:rsidRPr="00B27E84">
        <w:rPr>
          <w:rFonts w:ascii="Times New Roman" w:hAnsi="Times New Roman" w:cs="Times New Roman"/>
        </w:rPr>
        <w:t xml:space="preserve"> (2017), CRT was “a set of ideas that explain what racism is, how it functions in </w:t>
      </w:r>
      <w:r w:rsidRPr="00B27E84">
        <w:rPr>
          <w:rFonts w:ascii="Times New Roman" w:hAnsi="Times New Roman" w:cs="Times New Roman"/>
          <w:color w:val="auto"/>
        </w:rPr>
        <w:t xml:space="preserve">our society, the emotional and psychological experiences of being subjected to racism, and the factors that contribute to the manifestation of racism” (p. 730). </w:t>
      </w:r>
    </w:p>
    <w:p w14:paraId="6D15FEC3"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color w:val="auto"/>
        </w:rPr>
        <w:t xml:space="preserve">CRT was meant to provide an informed foundation for understanding issues of racism against African Americans in the U.S. by emphasizing that racist oppression comes from a longer and more nuanced narrative that must have acknowledged the role of white supremacy in all American institutions – such as cultural, political, social, health, and legal organizations. To understand contemporary “social injustice”, any discussions of racial oppression must have been placed in the context of historical events </w:t>
      </w:r>
      <w:r w:rsidRPr="00B27E84">
        <w:rPr>
          <w:rFonts w:ascii="Times New Roman" w:hAnsi="Times New Roman" w:cs="Times New Roman"/>
          <w:color w:val="auto"/>
        </w:rPr>
        <w:lastRenderedPageBreak/>
        <w:t>like slavery, also, subsequent centuries of unequal treatment and discrimination must have been pondered (</w:t>
      </w:r>
      <w:proofErr w:type="spellStart"/>
      <w:r w:rsidRPr="00B27E84">
        <w:rPr>
          <w:rFonts w:ascii="Times New Roman" w:hAnsi="Times New Roman" w:cs="Times New Roman"/>
          <w:color w:val="auto"/>
        </w:rPr>
        <w:t>Aymer</w:t>
      </w:r>
      <w:proofErr w:type="spellEnd"/>
      <w:r w:rsidRPr="00B27E84">
        <w:rPr>
          <w:rFonts w:ascii="Times New Roman" w:hAnsi="Times New Roman" w:cs="Times New Roman"/>
          <w:color w:val="auto"/>
        </w:rPr>
        <w:t xml:space="preserve">, 2016). CRT was meant to examine and challenge the social, political, and institutional constructs that established and perpetuate the status quo of racial oppression and inequalities (Milner IV, 2017). However, CRT did not simply document disparities. CRT was meant to advocate for meaningful change which addressed systemic racial inequality (Dixson &amp; Anderson, 2018). </w:t>
      </w:r>
    </w:p>
    <w:p w14:paraId="7FDB66D6" w14:textId="77777777" w:rsidR="00B27E84" w:rsidRPr="00B27E84" w:rsidRDefault="00B27E84" w:rsidP="00B27E84">
      <w:pPr>
        <w:pStyle w:val="Default"/>
        <w:spacing w:line="480" w:lineRule="auto"/>
        <w:rPr>
          <w:rFonts w:ascii="Times New Roman" w:hAnsi="Times New Roman" w:cs="Times New Roman"/>
          <w:color w:val="auto"/>
        </w:rPr>
      </w:pPr>
      <w:r w:rsidRPr="00B27E84">
        <w:rPr>
          <w:rFonts w:ascii="Times New Roman" w:hAnsi="Times New Roman" w:cs="Times New Roman"/>
          <w:color w:val="auto"/>
        </w:rPr>
        <w:t xml:space="preserve">Lawrence, Matsuda, Delgado, and Crenshaw (1993) assembled six domains or tenets of CRT: </w:t>
      </w:r>
    </w:p>
    <w:p w14:paraId="1F052471" w14:textId="77777777" w:rsidR="00B27E84" w:rsidRPr="00B27E84" w:rsidRDefault="00B27E84" w:rsidP="00B27E84">
      <w:pPr>
        <w:pStyle w:val="Default"/>
        <w:widowControl/>
        <w:numPr>
          <w:ilvl w:val="0"/>
          <w:numId w:val="12"/>
        </w:numPr>
        <w:spacing w:line="480" w:lineRule="auto"/>
        <w:rPr>
          <w:rFonts w:ascii="Times New Roman" w:hAnsi="Times New Roman" w:cs="Times New Roman"/>
          <w:color w:val="auto"/>
        </w:rPr>
      </w:pPr>
      <w:r w:rsidRPr="00B27E84">
        <w:rPr>
          <w:rFonts w:ascii="Times New Roman" w:hAnsi="Times New Roman" w:cs="Times New Roman"/>
          <w:color w:val="auto"/>
        </w:rPr>
        <w:t xml:space="preserve">CRT recognizes that racism is endemic to American life; (2) CRT expresses skepticism about the dominant legal claims of neutrality, objectivity, color-blindness, and meritocracy; (3) CRT challenges a-historism and insists on a contextual historical analysis of the law; (4) CRT insists on the recognizing of the experiential knowledge of people of color and our communities of origin in analyzing law and society; (5) CRT is interdisciplinary and eclectic; and (6) CRT works toward the end of eliminating racial oppression as part of the broader goal of eliminating oppression in general </w:t>
      </w:r>
    </w:p>
    <w:p w14:paraId="2353D0E7" w14:textId="77777777" w:rsidR="00B27E84" w:rsidRPr="00B27E84" w:rsidRDefault="00B27E84" w:rsidP="00B27E84">
      <w:pPr>
        <w:pStyle w:val="Default"/>
        <w:spacing w:line="480" w:lineRule="auto"/>
        <w:ind w:left="1080"/>
        <w:rPr>
          <w:rFonts w:ascii="Times New Roman" w:hAnsi="Times New Roman" w:cs="Times New Roman"/>
          <w:color w:val="auto"/>
        </w:rPr>
      </w:pPr>
      <w:r w:rsidRPr="00B27E84">
        <w:rPr>
          <w:rFonts w:ascii="Times New Roman" w:hAnsi="Times New Roman" w:cs="Times New Roman"/>
          <w:color w:val="auto"/>
        </w:rPr>
        <w:t>(</w:t>
      </w:r>
      <w:proofErr w:type="spellStart"/>
      <w:r w:rsidRPr="00B27E84">
        <w:rPr>
          <w:rFonts w:ascii="Times New Roman" w:hAnsi="Times New Roman" w:cs="Times New Roman"/>
          <w:color w:val="auto"/>
        </w:rPr>
        <w:t>Aymer</w:t>
      </w:r>
      <w:proofErr w:type="spellEnd"/>
      <w:r w:rsidRPr="00B27E84">
        <w:rPr>
          <w:rFonts w:ascii="Times New Roman" w:hAnsi="Times New Roman" w:cs="Times New Roman"/>
          <w:color w:val="auto"/>
        </w:rPr>
        <w:t xml:space="preserve">, 2016, p. 368). </w:t>
      </w:r>
    </w:p>
    <w:p w14:paraId="6181FD31" w14:textId="77777777" w:rsidR="00B27E84" w:rsidRPr="00B27E84" w:rsidRDefault="00B27E84" w:rsidP="00B27E84">
      <w:pPr>
        <w:pStyle w:val="Default"/>
        <w:spacing w:line="480" w:lineRule="auto"/>
        <w:rPr>
          <w:rFonts w:ascii="Times New Roman" w:hAnsi="Times New Roman" w:cs="Times New Roman"/>
          <w:color w:val="auto"/>
          <w:highlight w:val="yellow"/>
        </w:rPr>
      </w:pPr>
      <w:r w:rsidRPr="00B27E84">
        <w:rPr>
          <w:rFonts w:ascii="Times New Roman" w:hAnsi="Times New Roman" w:cs="Times New Roman"/>
          <w:color w:val="auto"/>
        </w:rPr>
        <w:t xml:space="preserve">These domains guided the conceptualization of this study of how African Americans could have been studied and understood through the lenses of the sociopolitical structures and climate in American society and the cultural identity and race related experiences of African Americans – yet not exclusively. However, these domains did relate closely to the items in the researchers two instruments, the Perceived Injustice Questionnaire, and the Index of Race Related Stress – Brief Version. CRT was vital in guiding interest in the </w:t>
      </w:r>
      <w:r w:rsidRPr="00B27E84">
        <w:rPr>
          <w:rFonts w:ascii="Times New Roman" w:hAnsi="Times New Roman" w:cs="Times New Roman"/>
          <w:color w:val="auto"/>
        </w:rPr>
        <w:lastRenderedPageBreak/>
        <w:t xml:space="preserve">researcher’s dependent variables (race related stress, perceived injustice with African Americans) </w:t>
      </w:r>
      <w:r w:rsidRPr="00B27E84">
        <w:rPr>
          <w:rFonts w:ascii="Times New Roman" w:hAnsi="Times New Roman" w:cs="Times New Roman"/>
          <w:color w:val="auto"/>
          <w:highlight w:val="yellow"/>
        </w:rPr>
        <w:t xml:space="preserve">as well as selection of the predictor variable (African American racial identity attitude) in the current study. </w:t>
      </w:r>
    </w:p>
    <w:p w14:paraId="52DB2162"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color w:val="auto"/>
        </w:rPr>
        <w:t xml:space="preserve">As it related to the researcher’s study, the first tenet was crucial to identifying the independent variables as potentially contributing factors to the dependent variables. It must be understood many factors influence the lives of African Americans. Their experiences with racism could not be separated from their development, psychological and mental states, or their civic engagement. Recognition of racial inequality and a healthy skepticism about the concepts given in the second tenet of CRT put in perspective the emphasis on the unequal circumstances African Americans faced by virtue of being black; African Americans were treated differently and reported more negative experiences compared to whites. However, this paradigm was shifting. Claims of reverse discrimination were becoming more prevalent among non-blacks. The third tenet called for a meaningful exploration and understanding of African American history as the backdrop to be able to explain contemporary problematic situations. </w:t>
      </w:r>
    </w:p>
    <w:p w14:paraId="3B9C8B9C"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color w:val="auto"/>
        </w:rPr>
        <w:t xml:space="preserve">The fourth domain of CRT was represented in the focus of all study variables in the subjective experiences, knowledge, actions, and opinions of African Americans - the consideration of African American identity as an important factor. In the fifth tenant there were interdisciplinary influences employed in using an “environmental” systems approach pulling from history, psychology, education, sociology, feminist theory, social justice, and politics to attempt a more comprehensive analysis of African Americans. Finally, in the sixth tenant, a goal of this study was to contribute to the improvement in the quality of life of African Americans through better understanding of factors that </w:t>
      </w:r>
      <w:r w:rsidRPr="00B27E84">
        <w:rPr>
          <w:rFonts w:ascii="Times New Roman" w:hAnsi="Times New Roman" w:cs="Times New Roman"/>
          <w:color w:val="auto"/>
        </w:rPr>
        <w:lastRenderedPageBreak/>
        <w:t xml:space="preserve">affected their race related stress and perception of injustice, and, what drove involvement in the activism that empowered them and made positive changes in the U.S. The researcher believed it worth noting that by adding to the body of literature on African American sociological issues (specifically that of his study population) an effort would have been made battling oppression by aiding in switching the narrative of a seemingly understudied group. </w:t>
      </w:r>
    </w:p>
    <w:p w14:paraId="7FA4C5CC"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color w:val="auto"/>
        </w:rPr>
        <w:t>The researchers study’s use of the CRT domains as a framework was consistent with Johnson-</w:t>
      </w:r>
      <w:proofErr w:type="spellStart"/>
      <w:r w:rsidRPr="00B27E84">
        <w:rPr>
          <w:rFonts w:ascii="Times New Roman" w:hAnsi="Times New Roman" w:cs="Times New Roman"/>
          <w:color w:val="auto"/>
        </w:rPr>
        <w:t>Ahorlu’s</w:t>
      </w:r>
      <w:proofErr w:type="spellEnd"/>
      <w:r w:rsidRPr="00B27E84">
        <w:rPr>
          <w:rFonts w:ascii="Times New Roman" w:hAnsi="Times New Roman" w:cs="Times New Roman"/>
          <w:color w:val="auto"/>
        </w:rPr>
        <w:t xml:space="preserve"> (2017) explanation that such research should have been based on the premise that race and racism were fundamental to the experiences and outcomes of African Americans (no argument is being offered to support that racism does not exist); incorporated relevant interdisciplinary concepts to understand how race and racism functioned; challenged dominant discourses that frame African Americans as being deficient or inferior (or whites as superior); recognized and included personal experiences and opinions as legitimate and valuable ways of how race and racism functioned within the researchers study population; and be designed, analyzed, written, and used for the promotion of transformational reconciliation. </w:t>
      </w:r>
    </w:p>
    <w:p w14:paraId="6F45130D"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color w:val="auto"/>
        </w:rPr>
        <w:t xml:space="preserve">CRT had been used by other researchers to select, explain, and ground variables and phenomena of interest, much like the current study. Reynolds and Mayweather (2017) provided an example of good use of the framework in a study to combat hate crimes on a PWI campus in the fall of 2016 following the U.S. presidential election. Their qualitative study examined the activism- and social justice-based responses of black students </w:t>
      </w:r>
      <w:proofErr w:type="gramStart"/>
      <w:r w:rsidRPr="00B27E84">
        <w:rPr>
          <w:rFonts w:ascii="Times New Roman" w:hAnsi="Times New Roman" w:cs="Times New Roman"/>
          <w:color w:val="auto"/>
        </w:rPr>
        <w:t>in order to</w:t>
      </w:r>
      <w:proofErr w:type="gramEnd"/>
      <w:r w:rsidRPr="00B27E84">
        <w:rPr>
          <w:rFonts w:ascii="Times New Roman" w:hAnsi="Times New Roman" w:cs="Times New Roman"/>
          <w:color w:val="auto"/>
        </w:rPr>
        <w:t xml:space="preserve"> cope with racial epithets and threats of violence toward African American students at a PWI in the Midwest (Reynolds &amp; Mayweather, 2017). The </w:t>
      </w:r>
      <w:r w:rsidRPr="00B27E84">
        <w:rPr>
          <w:rFonts w:ascii="Times New Roman" w:hAnsi="Times New Roman" w:cs="Times New Roman"/>
          <w:color w:val="auto"/>
        </w:rPr>
        <w:lastRenderedPageBreak/>
        <w:t xml:space="preserve">students acted using sit-ins, walkouts, and social media (Twitter, Facebook, Snapchat) to create their own narratives and affirm their humanity (Reynolds &amp; Mayweather, 2017). In an article by Dixson (2018), CRT was used to guide the analysis of how youth- and young-adult-led activism, conducted mainly through social media, reflected a failure of mainstream discussions on race and education systems in teaching and contextualizing the historical and contemporary contexts. </w:t>
      </w:r>
    </w:p>
    <w:p w14:paraId="71ED23D0" w14:textId="7E98E12E" w:rsidR="00B27E84" w:rsidRPr="00B27E84" w:rsidRDefault="00B27E84" w:rsidP="00CC653E">
      <w:pPr>
        <w:spacing w:line="480" w:lineRule="auto"/>
        <w:ind w:firstLine="720"/>
        <w:rPr>
          <w:rFonts w:ascii="Times New Roman" w:hAnsi="Times New Roman" w:cs="Times New Roman"/>
        </w:rPr>
      </w:pPr>
      <w:r w:rsidRPr="00B27E84">
        <w:rPr>
          <w:rFonts w:ascii="Times New Roman" w:hAnsi="Times New Roman" w:cs="Times New Roman"/>
        </w:rPr>
        <w:t>Race was not a mere historical social construction. However, racism was embedded in the society and institutions of the U.S. The framework of CRT had been used to guide the selection of variables (perception of injustice, sociopolitical attitudes, race-related stress, African American identity) which had been indicated as associated with the discrimination and activism experiences of African American college students (</w:t>
      </w:r>
      <w:proofErr w:type="spellStart"/>
      <w:r w:rsidRPr="00B27E84">
        <w:rPr>
          <w:rFonts w:ascii="Times New Roman" w:hAnsi="Times New Roman" w:cs="Times New Roman"/>
        </w:rPr>
        <w:t>Leath</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Chavous</w:t>
      </w:r>
      <w:proofErr w:type="spellEnd"/>
      <w:r w:rsidRPr="00B27E84">
        <w:rPr>
          <w:rFonts w:ascii="Times New Roman" w:hAnsi="Times New Roman" w:cs="Times New Roman"/>
        </w:rPr>
        <w:t>, 2017). Being African American in so called white spaces was unavoidably political to many. Thriving was seen as an act of defiance in the face of oppression. Consideration of any issues related to African American college students had to be political, particularly when sociopolitical factors were seen as such a stark and salient influence by many in America at present.</w:t>
      </w:r>
    </w:p>
    <w:p w14:paraId="3183CE3C" w14:textId="77777777" w:rsidR="00B27E84" w:rsidRPr="00B27E84" w:rsidRDefault="00B27E84" w:rsidP="00B27E84">
      <w:pPr>
        <w:pStyle w:val="Default"/>
        <w:spacing w:line="480" w:lineRule="auto"/>
        <w:jc w:val="center"/>
        <w:rPr>
          <w:rFonts w:ascii="Times New Roman" w:hAnsi="Times New Roman" w:cs="Times New Roman"/>
        </w:rPr>
      </w:pPr>
      <w:r w:rsidRPr="00B27E84">
        <w:rPr>
          <w:rFonts w:ascii="Times New Roman" w:hAnsi="Times New Roman" w:cs="Times New Roman"/>
        </w:rPr>
        <w:t>Recent National Attitudes Concerning CRT</w:t>
      </w:r>
    </w:p>
    <w:p w14:paraId="288BAE63"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Opponents of CRT in the United States had publicly, politically, and legally challenged the rhetoric and the goals of CRT. Much debate had emerged about how, when, and whether CRT should have been taught in academic curricula, particularly at the K-12 levels. Nine Republican-majority states had instituted laws or other stipulations that banned the teaching of CRT, with some lawmakers referring to the concept as “toxic,” “divisive,” and responsible for making some students feel “guilt and anguish” </w:t>
      </w:r>
      <w:r w:rsidRPr="00B27E84">
        <w:rPr>
          <w:rFonts w:ascii="Times New Roman" w:hAnsi="Times New Roman" w:cs="Times New Roman"/>
        </w:rPr>
        <w:lastRenderedPageBreak/>
        <w:t>based on their race (Dutton, 2021; Zurcher, 2021). For many, this controversy seemed to lie in whether people believed CRT was a framework for understanding how racism had molded American institutions and culture. Or, for others, CRT was instead a divisive narrative that permanently set people of color against caucasian people (Sawchuk, 2021). It was vital to note that the differences in thought were not representative of a perfect split between Democrat and Republican ideologies. There were liberal public figures who criticized CRT as “illiberal” (Zurcher, 2021). There appeared to be a fundamental misunderstanding of the meaning and underpinnings of CRT, with it often being conflated with other related topics of discomfort in the U.S. (for example, anti-racism, social justice, discrimination), or presented as an “elitist” “academic” concept (Sawchuk, 2021; Zurcher, 2021). Regardless of the reasons for disagreement (insufficient knowledge/grasp of the theory, sensationalism), it was vitally necessary to further scholarly work that demonstrated and elucidated the tenants of CRT.</w:t>
      </w:r>
    </w:p>
    <w:p w14:paraId="11ADD699"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rPr>
        <w:t>Race as a Construct</w:t>
      </w:r>
    </w:p>
    <w:p w14:paraId="550E5BC3" w14:textId="77777777" w:rsidR="00B27E84" w:rsidRPr="00B27E84" w:rsidRDefault="00B27E84" w:rsidP="00B27E84">
      <w:pPr>
        <w:pStyle w:val="Default"/>
        <w:spacing w:line="480" w:lineRule="auto"/>
        <w:ind w:firstLine="720"/>
        <w:rPr>
          <w:rFonts w:ascii="Times New Roman" w:hAnsi="Times New Roman" w:cs="Times New Roman"/>
          <w:color w:val="auto"/>
        </w:rPr>
      </w:pPr>
      <w:r w:rsidRPr="00B27E84">
        <w:rPr>
          <w:rFonts w:ascii="Times New Roman" w:hAnsi="Times New Roman" w:cs="Times New Roman"/>
        </w:rPr>
        <w:t xml:space="preserve">People created belief systems, judgments, characteristics, and identities about themselves, and others based on </w:t>
      </w:r>
      <w:r w:rsidRPr="00B27E84">
        <w:rPr>
          <w:rFonts w:ascii="Times New Roman" w:hAnsi="Times New Roman" w:cs="Times New Roman"/>
          <w:color w:val="auto"/>
        </w:rPr>
        <w:t xml:space="preserve">skin phenotype and concentration of melanin in societies. Genetic and biological similarities among humans greatly outnumbered differences; in this limited regard, it can be said that race is physically constructed. Despite the distinctions or inaccuracies of the construction of race, it was still an important factor in societies. It was possible that race was contextually constructed since different sociopolitical contexts and locations affected how race was “constructed.” In the U.S. it might have been thought that race was legally constructed given in laws and history. For example, many legal cases such as Brown v. Board of Education, played an </w:t>
      </w:r>
      <w:r w:rsidRPr="00B27E84">
        <w:rPr>
          <w:rFonts w:ascii="Times New Roman" w:hAnsi="Times New Roman" w:cs="Times New Roman"/>
          <w:color w:val="auto"/>
        </w:rPr>
        <w:lastRenderedPageBreak/>
        <w:t>integral role in defining and constructing race in the country, specifically in education. Furthermore, the historical construct of race might have been understood further within the historical treatment and outcomes of societal groups (the Three-Fifths rule designating black slaves as 3/5 of a person) which might still have affected how said group is currently perceived and treated (Nguyen, 2004).</w:t>
      </w:r>
    </w:p>
    <w:p w14:paraId="0709EEB6" w14:textId="4A03A9DB" w:rsidR="00B27E84" w:rsidRPr="00B27E84" w:rsidRDefault="00B27E84" w:rsidP="00CC653E">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It was crucial to understand that racism was different from racial stereotyping, mere racial discrimination, or prejudice and microaggressions. Racism was a historical, systemic matter of disparity and injustice. Racism created the context that perpetuated the context for the condition. Semantically, stereotypes were simplistic, normally inaccurate generalizations used to categorize a group. Discrimination denoted unfair treatment of a person or people due to (actual or perceived) membership in a particular group. Prejudice described preconceived, usually negative judgments, opinions, and attitudes about a particular group. Microaggressions were perceived “subtle statements and behaviors that unconsciously communicate denigrating messages to people of color” (Nadal, 2011, p. 470). Harrell defined racism as: </w:t>
      </w:r>
    </w:p>
    <w:p w14:paraId="23177A03" w14:textId="77777777" w:rsidR="00B27E84" w:rsidRPr="00B27E84" w:rsidRDefault="00B27E84" w:rsidP="00B27E84">
      <w:pPr>
        <w:pStyle w:val="Default"/>
        <w:spacing w:line="480" w:lineRule="auto"/>
        <w:ind w:left="720"/>
        <w:rPr>
          <w:rFonts w:ascii="Times New Roman" w:hAnsi="Times New Roman" w:cs="Times New Roman"/>
        </w:rPr>
      </w:pPr>
      <w:r w:rsidRPr="00B27E84">
        <w:rPr>
          <w:rFonts w:ascii="Times New Roman" w:hAnsi="Times New Roman" w:cs="Times New Roman"/>
        </w:rPr>
        <w:t xml:space="preserve">A system of dominance, power, and privilege based on racial-group designations; rooted in the historical oppression of a group defined or perceived by dominant-group members as inferior, deviant, or undesirable; and occurring in circumstances where members of the dominant group create or accept their societal privilege by maintaining structures, ideology, values, and behavior that have the intent or effect of leaving nondominant-group members relatively excluded from power, esteem, status, and/or equal access to societal resources </w:t>
      </w:r>
    </w:p>
    <w:p w14:paraId="56B079EA" w14:textId="77777777" w:rsidR="00B27E84" w:rsidRPr="00B27E84" w:rsidRDefault="00B27E84" w:rsidP="00B27E84">
      <w:pPr>
        <w:pStyle w:val="Default"/>
        <w:spacing w:line="480" w:lineRule="auto"/>
        <w:ind w:left="720"/>
        <w:rPr>
          <w:rFonts w:ascii="Times New Roman" w:hAnsi="Times New Roman" w:cs="Times New Roman"/>
        </w:rPr>
      </w:pPr>
      <w:r w:rsidRPr="00B27E84">
        <w:rPr>
          <w:rFonts w:ascii="Times New Roman" w:hAnsi="Times New Roman" w:cs="Times New Roman"/>
        </w:rPr>
        <w:t>(Harrell, 2000).</w:t>
      </w:r>
    </w:p>
    <w:p w14:paraId="4B41E205" w14:textId="77777777" w:rsidR="00B27E84" w:rsidRPr="00B27E84" w:rsidRDefault="00B27E84" w:rsidP="00B27E84">
      <w:pPr>
        <w:pStyle w:val="Default"/>
        <w:spacing w:line="480" w:lineRule="auto"/>
        <w:rPr>
          <w:rFonts w:ascii="Times New Roman" w:hAnsi="Times New Roman" w:cs="Times New Roman"/>
        </w:rPr>
      </w:pPr>
      <w:r w:rsidRPr="00B27E84">
        <w:rPr>
          <w:rFonts w:ascii="Times New Roman" w:hAnsi="Times New Roman" w:cs="Times New Roman"/>
        </w:rPr>
        <w:lastRenderedPageBreak/>
        <w:t>By Harrell’s definition through the lens of CRT, racism was inescapable in the lives of African Americans. Racism occurred on the individual level (through personal experiences), the institutional level (experienced racism due to racism being embedded in policies), the cultural level (when the values and practices of one group are treated as superior compared to others), or the collective level (when non-blacks actively restrict the rights of blacks) (</w:t>
      </w:r>
      <w:proofErr w:type="spellStart"/>
      <w:r w:rsidRPr="00B27E84">
        <w:rPr>
          <w:rFonts w:ascii="Times New Roman" w:hAnsi="Times New Roman" w:cs="Times New Roman"/>
        </w:rPr>
        <w:t>Utsey</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Ponterotto</w:t>
      </w:r>
      <w:proofErr w:type="spellEnd"/>
      <w:r w:rsidRPr="00B27E84">
        <w:rPr>
          <w:rFonts w:ascii="Times New Roman" w:hAnsi="Times New Roman" w:cs="Times New Roman"/>
        </w:rPr>
        <w:t xml:space="preserve">, 1996). </w:t>
      </w:r>
    </w:p>
    <w:p w14:paraId="3988B5C1"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The definition of racism was complex. Racism was multifaceted in its nature, presentation, effects, and constituent components (discrimination, power, dominance) that was rooted in its expression, and its total influence in the lives of African Americans. Racism was a difficult concept to operationalize for many. </w:t>
      </w:r>
      <w:proofErr w:type="spellStart"/>
      <w:r w:rsidRPr="00B27E84">
        <w:rPr>
          <w:rFonts w:ascii="Times New Roman" w:hAnsi="Times New Roman" w:cs="Times New Roman"/>
        </w:rPr>
        <w:t>Utsey</w:t>
      </w:r>
      <w:proofErr w:type="spellEnd"/>
      <w:r w:rsidRPr="00B27E84">
        <w:rPr>
          <w:rFonts w:ascii="Times New Roman" w:hAnsi="Times New Roman" w:cs="Times New Roman"/>
        </w:rPr>
        <w:t xml:space="preserve"> (1999) proposed using the concept of race-related stress to represent the physical, emotional, psychological, and mental toll exerted on African Americans </w:t>
      </w:r>
      <w:proofErr w:type="gramStart"/>
      <w:r w:rsidRPr="00B27E84">
        <w:rPr>
          <w:rFonts w:ascii="Times New Roman" w:hAnsi="Times New Roman" w:cs="Times New Roman"/>
        </w:rPr>
        <w:t>as a result of</w:t>
      </w:r>
      <w:proofErr w:type="gramEnd"/>
      <w:r w:rsidRPr="00B27E84">
        <w:rPr>
          <w:rFonts w:ascii="Times New Roman" w:hAnsi="Times New Roman" w:cs="Times New Roman"/>
        </w:rPr>
        <w:t xml:space="preserve"> chronic exposure to racism, racial prejudice, racial discrimination, and racial stereotypes. Harrell defined race related stress as “the race-related transactions between individuals or groups and their environment that emerge from the dynamics of racism, and that are perceived to tax or exceed existing individual and collective resources or threaten well-being” (Harrell, 2000, p. 44). </w:t>
      </w:r>
    </w:p>
    <w:p w14:paraId="4CB18215"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Recalling Johnson-</w:t>
      </w:r>
      <w:proofErr w:type="spellStart"/>
      <w:r w:rsidRPr="00B27E84">
        <w:rPr>
          <w:rFonts w:ascii="Times New Roman" w:hAnsi="Times New Roman" w:cs="Times New Roman"/>
        </w:rPr>
        <w:t>Ahorlu’s</w:t>
      </w:r>
      <w:proofErr w:type="spellEnd"/>
      <w:r w:rsidRPr="00B27E84">
        <w:rPr>
          <w:rFonts w:ascii="Times New Roman" w:hAnsi="Times New Roman" w:cs="Times New Roman"/>
        </w:rPr>
        <w:t xml:space="preserve"> (2017) definition of CRT as “a set of ideas that explain what racism is, how it functions in our society, the emotional and psychological experiences of being subjected to racism, and the factors that contribute to the manifestation of racism” (p. 730), this study will conceptualize race-related stress (using </w:t>
      </w:r>
      <w:proofErr w:type="spellStart"/>
      <w:r w:rsidRPr="00B27E84">
        <w:rPr>
          <w:rFonts w:ascii="Times New Roman" w:hAnsi="Times New Roman" w:cs="Times New Roman"/>
        </w:rPr>
        <w:t>Utsey’s</w:t>
      </w:r>
      <w:proofErr w:type="spellEnd"/>
      <w:r w:rsidRPr="00B27E84">
        <w:rPr>
          <w:rFonts w:ascii="Times New Roman" w:hAnsi="Times New Roman" w:cs="Times New Roman"/>
        </w:rPr>
        <w:t xml:space="preserve"> Index of Race Related Stress, or IRRS – Brief Version) as the psychological distress experienced by African Americans from cumulative and persistent experience and effects of racism, racial prejudice, racial discrimination, racial stereotypes, and </w:t>
      </w:r>
      <w:r w:rsidRPr="00B27E84">
        <w:rPr>
          <w:rFonts w:ascii="Times New Roman" w:hAnsi="Times New Roman" w:cs="Times New Roman"/>
        </w:rPr>
        <w:lastRenderedPageBreak/>
        <w:t xml:space="preserve">microaggressions. These concepts were not used interchangeably. However, they were used with the understanding that they may have overlapped with the assumption they all stemmed from racism and possibly contributed to race-related stress. </w:t>
      </w:r>
    </w:p>
    <w:p w14:paraId="50D838B8"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Additional support for this conceptualization could be found in Comas-Díaz, Hall, and Neville’s (2019) and Anderson and Stevenson’s (2019) descriptions of racial trauma as a form of race-related stress – stress which developed as a reaction to continuous exposure to real or perceived, direct or vicarious experiences of racial discrimination. A comparable phenomenon had been documented whenever videos went viral on the internet of African Americans dying at the hands of law enforcement. The vicarious trauma of viewing these graphic images combined with personal experiences of racial discrimination coalesced to produce racial trauma (Downs, 2016). Exposure to stereotypes could have been just as destructive. In a study of African American undergraduate and graduate women, Jerald, Cole, Ward, and Avery (2017) discovered that awareness that others held negative stereotypes about them was predictive of hostility, depression, and anxiety. </w:t>
      </w:r>
    </w:p>
    <w:p w14:paraId="41EDE657" w14:textId="044FFCDF" w:rsidR="002461DA" w:rsidRPr="00B27E84" w:rsidRDefault="00B27E84" w:rsidP="008B4B93">
      <w:pPr>
        <w:pStyle w:val="Default"/>
        <w:spacing w:line="480" w:lineRule="auto"/>
        <w:ind w:firstLine="720"/>
        <w:rPr>
          <w:rFonts w:ascii="Times New Roman" w:hAnsi="Times New Roman" w:cs="Times New Roman"/>
          <w:color w:val="auto"/>
        </w:rPr>
      </w:pPr>
      <w:r w:rsidRPr="00B27E84">
        <w:rPr>
          <w:rFonts w:ascii="Times New Roman" w:hAnsi="Times New Roman" w:cs="Times New Roman"/>
        </w:rPr>
        <w:t>Studies had been conducted to examine the ways in which African American university students perceived and experienced racial discrimination, both the roles of stress and coping strategies (alcohol and substance use, rumination, confrontation, avoidance), and their psychosocial and academic outcomes (</w:t>
      </w:r>
      <w:proofErr w:type="spellStart"/>
      <w:r w:rsidRPr="00B27E84">
        <w:rPr>
          <w:rFonts w:ascii="Times New Roman" w:hAnsi="Times New Roman" w:cs="Times New Roman"/>
        </w:rPr>
        <w:t>DeFreitas</w:t>
      </w:r>
      <w:proofErr w:type="spellEnd"/>
      <w:r w:rsidRPr="00B27E84">
        <w:rPr>
          <w:rFonts w:ascii="Times New Roman" w:hAnsi="Times New Roman" w:cs="Times New Roman"/>
        </w:rPr>
        <w:t xml:space="preserve">, 2012; Hoggard, Byrd, &amp; Sellers, 2012; O’Hara, </w:t>
      </w:r>
      <w:proofErr w:type="spellStart"/>
      <w:r w:rsidRPr="00B27E84">
        <w:rPr>
          <w:rFonts w:ascii="Times New Roman" w:hAnsi="Times New Roman" w:cs="Times New Roman"/>
        </w:rPr>
        <w:t>Armeli</w:t>
      </w:r>
      <w:proofErr w:type="spellEnd"/>
      <w:r w:rsidRPr="00B27E84">
        <w:rPr>
          <w:rFonts w:ascii="Times New Roman" w:hAnsi="Times New Roman" w:cs="Times New Roman"/>
        </w:rPr>
        <w:t xml:space="preserve">, Scott, </w:t>
      </w:r>
      <w:proofErr w:type="spellStart"/>
      <w:r w:rsidRPr="00B27E84">
        <w:rPr>
          <w:rFonts w:ascii="Times New Roman" w:hAnsi="Times New Roman" w:cs="Times New Roman"/>
        </w:rPr>
        <w:t>Covault</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Tennen</w:t>
      </w:r>
      <w:proofErr w:type="spellEnd"/>
      <w:r w:rsidRPr="00B27E84">
        <w:rPr>
          <w:rFonts w:ascii="Times New Roman" w:hAnsi="Times New Roman" w:cs="Times New Roman"/>
        </w:rPr>
        <w:t xml:space="preserve">, 2015). Results generally tended to indicate that regardless of the presentation of racism and race-related stress - overt, blatant, interpersonal, systemic, vicarious, or direct—the effect on </w:t>
      </w:r>
      <w:r w:rsidRPr="00B27E84">
        <w:rPr>
          <w:rFonts w:ascii="Times New Roman" w:hAnsi="Times New Roman" w:cs="Times New Roman"/>
          <w:color w:val="auto"/>
        </w:rPr>
        <w:t>the mental health of African Americans was exceedingly negative (Miller at al., 2018).</w:t>
      </w:r>
    </w:p>
    <w:p w14:paraId="5BCF212F" w14:textId="77777777" w:rsidR="00B27E84" w:rsidRPr="00B27E84" w:rsidRDefault="00B27E84" w:rsidP="00B27E84">
      <w:pPr>
        <w:pStyle w:val="Default"/>
        <w:spacing w:line="480" w:lineRule="auto"/>
        <w:jc w:val="center"/>
        <w:rPr>
          <w:rFonts w:ascii="Times New Roman" w:hAnsi="Times New Roman" w:cs="Times New Roman"/>
        </w:rPr>
      </w:pPr>
      <w:r w:rsidRPr="00B27E84">
        <w:rPr>
          <w:rFonts w:ascii="Times New Roman" w:hAnsi="Times New Roman" w:cs="Times New Roman"/>
        </w:rPr>
        <w:lastRenderedPageBreak/>
        <w:t>Black Racial Identity Development</w:t>
      </w:r>
    </w:p>
    <w:p w14:paraId="3438F8EB"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There were many models of racial identity development that could have bene applied to minority populations. These identity development models were used to describe the process through which individuals developed a sense of self, or ego, including interactions with the greater societal context (Sanchez, 2013). One of the most prominent models of racial identity in African American individuals had been Cross’s (Cross Jr., 1971) </w:t>
      </w:r>
      <w:proofErr w:type="spellStart"/>
      <w:r w:rsidRPr="00B27E84">
        <w:rPr>
          <w:rFonts w:ascii="Times New Roman" w:hAnsi="Times New Roman" w:cs="Times New Roman"/>
        </w:rPr>
        <w:t>Nigrescence</w:t>
      </w:r>
      <w:proofErr w:type="spellEnd"/>
      <w:r w:rsidRPr="00B27E84">
        <w:rPr>
          <w:rFonts w:ascii="Times New Roman" w:hAnsi="Times New Roman" w:cs="Times New Roman"/>
        </w:rPr>
        <w:t xml:space="preserve"> Model of Racial Identity and Esteem (Schmidt, 2006; Vandiver, </w:t>
      </w:r>
      <w:proofErr w:type="spellStart"/>
      <w:r w:rsidRPr="00B27E84">
        <w:rPr>
          <w:rFonts w:ascii="Times New Roman" w:hAnsi="Times New Roman" w:cs="Times New Roman"/>
        </w:rPr>
        <w:t>Fhagen</w:t>
      </w:r>
      <w:proofErr w:type="spellEnd"/>
      <w:r w:rsidRPr="00B27E84">
        <w:rPr>
          <w:rFonts w:ascii="Times New Roman" w:hAnsi="Times New Roman" w:cs="Times New Roman"/>
        </w:rPr>
        <w:t xml:space="preserve">-Smith, </w:t>
      </w:r>
      <w:proofErr w:type="spellStart"/>
      <w:r w:rsidRPr="00B27E84">
        <w:rPr>
          <w:rFonts w:ascii="Times New Roman" w:hAnsi="Times New Roman" w:cs="Times New Roman"/>
        </w:rPr>
        <w:t>Cokley</w:t>
      </w:r>
      <w:proofErr w:type="spellEnd"/>
      <w:r w:rsidRPr="00B27E84">
        <w:rPr>
          <w:rFonts w:ascii="Times New Roman" w:hAnsi="Times New Roman" w:cs="Times New Roman"/>
        </w:rPr>
        <w:t>, Cross Jr., &amp; Worrell, 2001). The five stages of the model described a developmental progression that ran from internalized self-hatred to self-acceptance.</w:t>
      </w:r>
    </w:p>
    <w:p w14:paraId="08B217FB"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 xml:space="preserve">In the first stage, pre-encounter, an African American created a worldview and self-image through the lens of the dominant non-black American culture. These individuals tended to think or act in ways which devalued being black and idealize being white. The second stage, encounter, was defined by the experience of and subsequent internalization of challenging or significant experience which forced a re-evaluation of the values and views established in the pre-encounter stage. In the third stage, immersion/emersion, a reversal occurred wherein the individual focused primarily on being black and becoming immersed in black, African, or African American culture, to the exclusion of other racial and cultural groups, particularly those of non-white cultures. One in this stage felt a strong connection to other black people and may have endorsed anger or hostility toward the dominant culture or hegemon (Schmidt, 2006). The fourth stage of this model was internalization. This stage represented the developmental milestone of feeling positive and secure about black identity but also exhibits acceptance </w:t>
      </w:r>
      <w:r w:rsidRPr="00B27E84">
        <w:rPr>
          <w:rFonts w:ascii="Times New Roman" w:hAnsi="Times New Roman" w:cs="Times New Roman"/>
        </w:rPr>
        <w:lastRenderedPageBreak/>
        <w:t xml:space="preserve">of other cultural groups. The internalization stage showed maturity and resolution of the negative feelings from previous stages. Significant value was placed on “blackness” and greater confidence and acceptance were exhibited (Schmidt, 2006). The fifth and final stage was internalization and commitment. This stage was characterized by an understanding of the negative effects of racism, as well as a long-term commitment to opposing racism and oppression in other forms and circumstances. </w:t>
      </w:r>
    </w:p>
    <w:p w14:paraId="334EAC09"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 </w:t>
      </w:r>
      <w:proofErr w:type="spellStart"/>
      <w:r w:rsidRPr="00B27E84">
        <w:rPr>
          <w:rFonts w:ascii="Times New Roman" w:hAnsi="Times New Roman" w:cs="Times New Roman"/>
        </w:rPr>
        <w:t>Nigrescence</w:t>
      </w:r>
      <w:proofErr w:type="spellEnd"/>
      <w:r w:rsidRPr="00B27E84">
        <w:rPr>
          <w:rFonts w:ascii="Times New Roman" w:hAnsi="Times New Roman" w:cs="Times New Roman"/>
        </w:rPr>
        <w:t xml:space="preserve"> model was revised and expanded by Cross (Cross Jr., 1991) in order to shift the conceptualization from a developmental stage model to a more complete theory based on attitudes, social identities, and shifts in thinking (Vandiver, </w:t>
      </w:r>
      <w:proofErr w:type="spellStart"/>
      <w:r w:rsidRPr="00B27E84">
        <w:rPr>
          <w:rFonts w:ascii="Times New Roman" w:hAnsi="Times New Roman" w:cs="Times New Roman"/>
        </w:rPr>
        <w:t>Fhagen</w:t>
      </w:r>
      <w:proofErr w:type="spellEnd"/>
      <w:r w:rsidRPr="00B27E84">
        <w:rPr>
          <w:rFonts w:ascii="Times New Roman" w:hAnsi="Times New Roman" w:cs="Times New Roman"/>
        </w:rPr>
        <w:t xml:space="preserve">-Smith, </w:t>
      </w:r>
      <w:proofErr w:type="spellStart"/>
      <w:r w:rsidRPr="00B27E84">
        <w:rPr>
          <w:rFonts w:ascii="Times New Roman" w:hAnsi="Times New Roman" w:cs="Times New Roman"/>
        </w:rPr>
        <w:t>Cokley</w:t>
      </w:r>
      <w:proofErr w:type="spellEnd"/>
      <w:r w:rsidRPr="00B27E84">
        <w:rPr>
          <w:rFonts w:ascii="Times New Roman" w:hAnsi="Times New Roman" w:cs="Times New Roman"/>
        </w:rPr>
        <w:t xml:space="preserve">, Cross Jr., &amp; Worrell, 2001; Worrell, Vandiver, &amp; Cross Jr., 2004; Worrell, Vandiver, Schaefer, Cross Jr., &amp; </w:t>
      </w:r>
      <w:proofErr w:type="spellStart"/>
      <w:r w:rsidRPr="00B27E84">
        <w:rPr>
          <w:rFonts w:ascii="Times New Roman" w:hAnsi="Times New Roman" w:cs="Times New Roman"/>
        </w:rPr>
        <w:t>Fhagen</w:t>
      </w:r>
      <w:proofErr w:type="spellEnd"/>
      <w:r w:rsidRPr="00B27E84">
        <w:rPr>
          <w:rFonts w:ascii="Times New Roman" w:hAnsi="Times New Roman" w:cs="Times New Roman"/>
        </w:rPr>
        <w:t xml:space="preserve">-Smith, 2006). The updated model applied changes in the number of stages and differentiated amongst many specific racial identities in each stage. More specifically, stages four and five, internalization and internalization and commitment, were now combined under the label internalization (Worrell, Vandiver, &amp; Cross Jr., 2004). Additionally, six racial identities were described as follows. For the first stage, the pre-encounter stage, three racial identities were newly distilled: Assimilation (PA; a denial or low focus on membership of racial minority), Miseducation (PM; believing and endorsing negative stereotypes about black people), and Self-Hatred (PSH; having negative feelings about being black). The encounter stage was the only </w:t>
      </w:r>
      <w:proofErr w:type="spellStart"/>
      <w:r w:rsidRPr="00B27E84">
        <w:rPr>
          <w:rFonts w:ascii="Times New Roman" w:hAnsi="Times New Roman" w:cs="Times New Roman"/>
        </w:rPr>
        <w:t>Nigrescence</w:t>
      </w:r>
      <w:proofErr w:type="spellEnd"/>
      <w:r w:rsidRPr="00B27E84">
        <w:rPr>
          <w:rFonts w:ascii="Times New Roman" w:hAnsi="Times New Roman" w:cs="Times New Roman"/>
        </w:rPr>
        <w:t xml:space="preserve"> concept without distinct attitudes (Worrell et al., 2004). There was one immersion-emersion racial identity: Anti-White (IEAW; endorsed strong negative feelings toward white people). Internalization had two racial identities, Afrocentricity (IA; had a deep connection to and positive focus exclusively on black </w:t>
      </w:r>
      <w:r w:rsidRPr="00B27E84">
        <w:rPr>
          <w:rFonts w:ascii="Times New Roman" w:hAnsi="Times New Roman" w:cs="Times New Roman"/>
        </w:rPr>
        <w:lastRenderedPageBreak/>
        <w:t xml:space="preserve">heritage and culture) and Multiculturalist Inclusive (IMCI; embraced a black identity but also respected and celebrated the cultural identities of other groups). </w:t>
      </w:r>
    </w:p>
    <w:p w14:paraId="6C2AA36B" w14:textId="77777777" w:rsidR="00B27E84" w:rsidRPr="00B27E84" w:rsidRDefault="00B27E84" w:rsidP="00B27E84">
      <w:pPr>
        <w:pStyle w:val="Default"/>
        <w:spacing w:line="480" w:lineRule="auto"/>
        <w:jc w:val="center"/>
        <w:rPr>
          <w:rFonts w:ascii="Times New Roman" w:hAnsi="Times New Roman" w:cs="Times New Roman"/>
        </w:rPr>
      </w:pPr>
      <w:r w:rsidRPr="00B27E84">
        <w:rPr>
          <w:rFonts w:ascii="Times New Roman" w:hAnsi="Times New Roman" w:cs="Times New Roman"/>
          <w:highlight w:val="yellow"/>
        </w:rPr>
        <w:t>Current</w:t>
      </w:r>
      <w:r w:rsidRPr="00B27E84">
        <w:rPr>
          <w:rFonts w:ascii="Times New Roman" w:hAnsi="Times New Roman" w:cs="Times New Roman"/>
        </w:rPr>
        <w:t xml:space="preserve"> Sociopolitical Attitudes</w:t>
      </w:r>
    </w:p>
    <w:p w14:paraId="460D3D07" w14:textId="0BA4BA13" w:rsidR="002461DA" w:rsidRPr="00B27E84" w:rsidRDefault="00B27E84" w:rsidP="008B4B93">
      <w:pPr>
        <w:pStyle w:val="Default"/>
        <w:spacing w:line="480" w:lineRule="auto"/>
        <w:ind w:firstLine="720"/>
        <w:rPr>
          <w:rFonts w:ascii="Times New Roman" w:hAnsi="Times New Roman" w:cs="Times New Roman"/>
        </w:rPr>
      </w:pPr>
      <w:r w:rsidRPr="00B27E84">
        <w:rPr>
          <w:rFonts w:ascii="Times New Roman" w:hAnsi="Times New Roman" w:cs="Times New Roman"/>
        </w:rPr>
        <w:t>The term sociopolitical attitudes connoted emotions or feelings regarding facts or the state of the unique combination of social and political factors in a social or political environment (</w:t>
      </w:r>
      <w:proofErr w:type="spellStart"/>
      <w:r w:rsidRPr="00B27E84">
        <w:rPr>
          <w:rFonts w:ascii="Times New Roman" w:hAnsi="Times New Roman" w:cs="Times New Roman"/>
        </w:rPr>
        <w:t>Chaiklin</w:t>
      </w:r>
      <w:proofErr w:type="spellEnd"/>
      <w:r w:rsidRPr="00B27E84">
        <w:rPr>
          <w:rFonts w:ascii="Times New Roman" w:hAnsi="Times New Roman" w:cs="Times New Roman"/>
        </w:rPr>
        <w:t xml:space="preserve">, 2011). Sociopolitical could have included beliefs about gender equality issues, what responsibilities governments might have undertaken, adherence to various social norms that affected the citizenry, support for various civil liberties, inclination to participate in political activity or political activism, and perspectives about maintaining order (Campbell &amp; Horowitz, 2016; Nugent, </w:t>
      </w:r>
      <w:proofErr w:type="spellStart"/>
      <w:r w:rsidRPr="00B27E84">
        <w:rPr>
          <w:rFonts w:ascii="Times New Roman" w:hAnsi="Times New Roman" w:cs="Times New Roman"/>
        </w:rPr>
        <w:t>Switek</w:t>
      </w:r>
      <w:proofErr w:type="spellEnd"/>
      <w:r w:rsidRPr="00B27E84">
        <w:rPr>
          <w:rFonts w:ascii="Times New Roman" w:hAnsi="Times New Roman" w:cs="Times New Roman"/>
        </w:rPr>
        <w:t xml:space="preserve">, &amp; Wu, 2016). Sociopolitical attitudes were often affected by political orientation, ideology, knowledge of politics, generational and other demographic factors, structure of political parties. Moral preferences and beliefs, and nature of tertiary education were also factors (Campbell &amp; Horowitz, 2016; Furnham, 1985; Haidt, 2012; </w:t>
      </w:r>
      <w:proofErr w:type="spellStart"/>
      <w:r w:rsidRPr="00B27E84">
        <w:rPr>
          <w:rFonts w:ascii="Times New Roman" w:hAnsi="Times New Roman" w:cs="Times New Roman"/>
        </w:rPr>
        <w:t>Proch</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Elad-Strenger</w:t>
      </w:r>
      <w:proofErr w:type="spellEnd"/>
      <w:r w:rsidRPr="00B27E84">
        <w:rPr>
          <w:rFonts w:ascii="Times New Roman" w:hAnsi="Times New Roman" w:cs="Times New Roman"/>
        </w:rPr>
        <w:t xml:space="preserve">, &amp; Kessler, 2019; Tansey &amp; </w:t>
      </w:r>
      <w:proofErr w:type="spellStart"/>
      <w:r w:rsidRPr="00B27E84">
        <w:rPr>
          <w:rFonts w:ascii="Times New Roman" w:hAnsi="Times New Roman" w:cs="Times New Roman"/>
        </w:rPr>
        <w:t>Kindsvatter</w:t>
      </w:r>
      <w:proofErr w:type="spellEnd"/>
      <w:r w:rsidRPr="00B27E84">
        <w:rPr>
          <w:rFonts w:ascii="Times New Roman" w:hAnsi="Times New Roman" w:cs="Times New Roman"/>
        </w:rPr>
        <w:t>, 2020). Political ideology, conservatism, or liberalism were fundamental contributors to the attitudes individuals held about their sociopolitical environment (</w:t>
      </w:r>
      <w:proofErr w:type="spellStart"/>
      <w:r w:rsidRPr="00B27E84">
        <w:rPr>
          <w:rFonts w:ascii="Times New Roman" w:hAnsi="Times New Roman" w:cs="Times New Roman"/>
        </w:rPr>
        <w:t>Kivikangas</w:t>
      </w:r>
      <w:proofErr w:type="spellEnd"/>
      <w:r w:rsidRPr="00B27E84">
        <w:rPr>
          <w:rFonts w:ascii="Times New Roman" w:hAnsi="Times New Roman" w:cs="Times New Roman"/>
        </w:rPr>
        <w:t xml:space="preserve">, Fernández-Castilla, </w:t>
      </w:r>
      <w:proofErr w:type="spellStart"/>
      <w:r w:rsidRPr="00B27E84">
        <w:rPr>
          <w:rFonts w:ascii="Times New Roman" w:hAnsi="Times New Roman" w:cs="Times New Roman"/>
        </w:rPr>
        <w:t>Järvelä</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Ravaja</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Lönnqvist</w:t>
      </w:r>
      <w:proofErr w:type="spellEnd"/>
      <w:r w:rsidRPr="00B27E84">
        <w:rPr>
          <w:rFonts w:ascii="Times New Roman" w:hAnsi="Times New Roman" w:cs="Times New Roman"/>
        </w:rPr>
        <w:t xml:space="preserve">, 2021; Leong, Chen, Willer, &amp; </w:t>
      </w:r>
      <w:proofErr w:type="spellStart"/>
      <w:r w:rsidRPr="00B27E84">
        <w:rPr>
          <w:rFonts w:ascii="Times New Roman" w:hAnsi="Times New Roman" w:cs="Times New Roman"/>
        </w:rPr>
        <w:t>Zaki</w:t>
      </w:r>
      <w:proofErr w:type="spellEnd"/>
      <w:r w:rsidRPr="00B27E84">
        <w:rPr>
          <w:rFonts w:ascii="Times New Roman" w:hAnsi="Times New Roman" w:cs="Times New Roman"/>
        </w:rPr>
        <w:t xml:space="preserve">, 2020). Yet, it was crucial to note that there were cultural and subcultural differences in how political ideology, moral foundations, and sociopolitical attitudes were related. In a cross-cultural meta-analysis, </w:t>
      </w:r>
      <w:proofErr w:type="spellStart"/>
      <w:r w:rsidRPr="00B27E84">
        <w:rPr>
          <w:rFonts w:ascii="Times New Roman" w:hAnsi="Times New Roman" w:cs="Times New Roman"/>
        </w:rPr>
        <w:t>Kivikangas</w:t>
      </w:r>
      <w:proofErr w:type="spellEnd"/>
      <w:r w:rsidRPr="00B27E84">
        <w:rPr>
          <w:rFonts w:ascii="Times New Roman" w:hAnsi="Times New Roman" w:cs="Times New Roman"/>
        </w:rPr>
        <w:t xml:space="preserve"> and colleagues (2021) also found that research on political ideology, moral values, and attitudes, results were smaller in samples that did not consist of individuals who were white, American, or had political interests. Further research on political </w:t>
      </w:r>
      <w:r w:rsidRPr="00B27E84">
        <w:rPr>
          <w:rFonts w:ascii="Times New Roman" w:hAnsi="Times New Roman" w:cs="Times New Roman"/>
        </w:rPr>
        <w:lastRenderedPageBreak/>
        <w:t xml:space="preserve">ideology and sociopolitical attitudes of African American populations was needed. </w:t>
      </w:r>
    </w:p>
    <w:p w14:paraId="459B2F11" w14:textId="77777777" w:rsidR="00B27E84" w:rsidRPr="00B27E84" w:rsidRDefault="00B27E84" w:rsidP="00B27E84">
      <w:pPr>
        <w:pStyle w:val="Default"/>
        <w:spacing w:line="480" w:lineRule="auto"/>
        <w:jc w:val="center"/>
        <w:rPr>
          <w:rFonts w:ascii="Times New Roman" w:hAnsi="Times New Roman" w:cs="Times New Roman"/>
        </w:rPr>
      </w:pPr>
      <w:r w:rsidRPr="00B27E84">
        <w:rPr>
          <w:rFonts w:ascii="Times New Roman" w:hAnsi="Times New Roman" w:cs="Times New Roman"/>
        </w:rPr>
        <w:t xml:space="preserve">Recent Sociopolitical Climate </w:t>
      </w:r>
      <w:r w:rsidRPr="00B27E84">
        <w:rPr>
          <w:rFonts w:ascii="Times New Roman" w:hAnsi="Times New Roman" w:cs="Times New Roman"/>
          <w:highlight w:val="yellow"/>
        </w:rPr>
        <w:t>and Current Attitudes</w:t>
      </w:r>
    </w:p>
    <w:p w14:paraId="6D696741"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 xml:space="preserve">There was and remained significant pre- and post-election anxiety due to then Presidential candidate </w:t>
      </w:r>
      <w:r w:rsidRPr="00B27E84">
        <w:rPr>
          <w:rFonts w:ascii="Times New Roman" w:hAnsi="Times New Roman" w:cs="Times New Roman"/>
          <w:highlight w:val="yellow"/>
        </w:rPr>
        <w:t>(and former President)</w:t>
      </w:r>
      <w:r w:rsidRPr="00B27E84">
        <w:rPr>
          <w:rFonts w:ascii="Times New Roman" w:hAnsi="Times New Roman" w:cs="Times New Roman"/>
        </w:rPr>
        <w:t xml:space="preserve"> Donald Trump’s political campaign and the subsequent sociopolitical environment. Groups “targeted” by Trump during his campaign may have experienced his election and presidency traumatically (Panning, 2017; Teng, 2017). The Trump administration’s ostensible intolerance, isolationism, and discrimination had a negative effect on mental health of certain minority groups (minorities and immigrants) due to stigma and is likely to have had long-term implications for help-seeking (</w:t>
      </w:r>
      <w:proofErr w:type="spellStart"/>
      <w:r w:rsidRPr="00B27E84">
        <w:rPr>
          <w:rFonts w:ascii="Times New Roman" w:hAnsi="Times New Roman" w:cs="Times New Roman"/>
        </w:rPr>
        <w:t>Bialer</w:t>
      </w:r>
      <w:proofErr w:type="spellEnd"/>
      <w:r w:rsidRPr="00B27E84">
        <w:rPr>
          <w:rFonts w:ascii="Times New Roman" w:hAnsi="Times New Roman" w:cs="Times New Roman"/>
        </w:rPr>
        <w:t xml:space="preserve"> &amp; McIntosh, 2017). The so-called zero-tolerance policy enacted by the Trump administration in 2018 to separate minors from adults at the U.S.-Mexico border, to many, had a significant, detrimental effect on the mental health of the children - symptoms included post-traumatic stress disorder (PTSD), psychological distress, depression and anxiety, and withdrawal (American Psychological Association [APA], 2018a; APA, 2018b; APA, 2018c; Stringer, 2018). According to a report from the Department of Health and Human Services, children separated at the boarder were exhibiting more symptoms of PTSD, fear, and feelings of abandonment compared to children who were not separated from their families (Long, Mendoza, &amp; Burke, 2019).</w:t>
      </w:r>
    </w:p>
    <w:p w14:paraId="7FAB1EC6"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rPr>
        <w:t>Perceived Injustice</w:t>
      </w:r>
    </w:p>
    <w:p w14:paraId="62C87D00" w14:textId="77777777" w:rsidR="00B27E84" w:rsidRPr="00B27E84" w:rsidRDefault="00B27E84" w:rsidP="00B27E84">
      <w:pPr>
        <w:autoSpaceDE w:val="0"/>
        <w:autoSpaceDN w:val="0"/>
        <w:adjustRightInd w:val="0"/>
        <w:spacing w:line="480" w:lineRule="auto"/>
        <w:ind w:firstLine="720"/>
        <w:rPr>
          <w:rFonts w:ascii="Times New Roman" w:eastAsiaTheme="minorHAnsi" w:hAnsi="Times New Roman" w:cs="Times New Roman"/>
          <w:color w:val="000000"/>
        </w:rPr>
      </w:pPr>
      <w:r w:rsidRPr="00B27E84">
        <w:rPr>
          <w:rFonts w:ascii="Times New Roman" w:eastAsiaTheme="minorHAnsi" w:hAnsi="Times New Roman" w:cs="Times New Roman"/>
          <w:color w:val="000000"/>
        </w:rPr>
        <w:t>People perceived different actions as unjust and reacted differently to injustice experiences (</w:t>
      </w:r>
      <w:proofErr w:type="spellStart"/>
      <w:r w:rsidRPr="00B27E84">
        <w:rPr>
          <w:rFonts w:ascii="Times New Roman" w:hAnsi="Times New Roman" w:cs="Times New Roman"/>
        </w:rPr>
        <w:t>Fetchenhauer</w:t>
      </w:r>
      <w:proofErr w:type="spellEnd"/>
      <w:r w:rsidRPr="00B27E84">
        <w:rPr>
          <w:rFonts w:ascii="Times New Roman" w:hAnsi="Times New Roman" w:cs="Times New Roman"/>
        </w:rPr>
        <w:t xml:space="preserve">, Huang, 2004). </w:t>
      </w:r>
      <w:r w:rsidRPr="00B27E84">
        <w:rPr>
          <w:rFonts w:ascii="Times New Roman" w:eastAsiaTheme="minorHAnsi" w:hAnsi="Times New Roman" w:cs="Times New Roman"/>
          <w:color w:val="000000"/>
        </w:rPr>
        <w:t xml:space="preserve"> This subjective perception of injustice could not have only determined their actions but also their mental health. For example, research on people suffering from pain after traumatic accidents had shown that people who </w:t>
      </w:r>
      <w:r w:rsidRPr="00B27E84">
        <w:rPr>
          <w:rFonts w:ascii="Times New Roman" w:eastAsiaTheme="minorHAnsi" w:hAnsi="Times New Roman" w:cs="Times New Roman"/>
          <w:color w:val="000000"/>
        </w:rPr>
        <w:lastRenderedPageBreak/>
        <w:t>subjectively perceived their situation as less just felt pain longer and more strongly (</w:t>
      </w:r>
      <w:proofErr w:type="spellStart"/>
      <w:r w:rsidRPr="00B27E84">
        <w:rPr>
          <w:rFonts w:ascii="Times New Roman" w:hAnsi="Times New Roman" w:cs="Times New Roman"/>
        </w:rPr>
        <w:t>Trost</w:t>
      </w:r>
      <w:proofErr w:type="spellEnd"/>
      <w:r w:rsidRPr="00B27E84">
        <w:rPr>
          <w:rFonts w:ascii="Times New Roman" w:hAnsi="Times New Roman" w:cs="Times New Roman"/>
        </w:rPr>
        <w:t xml:space="preserve">, Scott, </w:t>
      </w:r>
      <w:proofErr w:type="spellStart"/>
      <w:r w:rsidRPr="00B27E84">
        <w:rPr>
          <w:rFonts w:ascii="Times New Roman" w:hAnsi="Times New Roman" w:cs="Times New Roman"/>
        </w:rPr>
        <w:t>Buelow</w:t>
      </w:r>
      <w:proofErr w:type="spellEnd"/>
      <w:r w:rsidRPr="00B27E84">
        <w:rPr>
          <w:rFonts w:ascii="Times New Roman" w:hAnsi="Times New Roman" w:cs="Times New Roman"/>
        </w:rPr>
        <w:t xml:space="preserve">, Nowlin, </w:t>
      </w:r>
      <w:proofErr w:type="spellStart"/>
      <w:r w:rsidRPr="00B27E84">
        <w:rPr>
          <w:rFonts w:ascii="Times New Roman" w:hAnsi="Times New Roman" w:cs="Times New Roman"/>
        </w:rPr>
        <w:t>Turan</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Boals</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Monder</w:t>
      </w:r>
      <w:proofErr w:type="spellEnd"/>
      <w:r w:rsidRPr="00B27E84">
        <w:rPr>
          <w:rFonts w:ascii="Times New Roman" w:hAnsi="Times New Roman" w:cs="Times New Roman"/>
        </w:rPr>
        <w:t xml:space="preserve">, 2017; Sullivan, 2020; Carriere, Pimentel, </w:t>
      </w:r>
      <w:proofErr w:type="spellStart"/>
      <w:r w:rsidRPr="00B27E84">
        <w:rPr>
          <w:rFonts w:ascii="Times New Roman" w:hAnsi="Times New Roman" w:cs="Times New Roman"/>
        </w:rPr>
        <w:t>Yakobov</w:t>
      </w:r>
      <w:proofErr w:type="spellEnd"/>
      <w:r w:rsidRPr="00B27E84">
        <w:rPr>
          <w:rFonts w:ascii="Times New Roman" w:hAnsi="Times New Roman" w:cs="Times New Roman"/>
        </w:rPr>
        <w:t xml:space="preserve">, Edwards, 2020). </w:t>
      </w:r>
      <w:r w:rsidRPr="00B27E84">
        <w:rPr>
          <w:rFonts w:ascii="Times New Roman" w:eastAsiaTheme="minorHAnsi" w:hAnsi="Times New Roman" w:cs="Times New Roman"/>
          <w:color w:val="000000"/>
        </w:rPr>
        <w:t xml:space="preserve"> To better understand the impact of injustice experiences on mental health, it was necessary to validly assess experiences of injustice with appropriate instruments. Yet, it appeared all the common inventories to survey the perception of injustice had been developed in Western societies (</w:t>
      </w:r>
      <w:proofErr w:type="spellStart"/>
      <w:r w:rsidRPr="00B27E84">
        <w:rPr>
          <w:rFonts w:ascii="Times New Roman" w:hAnsi="Times New Roman" w:cs="Times New Roman"/>
        </w:rPr>
        <w:t>Dalbert</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Montada</w:t>
      </w:r>
      <w:proofErr w:type="spellEnd"/>
      <w:r w:rsidRPr="00B27E84">
        <w:rPr>
          <w:rFonts w:ascii="Times New Roman" w:hAnsi="Times New Roman" w:cs="Times New Roman"/>
        </w:rPr>
        <w:t xml:space="preserve">, Schmitt, 1987; Schmitt, Baumert, Gollwitzer, </w:t>
      </w:r>
      <w:proofErr w:type="spellStart"/>
      <w:r w:rsidRPr="00B27E84">
        <w:rPr>
          <w:rFonts w:ascii="Times New Roman" w:hAnsi="Times New Roman" w:cs="Times New Roman"/>
        </w:rPr>
        <w:t>Maes</w:t>
      </w:r>
      <w:proofErr w:type="spellEnd"/>
      <w:r w:rsidRPr="00B27E84">
        <w:rPr>
          <w:rFonts w:ascii="Times New Roman" w:hAnsi="Times New Roman" w:cs="Times New Roman"/>
        </w:rPr>
        <w:t xml:space="preserve">, 2010). </w:t>
      </w:r>
      <w:r w:rsidRPr="00B27E84">
        <w:rPr>
          <w:rFonts w:ascii="Times New Roman" w:eastAsiaTheme="minorHAnsi" w:hAnsi="Times New Roman" w:cs="Times New Roman"/>
          <w:color w:val="000000"/>
        </w:rPr>
        <w:t>Furthermore, most evaluations of a sense of justice were conducted in Western cultures up to this point. Frequently, the focus was on concepts such as social injustice, fair distribution of goods, or justice sensitivity (</w:t>
      </w:r>
      <w:r w:rsidRPr="00B27E84">
        <w:rPr>
          <w:rFonts w:ascii="Times New Roman" w:hAnsi="Times New Roman" w:cs="Times New Roman"/>
        </w:rPr>
        <w:t xml:space="preserve">Schmitt, Baumert, Gollwitzer, </w:t>
      </w:r>
      <w:proofErr w:type="spellStart"/>
      <w:r w:rsidRPr="00B27E84">
        <w:rPr>
          <w:rFonts w:ascii="Times New Roman" w:hAnsi="Times New Roman" w:cs="Times New Roman"/>
        </w:rPr>
        <w:t>Maes</w:t>
      </w:r>
      <w:proofErr w:type="spellEnd"/>
      <w:r w:rsidRPr="00B27E84">
        <w:rPr>
          <w:rFonts w:ascii="Times New Roman" w:hAnsi="Times New Roman" w:cs="Times New Roman"/>
        </w:rPr>
        <w:t>, 2010)</w:t>
      </w:r>
      <w:r w:rsidRPr="00B27E84">
        <w:rPr>
          <w:rFonts w:ascii="Times New Roman" w:eastAsiaTheme="minorHAnsi" w:hAnsi="Times New Roman" w:cs="Times New Roman"/>
          <w:color w:val="000000"/>
        </w:rPr>
        <w:t xml:space="preserve"> or the questionnaire was developed to determine the belief in a just world (</w:t>
      </w:r>
      <w:proofErr w:type="spellStart"/>
      <w:r w:rsidRPr="00B27E84">
        <w:rPr>
          <w:rFonts w:ascii="Times New Roman" w:hAnsi="Times New Roman" w:cs="Times New Roman"/>
        </w:rPr>
        <w:t>Dalbert</w:t>
      </w:r>
      <w:proofErr w:type="spellEnd"/>
      <w:r w:rsidRPr="00B27E84">
        <w:rPr>
          <w:rFonts w:ascii="Times New Roman" w:hAnsi="Times New Roman" w:cs="Times New Roman"/>
        </w:rPr>
        <w:t xml:space="preserve">, </w:t>
      </w:r>
      <w:proofErr w:type="spellStart"/>
      <w:r w:rsidRPr="00B27E84">
        <w:rPr>
          <w:rFonts w:ascii="Times New Roman" w:hAnsi="Times New Roman" w:cs="Times New Roman"/>
        </w:rPr>
        <w:t>Montada</w:t>
      </w:r>
      <w:proofErr w:type="spellEnd"/>
      <w:r w:rsidRPr="00B27E84">
        <w:rPr>
          <w:rFonts w:ascii="Times New Roman" w:hAnsi="Times New Roman" w:cs="Times New Roman"/>
        </w:rPr>
        <w:t>, Schmitt, 1987)</w:t>
      </w:r>
      <w:r w:rsidRPr="00B27E84">
        <w:rPr>
          <w:rFonts w:ascii="Times New Roman" w:eastAsiaTheme="minorHAnsi" w:hAnsi="Times New Roman" w:cs="Times New Roman"/>
          <w:color w:val="000000"/>
        </w:rPr>
        <w:t>; a concept that was developed based on Western ideas of justice. In collaboration with non-Western experts and participants, the developers wanted to develop an inventory that might have captured the perception of justice from a more diverse perspective to be able to be applied across multiple cultures. This showed that not many scales were measuring the justice perception after traumatizing war experiences. Most studies in that field developed and used specific questionnaires which only referred to the target group or the conflict concerned (</w:t>
      </w:r>
      <w:r w:rsidRPr="00B27E84">
        <w:rPr>
          <w:rFonts w:ascii="Times New Roman" w:hAnsi="Times New Roman" w:cs="Times New Roman"/>
        </w:rPr>
        <w:t>Pham, Weinstein, &amp; Longman, 2004</w:t>
      </w:r>
      <w:r w:rsidRPr="00B27E84">
        <w:rPr>
          <w:rFonts w:ascii="Times New Roman" w:eastAsiaTheme="minorHAnsi" w:hAnsi="Times New Roman" w:cs="Times New Roman"/>
          <w:color w:val="000000"/>
          <w:highlight w:val="yellow"/>
        </w:rPr>
        <w:t>, 2004b).</w:t>
      </w:r>
      <w:r w:rsidRPr="00B27E84">
        <w:rPr>
          <w:rFonts w:ascii="Times New Roman" w:eastAsiaTheme="minorHAnsi" w:hAnsi="Times New Roman" w:cs="Times New Roman"/>
          <w:color w:val="000000"/>
        </w:rPr>
        <w:t xml:space="preserve"> Research had shown that the perception of injustice was likely to increase through situations that were characterized by basic human rights violations (</w:t>
      </w:r>
      <w:r w:rsidRPr="00B27E84">
        <w:rPr>
          <w:rFonts w:ascii="Times New Roman" w:hAnsi="Times New Roman" w:cs="Times New Roman"/>
        </w:rPr>
        <w:t>Sullivan, 2020).</w:t>
      </w:r>
      <w:r w:rsidRPr="00B27E84">
        <w:rPr>
          <w:rFonts w:ascii="Times New Roman" w:eastAsiaTheme="minorHAnsi" w:hAnsi="Times New Roman" w:cs="Times New Roman"/>
          <w:color w:val="000000"/>
        </w:rPr>
        <w:t xml:space="preserve"> For these reasons, it seemed necessary to have an inventory that could have been widely used to approach people’s perception of injustice after experiences of severe human rights violations.</w:t>
      </w:r>
    </w:p>
    <w:p w14:paraId="40705892" w14:textId="77777777" w:rsidR="00B27E84" w:rsidRPr="00B27E84" w:rsidRDefault="00B27E84" w:rsidP="00B27E84">
      <w:pPr>
        <w:autoSpaceDE w:val="0"/>
        <w:autoSpaceDN w:val="0"/>
        <w:adjustRightInd w:val="0"/>
        <w:spacing w:line="480" w:lineRule="auto"/>
        <w:ind w:firstLine="720"/>
        <w:rPr>
          <w:rFonts w:ascii="Times New Roman" w:hAnsi="Times New Roman" w:cs="Times New Roman"/>
        </w:rPr>
      </w:pPr>
      <w:r w:rsidRPr="00B27E84">
        <w:rPr>
          <w:rFonts w:ascii="Times New Roman" w:eastAsiaTheme="minorHAnsi" w:hAnsi="Times New Roman" w:cs="Times New Roman"/>
          <w:color w:val="000000"/>
        </w:rPr>
        <w:lastRenderedPageBreak/>
        <w:t>The developers of the Perceived Injustice Questionnaire (PIQ) aimed to develop a new inventory that collected information on how individuals in critical areas categorized potentially unjust experiences, whether those affected their perception of justice in general, and how they coped with that perception. This was particularly relevant as it was assumed that one’s perception of injustice had an impact on various mental health conditions such as depression, anxiety, somatoform disorder, and PTSD (</w:t>
      </w:r>
      <w:r w:rsidRPr="00B27E84">
        <w:rPr>
          <w:rFonts w:ascii="Times New Roman" w:hAnsi="Times New Roman" w:cs="Times New Roman"/>
        </w:rPr>
        <w:t xml:space="preserve">Sullivan, M. L. 2020; Carriere, Pimentel, </w:t>
      </w:r>
      <w:proofErr w:type="spellStart"/>
      <w:r w:rsidRPr="00B27E84">
        <w:rPr>
          <w:rFonts w:ascii="Times New Roman" w:hAnsi="Times New Roman" w:cs="Times New Roman"/>
        </w:rPr>
        <w:t>Yakobov</w:t>
      </w:r>
      <w:proofErr w:type="spellEnd"/>
      <w:r w:rsidRPr="00B27E84">
        <w:rPr>
          <w:rFonts w:ascii="Times New Roman" w:hAnsi="Times New Roman" w:cs="Times New Roman"/>
        </w:rPr>
        <w:t>, Edwards, 2020; Pham, Weinstein, Longman, 2004).</w:t>
      </w:r>
    </w:p>
    <w:p w14:paraId="31029E46" w14:textId="77777777" w:rsidR="00B27E84" w:rsidRPr="00B27E84" w:rsidRDefault="00B27E84" w:rsidP="00B27E84">
      <w:pPr>
        <w:autoSpaceDE w:val="0"/>
        <w:autoSpaceDN w:val="0"/>
        <w:adjustRightInd w:val="0"/>
        <w:spacing w:line="480" w:lineRule="auto"/>
        <w:jc w:val="center"/>
        <w:rPr>
          <w:rFonts w:ascii="Times New Roman" w:hAnsi="Times New Roman" w:cs="Times New Roman"/>
        </w:rPr>
      </w:pPr>
      <w:r w:rsidRPr="00B27E84">
        <w:rPr>
          <w:rFonts w:ascii="Times New Roman" w:hAnsi="Times New Roman" w:cs="Times New Roman"/>
        </w:rPr>
        <w:t>Description of the PIQ</w:t>
      </w:r>
    </w:p>
    <w:p w14:paraId="4C7EB6F9" w14:textId="77777777" w:rsidR="00B27E84" w:rsidRPr="00B27E84" w:rsidRDefault="00B27E84" w:rsidP="00B27E84">
      <w:pPr>
        <w:autoSpaceDE w:val="0"/>
        <w:autoSpaceDN w:val="0"/>
        <w:adjustRightInd w:val="0"/>
        <w:spacing w:line="480" w:lineRule="auto"/>
        <w:ind w:firstLine="720"/>
        <w:rPr>
          <w:rFonts w:ascii="Times New Roman" w:hAnsi="Times New Roman" w:cs="Times New Roman"/>
        </w:rPr>
      </w:pPr>
      <w:r w:rsidRPr="00B27E84">
        <w:rPr>
          <w:rFonts w:ascii="Times New Roman" w:hAnsi="Times New Roman" w:cs="Times New Roman"/>
        </w:rPr>
        <w:t xml:space="preserve">The PIQ consisted of 18 Likert scale items in four scales plus five additional items. Excel was used to randomize the order of all items. The items for the subscales “emotional and cognitive consequences” (EEC), “injustice perception” (IP), “injustice experiences” (IE), “revenge and forgiveness” (RF), and the additional items can be answered on a Likert scale of 1–5, where the value 1 corresponds to the statement “strongly agree” and 5 to “strongly disagree.” </w:t>
      </w:r>
    </w:p>
    <w:p w14:paraId="284CEC09" w14:textId="08BD5B82" w:rsidR="00B27E84" w:rsidRPr="00B27E84" w:rsidRDefault="00B27E84" w:rsidP="00CC653E">
      <w:pPr>
        <w:autoSpaceDE w:val="0"/>
        <w:autoSpaceDN w:val="0"/>
        <w:adjustRightInd w:val="0"/>
        <w:spacing w:line="480" w:lineRule="auto"/>
        <w:ind w:firstLine="720"/>
        <w:rPr>
          <w:rFonts w:ascii="Times New Roman" w:eastAsiaTheme="minorHAnsi" w:hAnsi="Times New Roman" w:cs="Times New Roman"/>
          <w:color w:val="000000"/>
        </w:rPr>
      </w:pPr>
      <w:r w:rsidRPr="00B27E84">
        <w:rPr>
          <w:rFonts w:ascii="Times New Roman" w:eastAsiaTheme="minorHAnsi" w:hAnsi="Times New Roman" w:cs="Times New Roman"/>
          <w:color w:val="000000"/>
        </w:rPr>
        <w:t>With the PIQ, the developers developed an inventory to determine both the relevance</w:t>
      </w:r>
      <w:r w:rsidR="00CC653E">
        <w:rPr>
          <w:rFonts w:ascii="Times New Roman" w:eastAsiaTheme="minorHAnsi" w:hAnsi="Times New Roman" w:cs="Times New Roman"/>
          <w:color w:val="000000"/>
        </w:rPr>
        <w:t xml:space="preserve"> </w:t>
      </w:r>
      <w:r w:rsidRPr="00B27E84">
        <w:rPr>
          <w:rFonts w:ascii="Times New Roman" w:eastAsiaTheme="minorHAnsi" w:hAnsi="Times New Roman" w:cs="Times New Roman"/>
          <w:color w:val="000000"/>
        </w:rPr>
        <w:t>and perceptions of injustice among people in conflict areas. Since the developers used an academic sample, further validation studies with a larger and more heterogeneous sample were planned. This study demonstrated that traumatic exposure, PTSD symptoms, and other factors were associated with attitudes toward justice and reconciliation. Societal interventions following mass violence should have consider the effects of trauma if reconciliation was to be realized. The researcher intended to use items from the PIQ to collect data pertaining to injustice from the researcher’s study population (</w:t>
      </w:r>
      <w:r w:rsidRPr="00B27E84">
        <w:rPr>
          <w:rFonts w:ascii="Times New Roman" w:hAnsi="Times New Roman" w:cs="Times New Roman"/>
        </w:rPr>
        <w:t xml:space="preserve">Neumann, Berger, &amp; </w:t>
      </w:r>
      <w:proofErr w:type="spellStart"/>
      <w:r w:rsidRPr="00B27E84">
        <w:rPr>
          <w:rFonts w:ascii="Times New Roman" w:hAnsi="Times New Roman" w:cs="Times New Roman"/>
        </w:rPr>
        <w:t>Kizilhan</w:t>
      </w:r>
      <w:proofErr w:type="spellEnd"/>
      <w:r w:rsidRPr="00B27E84">
        <w:rPr>
          <w:rFonts w:ascii="Times New Roman" w:hAnsi="Times New Roman" w:cs="Times New Roman"/>
        </w:rPr>
        <w:t>, 2021)</w:t>
      </w:r>
    </w:p>
    <w:p w14:paraId="2A07E5D2" w14:textId="77777777" w:rsidR="00B27E84" w:rsidRPr="00B27E84" w:rsidRDefault="00B27E84" w:rsidP="00B27E84">
      <w:pPr>
        <w:spacing w:line="480" w:lineRule="auto"/>
        <w:jc w:val="center"/>
        <w:rPr>
          <w:rFonts w:ascii="Times New Roman" w:hAnsi="Times New Roman" w:cs="Times New Roman"/>
        </w:rPr>
      </w:pPr>
      <w:r w:rsidRPr="00B27E84">
        <w:rPr>
          <w:rFonts w:ascii="Times New Roman" w:hAnsi="Times New Roman" w:cs="Times New Roman"/>
        </w:rPr>
        <w:lastRenderedPageBreak/>
        <w:t>Conclusion</w:t>
      </w:r>
    </w:p>
    <w:p w14:paraId="0C0866E2" w14:textId="77777777" w:rsidR="00B27E84" w:rsidRPr="00B27E84" w:rsidRDefault="00B27E84" w:rsidP="00B27E84">
      <w:pPr>
        <w:spacing w:line="480" w:lineRule="auto"/>
        <w:ind w:firstLine="720"/>
        <w:rPr>
          <w:rFonts w:ascii="Times New Roman" w:hAnsi="Times New Roman" w:cs="Times New Roman"/>
        </w:rPr>
      </w:pPr>
      <w:r w:rsidRPr="00B27E84">
        <w:rPr>
          <w:rFonts w:ascii="Times New Roman" w:hAnsi="Times New Roman" w:cs="Times New Roman"/>
        </w:rPr>
        <w:t>Deeper examination using CRT as the framework revealed additional considerations such as historic racism and the oppression of African Americans in the current sociopolitical context, unique knowledge and experiences of the African American population, multidisciplinary influences, and actions for social justice (</w:t>
      </w:r>
      <w:proofErr w:type="spellStart"/>
      <w:r w:rsidRPr="00B27E84">
        <w:rPr>
          <w:rFonts w:ascii="Times New Roman" w:hAnsi="Times New Roman" w:cs="Times New Roman"/>
        </w:rPr>
        <w:t>Daftary</w:t>
      </w:r>
      <w:proofErr w:type="spellEnd"/>
      <w:r w:rsidRPr="00B27E84">
        <w:rPr>
          <w:rFonts w:ascii="Times New Roman" w:hAnsi="Times New Roman" w:cs="Times New Roman"/>
        </w:rPr>
        <w:t>, 2018; Johnson-</w:t>
      </w:r>
      <w:proofErr w:type="spellStart"/>
      <w:r w:rsidRPr="00B27E84">
        <w:rPr>
          <w:rFonts w:ascii="Times New Roman" w:hAnsi="Times New Roman" w:cs="Times New Roman"/>
        </w:rPr>
        <w:t>Ahorlu</w:t>
      </w:r>
      <w:proofErr w:type="spellEnd"/>
      <w:r w:rsidRPr="00B27E84">
        <w:rPr>
          <w:rFonts w:ascii="Times New Roman" w:hAnsi="Times New Roman" w:cs="Times New Roman"/>
        </w:rPr>
        <w:t xml:space="preserve">, 2017; </w:t>
      </w:r>
      <w:proofErr w:type="spellStart"/>
      <w:r w:rsidRPr="00B27E84">
        <w:rPr>
          <w:rFonts w:ascii="Times New Roman" w:hAnsi="Times New Roman" w:cs="Times New Roman"/>
        </w:rPr>
        <w:t>Aymer</w:t>
      </w:r>
      <w:proofErr w:type="spellEnd"/>
      <w:r w:rsidRPr="00B27E84">
        <w:rPr>
          <w:rFonts w:ascii="Times New Roman" w:hAnsi="Times New Roman" w:cs="Times New Roman"/>
        </w:rPr>
        <w:t xml:space="preserve">, 2016). With CRT guiding the research conceptualizations of race-related stress and the perception of injustice, systemic racism was considered as an important predictor variable (how much direct racism the researcher’s population had experienced based on their responses to the instruments versus the professional and/or socio-economic station in life they had achieved). Race-related stress was defined as psychological distress experienced by African Americans due to sustained exposure to overt or vicarious effects racism - discrimination, microaggressions, stereotypes, prejudice (Harrell, 2000; </w:t>
      </w:r>
      <w:proofErr w:type="spellStart"/>
      <w:r w:rsidRPr="00B27E84">
        <w:rPr>
          <w:rFonts w:ascii="Times New Roman" w:hAnsi="Times New Roman" w:cs="Times New Roman"/>
        </w:rPr>
        <w:t>Utsey</w:t>
      </w:r>
      <w:proofErr w:type="spellEnd"/>
      <w:r w:rsidRPr="00B27E84">
        <w:rPr>
          <w:rFonts w:ascii="Times New Roman" w:hAnsi="Times New Roman" w:cs="Times New Roman"/>
        </w:rPr>
        <w:t xml:space="preserve">, 1999). Studies indicate race-related stress to have been associated with physical and psychological well-being (Cho, Crenshaw, &amp; McCall, 2013; 2016; Miller, </w:t>
      </w:r>
      <w:proofErr w:type="spellStart"/>
      <w:r w:rsidRPr="00B27E84">
        <w:rPr>
          <w:rFonts w:ascii="Times New Roman" w:hAnsi="Times New Roman" w:cs="Times New Roman"/>
        </w:rPr>
        <w:t>Keum</w:t>
      </w:r>
      <w:proofErr w:type="spellEnd"/>
      <w:r w:rsidRPr="00B27E84">
        <w:rPr>
          <w:rFonts w:ascii="Times New Roman" w:hAnsi="Times New Roman" w:cs="Times New Roman"/>
        </w:rPr>
        <w:t xml:space="preserve">, Thai, Lu, Truong, </w:t>
      </w:r>
      <w:proofErr w:type="gramStart"/>
      <w:r w:rsidRPr="00B27E84">
        <w:rPr>
          <w:rFonts w:ascii="Times New Roman" w:hAnsi="Times New Roman" w:cs="Times New Roman"/>
        </w:rPr>
        <w:t>Huh</w:t>
      </w:r>
      <w:proofErr w:type="gramEnd"/>
      <w:r w:rsidRPr="00B27E84">
        <w:rPr>
          <w:rFonts w:ascii="Times New Roman" w:hAnsi="Times New Roman" w:cs="Times New Roman"/>
        </w:rPr>
        <w:t xml:space="preserve">, … </w:t>
      </w:r>
      <w:proofErr w:type="spellStart"/>
      <w:r w:rsidRPr="00B27E84">
        <w:rPr>
          <w:rFonts w:ascii="Times New Roman" w:hAnsi="Times New Roman" w:cs="Times New Roman"/>
        </w:rPr>
        <w:t>Ahn</w:t>
      </w:r>
      <w:proofErr w:type="spellEnd"/>
      <w:r w:rsidRPr="00B27E84">
        <w:rPr>
          <w:rFonts w:ascii="Times New Roman" w:hAnsi="Times New Roman" w:cs="Times New Roman"/>
        </w:rPr>
        <w:t xml:space="preserve">, 2018), African American activism (Hope et al., 2018; </w:t>
      </w:r>
      <w:proofErr w:type="spellStart"/>
      <w:r w:rsidRPr="00B27E84">
        <w:rPr>
          <w:rFonts w:ascii="Times New Roman" w:hAnsi="Times New Roman" w:cs="Times New Roman"/>
        </w:rPr>
        <w:t>Leath</w:t>
      </w:r>
      <w:proofErr w:type="spellEnd"/>
      <w:r w:rsidRPr="00B27E84">
        <w:rPr>
          <w:rFonts w:ascii="Times New Roman" w:hAnsi="Times New Roman" w:cs="Times New Roman"/>
        </w:rPr>
        <w:t xml:space="preserve"> &amp; </w:t>
      </w:r>
      <w:proofErr w:type="spellStart"/>
      <w:r w:rsidRPr="00B27E84">
        <w:rPr>
          <w:rFonts w:ascii="Times New Roman" w:hAnsi="Times New Roman" w:cs="Times New Roman"/>
        </w:rPr>
        <w:t>Chavous</w:t>
      </w:r>
      <w:proofErr w:type="spellEnd"/>
      <w:r w:rsidRPr="00B27E84">
        <w:rPr>
          <w:rFonts w:ascii="Times New Roman" w:hAnsi="Times New Roman" w:cs="Times New Roman"/>
        </w:rPr>
        <w:t>, 2017; Prosper, 2018; Szymanski, 2012), and racial identity attitude.</w:t>
      </w:r>
    </w:p>
    <w:p w14:paraId="395FAB6B" w14:textId="77777777" w:rsidR="00B27E84" w:rsidRPr="00B27E84" w:rsidRDefault="00B27E84" w:rsidP="00B27E84">
      <w:pPr>
        <w:pStyle w:val="Default"/>
        <w:spacing w:line="480" w:lineRule="auto"/>
        <w:ind w:firstLine="720"/>
        <w:rPr>
          <w:rFonts w:ascii="Times New Roman" w:hAnsi="Times New Roman" w:cs="Times New Roman"/>
        </w:rPr>
      </w:pPr>
      <w:r w:rsidRPr="00B27E84">
        <w:rPr>
          <w:rFonts w:ascii="Times New Roman" w:hAnsi="Times New Roman" w:cs="Times New Roman"/>
        </w:rPr>
        <w:t>The result that individuals with the attitude that, things were generally good and alright with the world, would have been more inclined to take up activism work for social change seemed counterintuitive based on the body of literature. One goal of the current study was to add to the literature around sociopolitical attitudes and African American activism to gain a better understanding of the ways those variables might have been related concerning perception of injustice, race related stress and the professional/socio-</w:t>
      </w:r>
      <w:r w:rsidRPr="00B27E84">
        <w:rPr>
          <w:rFonts w:ascii="Times New Roman" w:hAnsi="Times New Roman" w:cs="Times New Roman"/>
        </w:rPr>
        <w:lastRenderedPageBreak/>
        <w:t xml:space="preserve">economic status of the study population. </w:t>
      </w:r>
      <w:r w:rsidRPr="00B27E84">
        <w:rPr>
          <w:rFonts w:ascii="Times New Roman" w:hAnsi="Times New Roman" w:cs="Times New Roman"/>
          <w:highlight w:val="yellow"/>
        </w:rPr>
        <w:t>Considering the results and gaps of previous research and my conceptualization of the variables of interest through the lens of CRT, I am suggesting the following potential model and subsequent research questions and hypotheses.</w:t>
      </w:r>
    </w:p>
    <w:p w14:paraId="263FEE02" w14:textId="77777777" w:rsidR="00B27E84" w:rsidRPr="00B27E84" w:rsidRDefault="00B27E84" w:rsidP="00B27E84">
      <w:pPr>
        <w:spacing w:line="480" w:lineRule="auto"/>
        <w:rPr>
          <w:rFonts w:ascii="Times New Roman" w:hAnsi="Times New Roman" w:cs="Times New Roman"/>
        </w:rPr>
      </w:pPr>
    </w:p>
    <w:p w14:paraId="7D9A76CC" w14:textId="4173DE4C" w:rsidR="00B27E84" w:rsidRPr="00B27E84" w:rsidRDefault="00B27E84" w:rsidP="00B27E84">
      <w:pPr>
        <w:spacing w:line="480" w:lineRule="auto"/>
        <w:rPr>
          <w:rFonts w:ascii="Times New Roman" w:hAnsi="Times New Roman" w:cs="Times New Roman"/>
        </w:rPr>
      </w:pPr>
    </w:p>
    <w:p w14:paraId="29CC7988" w14:textId="1CDE6E66" w:rsidR="00B27E84" w:rsidRPr="00B27E84" w:rsidRDefault="00B27E84" w:rsidP="00B27E84">
      <w:pPr>
        <w:spacing w:line="480" w:lineRule="auto"/>
        <w:rPr>
          <w:rFonts w:ascii="Times New Roman" w:hAnsi="Times New Roman" w:cs="Times New Roman"/>
        </w:rPr>
      </w:pPr>
    </w:p>
    <w:p w14:paraId="5E1E1A64" w14:textId="55BAEC18" w:rsidR="00B27E84" w:rsidRPr="00B27E84" w:rsidRDefault="00B27E84" w:rsidP="00A143A1">
      <w:pPr>
        <w:spacing w:line="480" w:lineRule="auto"/>
        <w:rPr>
          <w:rFonts w:ascii="Times New Roman" w:hAnsi="Times New Roman" w:cs="Times New Roman"/>
        </w:rPr>
      </w:pPr>
    </w:p>
    <w:p w14:paraId="43E76491" w14:textId="1EA47ECA" w:rsidR="00B27E84" w:rsidRPr="00B27E84" w:rsidRDefault="00B27E84" w:rsidP="00B27E84">
      <w:pPr>
        <w:spacing w:line="480" w:lineRule="auto"/>
        <w:ind w:firstLine="720"/>
        <w:rPr>
          <w:rFonts w:ascii="Times New Roman" w:hAnsi="Times New Roman" w:cs="Times New Roman"/>
        </w:rPr>
      </w:pPr>
    </w:p>
    <w:p w14:paraId="3CBA3C7B" w14:textId="4B8947CD" w:rsidR="00072845" w:rsidRPr="00B27E84" w:rsidRDefault="00072845" w:rsidP="00B27E84">
      <w:pPr>
        <w:spacing w:line="480" w:lineRule="auto"/>
        <w:ind w:firstLine="720"/>
        <w:rPr>
          <w:rFonts w:ascii="Times New Roman" w:hAnsi="Times New Roman" w:cs="Times New Roman"/>
        </w:rPr>
      </w:pPr>
    </w:p>
    <w:p w14:paraId="5807BA32" w14:textId="5455F0E9" w:rsidR="00B27E84" w:rsidRPr="00B27E84" w:rsidRDefault="005E5E7F"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08D9BF5" wp14:editId="3423EE19">
                <wp:simplePos x="0" y="0"/>
                <wp:positionH relativeFrom="column">
                  <wp:posOffset>-253218</wp:posOffset>
                </wp:positionH>
                <wp:positionV relativeFrom="paragraph">
                  <wp:posOffset>404251</wp:posOffset>
                </wp:positionV>
                <wp:extent cx="1431631" cy="372110"/>
                <wp:effectExtent l="12700" t="12700" r="16510" b="8890"/>
                <wp:wrapNone/>
                <wp:docPr id="1" name="Text Box 1"/>
                <wp:cNvGraphicFramePr/>
                <a:graphic xmlns:a="http://schemas.openxmlformats.org/drawingml/2006/main">
                  <a:graphicData uri="http://schemas.microsoft.com/office/word/2010/wordprocessingShape">
                    <wps:wsp>
                      <wps:cNvSpPr txBox="1"/>
                      <wps:spPr>
                        <a:xfrm>
                          <a:off x="0" y="0"/>
                          <a:ext cx="1431631" cy="372110"/>
                        </a:xfrm>
                        <a:prstGeom prst="rect">
                          <a:avLst/>
                        </a:prstGeom>
                        <a:solidFill>
                          <a:schemeClr val="lt1"/>
                        </a:solidFill>
                        <a:ln w="19050">
                          <a:solidFill>
                            <a:schemeClr val="tx1"/>
                          </a:solidFill>
                        </a:ln>
                      </wps:spPr>
                      <wps:txbx>
                        <w:txbxContent>
                          <w:p w14:paraId="3B87D25C" w14:textId="239D4388"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CRITICAL RACE THEORY</w:t>
                            </w:r>
                            <w:r w:rsidR="000E7FDF" w:rsidRPr="00854043">
                              <w:rPr>
                                <w:rFonts w:ascii="Times New Roman" w:hAnsi="Times New Roman" w:cs="Times New Roman"/>
                                <w:sz w:val="16"/>
                                <w:szCs w:val="16"/>
                              </w:rPr>
                              <w:t xml:space="preserve"> (CRT)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D9BF5" id="_x0000_t202" coordsize="21600,21600" o:spt="202" path="m,l,21600r21600,l21600,xe">
                <v:stroke joinstyle="miter"/>
                <v:path gradientshapeok="t" o:connecttype="rect"/>
              </v:shapetype>
              <v:shape id="Text Box 1" o:spid="_x0000_s1026" type="#_x0000_t202" style="position:absolute;left:0;text-align:left;margin-left:-19.95pt;margin-top:31.85pt;width:112.7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" fillcolor="white [3201]" strokecolor="black [3213]" strokeweight="1.5pt">
                <v:textbox>
                  <w:txbxContent>
                    <w:p w14:paraId="3B87D25C" w14:textId="239D4388"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CRITICAL RACE THEORY</w:t>
                      </w:r>
                      <w:r w:rsidR="000E7FDF" w:rsidRPr="00854043">
                        <w:rPr>
                          <w:rFonts w:ascii="Times New Roman" w:hAnsi="Times New Roman" w:cs="Times New Roman"/>
                          <w:sz w:val="16"/>
                          <w:szCs w:val="16"/>
                        </w:rPr>
                        <w:t xml:space="preserve"> (CRT)</w:t>
                      </w:r>
                    </w:p>
                  </w:txbxContent>
                </v:textbox>
              </v:shape>
            </w:pict>
          </mc:Fallback>
        </mc:AlternateContent>
      </w:r>
    </w:p>
    <w:p w14:paraId="3B7EF94A" w14:textId="7C30F1F7" w:rsidR="00B27E84" w:rsidRPr="00B27E84" w:rsidRDefault="002F2BC1"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0078A66" wp14:editId="4BA7972C">
                <wp:simplePos x="0" y="0"/>
                <wp:positionH relativeFrom="column">
                  <wp:posOffset>1180318</wp:posOffset>
                </wp:positionH>
                <wp:positionV relativeFrom="paragraph">
                  <wp:posOffset>210672</wp:posOffset>
                </wp:positionV>
                <wp:extent cx="2595490" cy="45719"/>
                <wp:effectExtent l="12700" t="63500" r="59055" b="69215"/>
                <wp:wrapNone/>
                <wp:docPr id="10" name="Straight Arrow Connector 10"/>
                <wp:cNvGraphicFramePr/>
                <a:graphic xmlns:a="http://schemas.openxmlformats.org/drawingml/2006/main">
                  <a:graphicData uri="http://schemas.microsoft.com/office/word/2010/wordprocessingShape">
                    <wps:wsp>
                      <wps:cNvCnPr/>
                      <wps:spPr>
                        <a:xfrm flipH="1" flipV="1">
                          <a:off x="0" y="0"/>
                          <a:ext cx="2595490"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AF4A0" id="_x0000_t32" coordsize="21600,21600" o:spt="32" o:oned="t" path="m,l21600,21600e" filled="f">
                <v:path arrowok="t" fillok="f" o:connecttype="none"/>
                <o:lock v:ext="edit" shapetype="t"/>
              </v:shapetype>
              <v:shape id="Straight Arrow Connector 10" o:spid="_x0000_s1026" type="#_x0000_t32" style="position:absolute;margin-left:92.95pt;margin-top:16.6pt;width:204.35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" strokecolor="black [3213]">
                <v:stroke startarrow="block" endarrow="block"/>
              </v:shape>
            </w:pict>
          </mc:Fallback>
        </mc:AlternateContent>
      </w:r>
      <w:r w:rsidR="00657E61" w:rsidRPr="00B27E84">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BE7F53D" wp14:editId="35973503">
                <wp:simplePos x="0" y="0"/>
                <wp:positionH relativeFrom="column">
                  <wp:posOffset>3775368</wp:posOffset>
                </wp:positionH>
                <wp:positionV relativeFrom="paragraph">
                  <wp:posOffset>52754</wp:posOffset>
                </wp:positionV>
                <wp:extent cx="1239324" cy="380951"/>
                <wp:effectExtent l="12700" t="12700" r="18415" b="13335"/>
                <wp:wrapNone/>
                <wp:docPr id="5" name="Text Box 5"/>
                <wp:cNvGraphicFramePr/>
                <a:graphic xmlns:a="http://schemas.openxmlformats.org/drawingml/2006/main">
                  <a:graphicData uri="http://schemas.microsoft.com/office/word/2010/wordprocessingShape">
                    <wps:wsp>
                      <wps:cNvSpPr txBox="1"/>
                      <wps:spPr>
                        <a:xfrm>
                          <a:off x="0" y="0"/>
                          <a:ext cx="1239324" cy="380951"/>
                        </a:xfrm>
                        <a:prstGeom prst="rect">
                          <a:avLst/>
                        </a:prstGeom>
                        <a:solidFill>
                          <a:schemeClr val="lt1"/>
                        </a:solidFill>
                        <a:ln w="19050">
                          <a:solidFill>
                            <a:schemeClr val="tx1"/>
                          </a:solidFill>
                        </a:ln>
                      </wps:spPr>
                      <wps:txbx>
                        <w:txbxContent>
                          <w:p w14:paraId="7EE9B86D" w14:textId="70C4D8DA" w:rsidR="0009325E" w:rsidRPr="00854043" w:rsidRDefault="0009325E" w:rsidP="0009325E">
                            <w:pPr>
                              <w:jc w:val="center"/>
                              <w:rPr>
                                <w:rFonts w:ascii="Times New Roman" w:hAnsi="Times New Roman" w:cs="Times New Roman"/>
                                <w:sz w:val="16"/>
                                <w:szCs w:val="16"/>
                              </w:rPr>
                            </w:pPr>
                            <w:r w:rsidRPr="00854043">
                              <w:rPr>
                                <w:rFonts w:ascii="Times New Roman" w:hAnsi="Times New Roman" w:cs="Times New Roman"/>
                                <w:sz w:val="16"/>
                                <w:szCs w:val="16"/>
                              </w:rPr>
                              <w:t>INTERSECTIONALITY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F53D" id="Text Box 5" o:spid="_x0000_s1027" type="#_x0000_t202" style="position:absolute;left:0;text-align:left;margin-left:297.25pt;margin-top:4.15pt;width:97.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" fillcolor="white [3201]" strokecolor="black [3213]" strokeweight="1.5pt">
                <v:textbox>
                  <w:txbxContent>
                    <w:p w14:paraId="7EE9B86D" w14:textId="70C4D8DA" w:rsidR="0009325E" w:rsidRPr="00854043" w:rsidRDefault="0009325E" w:rsidP="0009325E">
                      <w:pPr>
                        <w:jc w:val="center"/>
                        <w:rPr>
                          <w:rFonts w:ascii="Times New Roman" w:hAnsi="Times New Roman" w:cs="Times New Roman"/>
                          <w:sz w:val="16"/>
                          <w:szCs w:val="16"/>
                        </w:rPr>
                      </w:pPr>
                      <w:r w:rsidRPr="00854043">
                        <w:rPr>
                          <w:rFonts w:ascii="Times New Roman" w:hAnsi="Times New Roman" w:cs="Times New Roman"/>
                          <w:sz w:val="16"/>
                          <w:szCs w:val="16"/>
                        </w:rPr>
                        <w:t>INTERSECTIONALITY</w:t>
                      </w:r>
                    </w:p>
                  </w:txbxContent>
                </v:textbox>
              </v:shape>
            </w:pict>
          </mc:Fallback>
        </mc:AlternateContent>
      </w:r>
    </w:p>
    <w:p w14:paraId="112E5FA8" w14:textId="448D38A2" w:rsidR="00B27E84" w:rsidRPr="00B27E84" w:rsidRDefault="002F2BC1"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8F8758A" wp14:editId="69FE07DB">
                <wp:simplePos x="0" y="0"/>
                <wp:positionH relativeFrom="column">
                  <wp:posOffset>2405576</wp:posOffset>
                </wp:positionH>
                <wp:positionV relativeFrom="paragraph">
                  <wp:posOffset>84210</wp:posOffset>
                </wp:positionV>
                <wp:extent cx="2117188" cy="1462405"/>
                <wp:effectExtent l="0" t="25400" r="41910" b="23495"/>
                <wp:wrapNone/>
                <wp:docPr id="8" name="Straight Arrow Connector 8"/>
                <wp:cNvGraphicFramePr/>
                <a:graphic xmlns:a="http://schemas.openxmlformats.org/drawingml/2006/main">
                  <a:graphicData uri="http://schemas.microsoft.com/office/word/2010/wordprocessingShape">
                    <wps:wsp>
                      <wps:cNvCnPr/>
                      <wps:spPr>
                        <a:xfrm flipV="1">
                          <a:off x="0" y="0"/>
                          <a:ext cx="2117188" cy="14624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12B90" id="Straight Arrow Connector 8" o:spid="_x0000_s1026" type="#_x0000_t32" style="position:absolute;margin-left:189.4pt;margin-top:6.65pt;width:166.7pt;height:115.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" strokecolor="black [3213]">
                <v:stroke endarrow="block"/>
              </v:shape>
            </w:pict>
          </mc:Fallback>
        </mc:AlternateContent>
      </w:r>
      <w:r w:rsidR="00657E61" w:rsidRPr="00B27E84">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5EC1FE4E" wp14:editId="72E5A049">
                <wp:simplePos x="0" y="0"/>
                <wp:positionH relativeFrom="column">
                  <wp:posOffset>3422749</wp:posOffset>
                </wp:positionH>
                <wp:positionV relativeFrom="paragraph">
                  <wp:posOffset>84210</wp:posOffset>
                </wp:positionV>
                <wp:extent cx="353060" cy="179070"/>
                <wp:effectExtent l="25400" t="25400" r="40640" b="36830"/>
                <wp:wrapNone/>
                <wp:docPr id="16" name="Straight Arrow Connector 16"/>
                <wp:cNvGraphicFramePr/>
                <a:graphic xmlns:a="http://schemas.openxmlformats.org/drawingml/2006/main">
                  <a:graphicData uri="http://schemas.microsoft.com/office/word/2010/wordprocessingShape">
                    <wps:wsp>
                      <wps:cNvCnPr/>
                      <wps:spPr>
                        <a:xfrm flipV="1">
                          <a:off x="0" y="0"/>
                          <a:ext cx="353060" cy="179070"/>
                        </a:xfrm>
                        <a:prstGeom prst="straightConnector1">
                          <a:avLst/>
                        </a:prstGeom>
                        <a:ln>
                          <a:solidFill>
                            <a:schemeClr val="tx1"/>
                          </a:solidFill>
                          <a:prstDash val="dash"/>
                          <a:headEnd type="triangl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2D45B" id="Straight Arrow Connector 16" o:spid="_x0000_s1026" type="#_x0000_t32" style="position:absolute;margin-left:269.5pt;margin-top:6.65pt;width:27.8pt;height:14.1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" strokecolor="black [3213]">
                <v:stroke dashstyle="dash" startarrow="block" startarrowwidth="narrow" startarrowlength="short" endarrow="block"/>
              </v:shape>
            </w:pict>
          </mc:Fallback>
        </mc:AlternateContent>
      </w:r>
      <w:r w:rsidR="005E5E7F" w:rsidRPr="00B27E84">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05226BB1" wp14:editId="07C989EB">
                <wp:simplePos x="0" y="0"/>
                <wp:positionH relativeFrom="column">
                  <wp:posOffset>1178950</wp:posOffset>
                </wp:positionH>
                <wp:positionV relativeFrom="paragraph">
                  <wp:posOffset>82305</wp:posOffset>
                </wp:positionV>
                <wp:extent cx="374161" cy="184247"/>
                <wp:effectExtent l="25400" t="25400" r="32385" b="44450"/>
                <wp:wrapNone/>
                <wp:docPr id="15" name="Straight Arrow Connector 15"/>
                <wp:cNvGraphicFramePr/>
                <a:graphic xmlns:a="http://schemas.openxmlformats.org/drawingml/2006/main">
                  <a:graphicData uri="http://schemas.microsoft.com/office/word/2010/wordprocessingShape">
                    <wps:wsp>
                      <wps:cNvCnPr/>
                      <wps:spPr>
                        <a:xfrm flipH="1" flipV="1">
                          <a:off x="0" y="0"/>
                          <a:ext cx="374161" cy="184247"/>
                        </a:xfrm>
                        <a:prstGeom prst="straightConnector1">
                          <a:avLst/>
                        </a:prstGeom>
                        <a:ln>
                          <a:solidFill>
                            <a:schemeClr val="tx1"/>
                          </a:solidFill>
                          <a:prstDash val="dash"/>
                          <a:headEnd type="triangl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C5B0E" id="Straight Arrow Connector 15" o:spid="_x0000_s1026" type="#_x0000_t32" style="position:absolute;margin-left:92.85pt;margin-top:6.5pt;width:29.45pt;height:14.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" strokecolor="black [3213]">
                <v:stroke dashstyle="dash" startarrow="block" startarrowwidth="narrow" startarrowlength="short" endarrow="block"/>
              </v:shape>
            </w:pict>
          </mc:Fallback>
        </mc:AlternateContent>
      </w:r>
      <w:r w:rsidR="005E5E7F" w:rsidRPr="00B27E84">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9A4ADB1" wp14:editId="447E55DC">
                <wp:simplePos x="0" y="0"/>
                <wp:positionH relativeFrom="column">
                  <wp:posOffset>450166</wp:posOffset>
                </wp:positionH>
                <wp:positionV relativeFrom="paragraph">
                  <wp:posOffset>84210</wp:posOffset>
                </wp:positionV>
                <wp:extent cx="1957852" cy="1464310"/>
                <wp:effectExtent l="25400" t="25400" r="10795" b="21590"/>
                <wp:wrapNone/>
                <wp:docPr id="9" name="Straight Arrow Connector 9"/>
                <wp:cNvGraphicFramePr/>
                <a:graphic xmlns:a="http://schemas.openxmlformats.org/drawingml/2006/main">
                  <a:graphicData uri="http://schemas.microsoft.com/office/word/2010/wordprocessingShape">
                    <wps:wsp>
                      <wps:cNvCnPr/>
                      <wps:spPr>
                        <a:xfrm flipH="1" flipV="1">
                          <a:off x="0" y="0"/>
                          <a:ext cx="1957852" cy="1464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1B949" id="Straight Arrow Connector 9" o:spid="_x0000_s1026" type="#_x0000_t32" style="position:absolute;margin-left:35.45pt;margin-top:6.65pt;width:154.15pt;height:115.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" strokecolor="black [3213]">
                <v:stroke endarrow="block"/>
              </v:shape>
            </w:pict>
          </mc:Fallback>
        </mc:AlternateContent>
      </w:r>
      <w:r w:rsidR="00854043" w:rsidRPr="00B27E84">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C2FF336" wp14:editId="0CE23648">
                <wp:simplePos x="0" y="0"/>
                <wp:positionH relativeFrom="column">
                  <wp:posOffset>1553112</wp:posOffset>
                </wp:positionH>
                <wp:positionV relativeFrom="paragraph">
                  <wp:posOffset>267921</wp:posOffset>
                </wp:positionV>
                <wp:extent cx="1871980" cy="386617"/>
                <wp:effectExtent l="12700" t="12700" r="7620" b="7620"/>
                <wp:wrapNone/>
                <wp:docPr id="2" name="Text Box 2"/>
                <wp:cNvGraphicFramePr/>
                <a:graphic xmlns:a="http://schemas.openxmlformats.org/drawingml/2006/main">
                  <a:graphicData uri="http://schemas.microsoft.com/office/word/2010/wordprocessingShape">
                    <wps:wsp>
                      <wps:cNvSpPr txBox="1"/>
                      <wps:spPr>
                        <a:xfrm>
                          <a:off x="0" y="0"/>
                          <a:ext cx="1871980" cy="386617"/>
                        </a:xfrm>
                        <a:prstGeom prst="rect">
                          <a:avLst/>
                        </a:prstGeom>
                        <a:solidFill>
                          <a:schemeClr val="lt1"/>
                        </a:solidFill>
                        <a:ln w="19050">
                          <a:solidFill>
                            <a:schemeClr val="tx1"/>
                          </a:solidFill>
                        </a:ln>
                      </wps:spPr>
                      <wps:txbx>
                        <w:txbxContent>
                          <w:p w14:paraId="580F2F13" w14:textId="1E7DD108" w:rsidR="00117AFD" w:rsidRPr="00854043" w:rsidRDefault="00D03511" w:rsidP="00117AFD">
                            <w:pPr>
                              <w:jc w:val="center"/>
                              <w:rPr>
                                <w:rFonts w:ascii="Times New Roman" w:hAnsi="Times New Roman" w:cs="Times New Roman"/>
                                <w:sz w:val="16"/>
                                <w:szCs w:val="16"/>
                              </w:rPr>
                            </w:pPr>
                            <w:r w:rsidRPr="00854043">
                              <w:rPr>
                                <w:rFonts w:ascii="Times New Roman" w:hAnsi="Times New Roman" w:cs="Times New Roman"/>
                                <w:sz w:val="16"/>
                                <w:szCs w:val="16"/>
                              </w:rPr>
                              <w:t>MIDDLE TO UPPER MIDDLE-CLASS AFRICAN AMERICAN</w:t>
                            </w:r>
                            <w:r w:rsidR="007913D8" w:rsidRPr="00854043">
                              <w:rPr>
                                <w:rFonts w:ascii="Times New Roman" w:hAnsi="Times New Roman" w:cs="Times New Roman"/>
                                <w:sz w:val="16"/>
                                <w:szCs w:val="1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F336" id="Text Box 2" o:spid="_x0000_s1028" type="#_x0000_t202" style="position:absolute;left:0;text-align:left;margin-left:122.3pt;margin-top:21.1pt;width:147.4pt;height:3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" fillcolor="white [3201]" strokecolor="black [3213]" strokeweight="1.5pt">
                <v:textbox>
                  <w:txbxContent>
                    <w:p w14:paraId="580F2F13" w14:textId="1E7DD108" w:rsidR="00117AFD" w:rsidRPr="00854043" w:rsidRDefault="00D03511" w:rsidP="00117AFD">
                      <w:pPr>
                        <w:jc w:val="center"/>
                        <w:rPr>
                          <w:rFonts w:ascii="Times New Roman" w:hAnsi="Times New Roman" w:cs="Times New Roman"/>
                          <w:sz w:val="16"/>
                          <w:szCs w:val="16"/>
                        </w:rPr>
                      </w:pPr>
                      <w:r w:rsidRPr="00854043">
                        <w:rPr>
                          <w:rFonts w:ascii="Times New Roman" w:hAnsi="Times New Roman" w:cs="Times New Roman"/>
                          <w:sz w:val="16"/>
                          <w:szCs w:val="16"/>
                        </w:rPr>
                        <w:t>MIDDLE TO UPPER MIDDLE-CLASS AFRICAN AMERICAN</w:t>
                      </w:r>
                      <w:r w:rsidR="007913D8" w:rsidRPr="00854043">
                        <w:rPr>
                          <w:rFonts w:ascii="Times New Roman" w:hAnsi="Times New Roman" w:cs="Times New Roman"/>
                          <w:sz w:val="16"/>
                          <w:szCs w:val="16"/>
                        </w:rPr>
                        <w:t>S</w:t>
                      </w:r>
                    </w:p>
                  </w:txbxContent>
                </v:textbox>
              </v:shape>
            </w:pict>
          </mc:Fallback>
        </mc:AlternateContent>
      </w:r>
    </w:p>
    <w:p w14:paraId="3B18665B" w14:textId="370FF1AA" w:rsidR="00B27E84" w:rsidRPr="00B27E84" w:rsidRDefault="009F49D8"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98303A1" wp14:editId="6789428B">
                <wp:simplePos x="0" y="0"/>
                <wp:positionH relativeFrom="column">
                  <wp:posOffset>2405770</wp:posOffset>
                </wp:positionH>
                <wp:positionV relativeFrom="paragraph">
                  <wp:posOffset>301527</wp:posOffset>
                </wp:positionV>
                <wp:extent cx="45719" cy="170180"/>
                <wp:effectExtent l="38100" t="25400" r="18415" b="20320"/>
                <wp:wrapNone/>
                <wp:docPr id="4" name="Straight Arrow Connector 4"/>
                <wp:cNvGraphicFramePr/>
                <a:graphic xmlns:a="http://schemas.openxmlformats.org/drawingml/2006/main">
                  <a:graphicData uri="http://schemas.microsoft.com/office/word/2010/wordprocessingShape">
                    <wps:wsp>
                      <wps:cNvCnPr/>
                      <wps:spPr>
                        <a:xfrm flipH="1" flipV="1">
                          <a:off x="0" y="0"/>
                          <a:ext cx="45719" cy="170180"/>
                        </a:xfrm>
                        <a:prstGeom prst="straightConnector1">
                          <a:avLst/>
                        </a:prstGeom>
                        <a:ln>
                          <a:solidFill>
                            <a:schemeClr val="tx1"/>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E138F" id="Straight Arrow Connector 4" o:spid="_x0000_s1026" type="#_x0000_t32" style="position:absolute;margin-left:189.45pt;margin-top:23.75pt;width:3.6pt;height:13.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" strokecolor="black [3213]">
                <v:stroke dashstyle="dash" endarrow="block" endarrowwidth="narrow" endarrowlength="short"/>
              </v:shape>
            </w:pict>
          </mc:Fallback>
        </mc:AlternateContent>
      </w:r>
    </w:p>
    <w:p w14:paraId="321B7EFC" w14:textId="51FEBE24" w:rsidR="00B27E84" w:rsidRPr="00B27E84" w:rsidRDefault="00420ED1" w:rsidP="00B27E84">
      <w:pPr>
        <w:tabs>
          <w:tab w:val="left" w:pos="1130"/>
        </w:tabs>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877397C" wp14:editId="5AD2229A">
                <wp:simplePos x="0" y="0"/>
                <wp:positionH relativeFrom="column">
                  <wp:posOffset>2059550</wp:posOffset>
                </wp:positionH>
                <wp:positionV relativeFrom="paragraph">
                  <wp:posOffset>119380</wp:posOffset>
                </wp:positionV>
                <wp:extent cx="746955" cy="324925"/>
                <wp:effectExtent l="12700" t="12700" r="15240" b="18415"/>
                <wp:wrapNone/>
                <wp:docPr id="11" name="Text Box 11"/>
                <wp:cNvGraphicFramePr/>
                <a:graphic xmlns:a="http://schemas.openxmlformats.org/drawingml/2006/main">
                  <a:graphicData uri="http://schemas.microsoft.com/office/word/2010/wordprocessingShape">
                    <wps:wsp>
                      <wps:cNvSpPr txBox="1"/>
                      <wps:spPr>
                        <a:xfrm>
                          <a:off x="0" y="0"/>
                          <a:ext cx="746955" cy="324925"/>
                        </a:xfrm>
                        <a:prstGeom prst="rect">
                          <a:avLst/>
                        </a:prstGeom>
                        <a:solidFill>
                          <a:schemeClr val="lt1"/>
                        </a:solidFill>
                        <a:ln w="19050">
                          <a:solidFill>
                            <a:schemeClr val="tx1"/>
                          </a:solidFill>
                        </a:ln>
                      </wps:spPr>
                      <wps:txbx>
                        <w:txbxContent>
                          <w:p w14:paraId="6BBF3E78" w14:textId="7084D422" w:rsidR="00C35B5A" w:rsidRPr="00420ED1" w:rsidRDefault="00420ED1" w:rsidP="00C35B5A">
                            <w:pPr>
                              <w:jc w:val="center"/>
                              <w:rPr>
                                <w:rFonts w:ascii="Times New Roman" w:hAnsi="Times New Roman" w:cs="Times New Roman"/>
                                <w:sz w:val="10"/>
                                <w:szCs w:val="10"/>
                              </w:rPr>
                            </w:pPr>
                            <w:r w:rsidRPr="00420ED1">
                              <w:rPr>
                                <w:rFonts w:ascii="Times New Roman" w:hAnsi="Times New Roman" w:cs="Times New Roman"/>
                                <w:sz w:val="10"/>
                                <w:szCs w:val="10"/>
                              </w:rPr>
                              <w:t>PERCEPTION OF INJUSTICE, RACE RELATED 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397C" id="Text Box 11" o:spid="_x0000_s1029" type="#_x0000_t202" style="position:absolute;left:0;text-align:left;margin-left:162.15pt;margin-top:9.4pt;width:58.8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" fillcolor="white [3201]" strokecolor="black [3213]" strokeweight="1.5pt">
                <v:textbox>
                  <w:txbxContent>
                    <w:p w14:paraId="6BBF3E78" w14:textId="7084D422" w:rsidR="00C35B5A" w:rsidRPr="00420ED1" w:rsidRDefault="00420ED1" w:rsidP="00C35B5A">
                      <w:pPr>
                        <w:jc w:val="center"/>
                        <w:rPr>
                          <w:rFonts w:ascii="Times New Roman" w:hAnsi="Times New Roman" w:cs="Times New Roman"/>
                          <w:sz w:val="10"/>
                          <w:szCs w:val="10"/>
                        </w:rPr>
                      </w:pPr>
                      <w:r w:rsidRPr="00420ED1">
                        <w:rPr>
                          <w:rFonts w:ascii="Times New Roman" w:hAnsi="Times New Roman" w:cs="Times New Roman"/>
                          <w:sz w:val="10"/>
                          <w:szCs w:val="10"/>
                        </w:rPr>
                        <w:t>PERCEPTION OF INJUSTICE, RACE RELATED STRESS</w:t>
                      </w:r>
                    </w:p>
                  </w:txbxContent>
                </v:textbox>
              </v:shape>
            </w:pict>
          </mc:Fallback>
        </mc:AlternateContent>
      </w:r>
      <w:r w:rsidR="00B27E84" w:rsidRPr="00B27E84">
        <w:rPr>
          <w:rFonts w:ascii="Times New Roman" w:hAnsi="Times New Roman" w:cs="Times New Roman"/>
        </w:rPr>
        <w:tab/>
      </w:r>
    </w:p>
    <w:p w14:paraId="63E35FCA" w14:textId="34D141B2" w:rsidR="00B27E84" w:rsidRPr="00B27E84" w:rsidRDefault="009F49D8" w:rsidP="00B27E84">
      <w:pPr>
        <w:spacing w:line="480" w:lineRule="auto"/>
        <w:ind w:firstLine="720"/>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696A0CBE" wp14:editId="6E6B3960">
                <wp:simplePos x="0" y="0"/>
                <wp:positionH relativeFrom="column">
                  <wp:posOffset>2410460</wp:posOffset>
                </wp:positionH>
                <wp:positionV relativeFrom="paragraph">
                  <wp:posOffset>97155</wp:posOffset>
                </wp:positionV>
                <wp:extent cx="45719" cy="397998"/>
                <wp:effectExtent l="0" t="25400" r="43815" b="8890"/>
                <wp:wrapNone/>
                <wp:docPr id="14" name="Straight Arrow Connector 14"/>
                <wp:cNvGraphicFramePr/>
                <a:graphic xmlns:a="http://schemas.openxmlformats.org/drawingml/2006/main">
                  <a:graphicData uri="http://schemas.microsoft.com/office/word/2010/wordprocessingShape">
                    <wps:wsp>
                      <wps:cNvCnPr/>
                      <wps:spPr>
                        <a:xfrm flipV="1">
                          <a:off x="0" y="0"/>
                          <a:ext cx="45719" cy="397998"/>
                        </a:xfrm>
                        <a:prstGeom prst="straightConnector1">
                          <a:avLst/>
                        </a:prstGeom>
                        <a:ln>
                          <a:solidFill>
                            <a:schemeClr val="tx1"/>
                          </a:solidFill>
                          <a:prstDash val="dash"/>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5A869" id="Straight Arrow Connector 14" o:spid="_x0000_s1026" type="#_x0000_t32" style="position:absolute;margin-left:189.8pt;margin-top:7.65pt;width:3.6pt;height:31.3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" strokecolor="black [3213]">
                <v:stroke dashstyle="dash" endarrow="block" endarrowwidth="narrow" endarrowlength="short"/>
              </v:shape>
            </w:pict>
          </mc:Fallback>
        </mc:AlternateContent>
      </w:r>
    </w:p>
    <w:p w14:paraId="24DEA4D9" w14:textId="0724C7C6" w:rsidR="00B27E84" w:rsidRPr="00B27E84" w:rsidRDefault="00747A87" w:rsidP="00B27E84">
      <w:pPr>
        <w:spacing w:line="480" w:lineRule="auto"/>
        <w:rPr>
          <w:rFonts w:ascii="Times New Roman" w:hAnsi="Times New Roman" w:cs="Times New Roman"/>
        </w:rPr>
      </w:pPr>
      <w:r w:rsidRPr="00B27E8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2A318CE8" wp14:editId="41BCC72E">
                <wp:simplePos x="0" y="0"/>
                <wp:positionH relativeFrom="column">
                  <wp:posOffset>1813365</wp:posOffset>
                </wp:positionH>
                <wp:positionV relativeFrom="paragraph">
                  <wp:posOffset>144633</wp:posOffset>
                </wp:positionV>
                <wp:extent cx="1316697" cy="310857"/>
                <wp:effectExtent l="12700" t="12700" r="17145" b="6985"/>
                <wp:wrapNone/>
                <wp:docPr id="3" name="Text Box 3"/>
                <wp:cNvGraphicFramePr/>
                <a:graphic xmlns:a="http://schemas.openxmlformats.org/drawingml/2006/main">
                  <a:graphicData uri="http://schemas.microsoft.com/office/word/2010/wordprocessingShape">
                    <wps:wsp>
                      <wps:cNvSpPr txBox="1"/>
                      <wps:spPr>
                        <a:xfrm>
                          <a:off x="0" y="0"/>
                          <a:ext cx="1316697" cy="310857"/>
                        </a:xfrm>
                        <a:prstGeom prst="rect">
                          <a:avLst/>
                        </a:prstGeom>
                        <a:solidFill>
                          <a:schemeClr val="lt1"/>
                        </a:solidFill>
                        <a:ln w="19050">
                          <a:solidFill>
                            <a:schemeClr val="tx1"/>
                          </a:solidFill>
                        </a:ln>
                      </wps:spPr>
                      <wps:txbx>
                        <w:txbxContent>
                          <w:p w14:paraId="1A9E09C3" w14:textId="6B1C4B4A"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HEDGEMONY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8CE8" id="Text Box 3" o:spid="_x0000_s1030" type="#_x0000_t202" style="position:absolute;margin-left:142.8pt;margin-top:11.4pt;width:103.7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" fillcolor="white [3201]" strokecolor="black [3213]" strokeweight="1.5pt">
                <v:textbox>
                  <w:txbxContent>
                    <w:p w14:paraId="1A9E09C3" w14:textId="6B1C4B4A" w:rsidR="00B27E84" w:rsidRPr="00854043" w:rsidRDefault="000B3749" w:rsidP="000B3749">
                      <w:pPr>
                        <w:jc w:val="center"/>
                        <w:rPr>
                          <w:rFonts w:ascii="Times New Roman" w:hAnsi="Times New Roman" w:cs="Times New Roman"/>
                          <w:sz w:val="16"/>
                          <w:szCs w:val="16"/>
                        </w:rPr>
                      </w:pPr>
                      <w:r w:rsidRPr="00854043">
                        <w:rPr>
                          <w:rFonts w:ascii="Times New Roman" w:hAnsi="Times New Roman" w:cs="Times New Roman"/>
                          <w:sz w:val="16"/>
                          <w:szCs w:val="16"/>
                        </w:rPr>
                        <w:t>HEDGEMONY</w:t>
                      </w:r>
                    </w:p>
                  </w:txbxContent>
                </v:textbox>
              </v:shape>
            </w:pict>
          </mc:Fallback>
        </mc:AlternateContent>
      </w:r>
    </w:p>
    <w:p w14:paraId="0C66D1DB" w14:textId="77777777" w:rsidR="00B27E84" w:rsidRPr="00B27E84" w:rsidRDefault="00B27E84" w:rsidP="00B27E84">
      <w:pPr>
        <w:pStyle w:val="Default"/>
        <w:rPr>
          <w:rFonts w:ascii="Times New Roman" w:hAnsi="Times New Roman" w:cs="Times New Roman"/>
        </w:rPr>
      </w:pPr>
    </w:p>
    <w:p w14:paraId="5F8D7ACD" w14:textId="77777777" w:rsidR="00B27E84" w:rsidRPr="00B27E84" w:rsidRDefault="00B27E84" w:rsidP="00B27E84">
      <w:pPr>
        <w:pStyle w:val="Default"/>
        <w:rPr>
          <w:rFonts w:ascii="Times New Roman" w:hAnsi="Times New Roman" w:cs="Times New Roman"/>
        </w:rPr>
      </w:pPr>
    </w:p>
    <w:p w14:paraId="51ACE5CF" w14:textId="77777777" w:rsidR="00B27E84" w:rsidRPr="00B27E84" w:rsidRDefault="00B27E84" w:rsidP="00B27E84">
      <w:pPr>
        <w:pStyle w:val="Default"/>
        <w:rPr>
          <w:rFonts w:ascii="Times New Roman" w:hAnsi="Times New Roman" w:cs="Times New Roman"/>
        </w:rPr>
      </w:pPr>
    </w:p>
    <w:p w14:paraId="70F92025" w14:textId="77777777" w:rsidR="00B27E84" w:rsidRPr="00B27E84" w:rsidRDefault="00B27E84" w:rsidP="00B27E84">
      <w:pPr>
        <w:rPr>
          <w:rFonts w:ascii="Times New Roman" w:hAnsi="Times New Roman" w:cs="Times New Roman"/>
        </w:rPr>
      </w:pPr>
    </w:p>
    <w:p w14:paraId="20532580" w14:textId="77777777" w:rsidR="00B27E84" w:rsidRPr="00B27E84" w:rsidRDefault="00B27E84" w:rsidP="00B27E84">
      <w:pPr>
        <w:rPr>
          <w:rFonts w:ascii="Times New Roman" w:hAnsi="Times New Roman" w:cs="Times New Roman"/>
        </w:rPr>
      </w:pPr>
    </w:p>
    <w:p w14:paraId="30D2754B" w14:textId="437BA983" w:rsidR="00B27E84" w:rsidRPr="00B27E84" w:rsidRDefault="00B27E84" w:rsidP="00B27E84">
      <w:pPr>
        <w:jc w:val="center"/>
        <w:rPr>
          <w:rFonts w:ascii="Times New Roman" w:hAnsi="Times New Roman" w:cs="Times New Roman"/>
        </w:rPr>
      </w:pPr>
      <w:r w:rsidRPr="00B27E84">
        <w:rPr>
          <w:rFonts w:ascii="Times New Roman" w:hAnsi="Times New Roman" w:cs="Times New Roman"/>
          <w:highlight w:val="red"/>
        </w:rPr>
        <w:t>Figure 1. Hypothesized model of the current study</w:t>
      </w:r>
      <w:r w:rsidR="00991324">
        <w:rPr>
          <w:rFonts w:ascii="Times New Roman" w:hAnsi="Times New Roman" w:cs="Times New Roman"/>
        </w:rPr>
        <w:t xml:space="preserve"> CONSIDERING OMITTING</w:t>
      </w:r>
    </w:p>
    <w:p w14:paraId="14EA9744" w14:textId="77777777" w:rsidR="00B27E84" w:rsidRPr="00B27E84" w:rsidRDefault="00B27E84" w:rsidP="00B27E84">
      <w:pPr>
        <w:rPr>
          <w:rFonts w:ascii="Times New Roman" w:hAnsi="Times New Roman" w:cs="Times New Roman"/>
        </w:rPr>
      </w:pPr>
    </w:p>
    <w:p w14:paraId="06B9B717" w14:textId="77777777" w:rsidR="00B27E84" w:rsidRPr="00B27E84" w:rsidRDefault="00B27E84" w:rsidP="00B27E84">
      <w:pPr>
        <w:rPr>
          <w:rFonts w:ascii="Times New Roman" w:hAnsi="Times New Roman" w:cs="Times New Roman"/>
        </w:rPr>
      </w:pPr>
    </w:p>
    <w:p w14:paraId="1DB1A75A" w14:textId="77777777" w:rsidR="00B27E84" w:rsidRPr="00B27E84" w:rsidRDefault="00B27E84" w:rsidP="00B27E84">
      <w:pPr>
        <w:rPr>
          <w:rFonts w:ascii="Times New Roman" w:hAnsi="Times New Roman" w:cs="Times New Roman"/>
        </w:rPr>
      </w:pPr>
    </w:p>
    <w:p w14:paraId="436DF1CD" w14:textId="77777777" w:rsidR="00B27E84" w:rsidRPr="00B27E84" w:rsidRDefault="00B27E84" w:rsidP="00B27E84">
      <w:pPr>
        <w:rPr>
          <w:rFonts w:ascii="Times New Roman" w:hAnsi="Times New Roman" w:cs="Times New Roman"/>
        </w:rPr>
      </w:pPr>
    </w:p>
    <w:p w14:paraId="6BE21199" w14:textId="77777777" w:rsidR="00B27E84" w:rsidRPr="00B27E84" w:rsidRDefault="00B27E84" w:rsidP="00B27E84">
      <w:pPr>
        <w:rPr>
          <w:rFonts w:ascii="Times New Roman" w:hAnsi="Times New Roman" w:cs="Times New Roman"/>
        </w:rPr>
      </w:pPr>
    </w:p>
    <w:p w14:paraId="7DB49228" w14:textId="77777777" w:rsidR="00B27E84" w:rsidRPr="00B27E84" w:rsidRDefault="00B27E84" w:rsidP="00B27E84">
      <w:pPr>
        <w:rPr>
          <w:rFonts w:ascii="Times New Roman" w:hAnsi="Times New Roman" w:cs="Times New Roman"/>
        </w:rPr>
      </w:pPr>
    </w:p>
    <w:p w14:paraId="135814F3" w14:textId="77777777" w:rsidR="00B27E84" w:rsidRPr="00B27E84" w:rsidRDefault="00B27E84" w:rsidP="00B27E84">
      <w:pPr>
        <w:rPr>
          <w:rFonts w:ascii="Times New Roman" w:hAnsi="Times New Roman" w:cs="Times New Roman"/>
        </w:rPr>
      </w:pPr>
    </w:p>
    <w:p w14:paraId="3528710A" w14:textId="77777777" w:rsidR="00B27E84" w:rsidRPr="00A143A1" w:rsidRDefault="00B27E84" w:rsidP="00B27E84">
      <w:pPr>
        <w:spacing w:line="480" w:lineRule="auto"/>
        <w:jc w:val="center"/>
        <w:rPr>
          <w:rFonts w:ascii="Times New Roman" w:hAnsi="Times New Roman" w:cs="Times New Roman"/>
          <w:b/>
          <w:bCs/>
          <w:highlight w:val="yellow"/>
        </w:rPr>
      </w:pPr>
      <w:r w:rsidRPr="00A143A1">
        <w:rPr>
          <w:rFonts w:ascii="Times New Roman" w:hAnsi="Times New Roman" w:cs="Times New Roman"/>
          <w:b/>
          <w:bCs/>
          <w:highlight w:val="yellow"/>
        </w:rPr>
        <w:t>Research Hypotheses, Null Hypothesis, Hypotheses</w:t>
      </w:r>
    </w:p>
    <w:p w14:paraId="6B856066" w14:textId="0A9B827A" w:rsidR="00B27E84" w:rsidRPr="00B27E84" w:rsidRDefault="00B27E84" w:rsidP="00B27E84">
      <w:pPr>
        <w:numPr>
          <w:ilvl w:val="0"/>
          <w:numId w:val="13"/>
        </w:numPr>
        <w:spacing w:line="480" w:lineRule="auto"/>
        <w:rPr>
          <w:rFonts w:ascii="Times New Roman" w:hAnsi="Times New Roman" w:cs="Times New Roman"/>
          <w:highlight w:val="yellow"/>
        </w:rPr>
      </w:pPr>
      <w:r w:rsidRPr="00B27E84">
        <w:rPr>
          <w:rFonts w:ascii="Times New Roman" w:hAnsi="Times New Roman" w:cs="Times New Roman"/>
          <w:highlight w:val="yellow"/>
        </w:rPr>
        <w:t xml:space="preserve">Research Hypothesis: There </w:t>
      </w:r>
      <w:r w:rsidR="007C0499">
        <w:rPr>
          <w:rFonts w:ascii="Times New Roman" w:hAnsi="Times New Roman" w:cs="Times New Roman"/>
          <w:highlight w:val="yellow"/>
        </w:rPr>
        <w:t>wa</w:t>
      </w:r>
      <w:r w:rsidRPr="00B27E84">
        <w:rPr>
          <w:rFonts w:ascii="Times New Roman" w:hAnsi="Times New Roman" w:cs="Times New Roman"/>
          <w:highlight w:val="yellow"/>
        </w:rPr>
        <w:t xml:space="preserve">s a statistically significant difference in middle to upper-middle class African Americans perceptions of injustice </w:t>
      </w:r>
      <w:r w:rsidR="007C0499">
        <w:rPr>
          <w:rFonts w:ascii="Times New Roman" w:hAnsi="Times New Roman" w:cs="Times New Roman"/>
          <w:highlight w:val="yellow"/>
        </w:rPr>
        <w:t xml:space="preserve">and race related stress </w:t>
      </w:r>
      <w:r w:rsidRPr="00B27E84">
        <w:rPr>
          <w:rFonts w:ascii="Times New Roman" w:hAnsi="Times New Roman" w:cs="Times New Roman"/>
          <w:highlight w:val="yellow"/>
        </w:rPr>
        <w:t xml:space="preserve">with more understanding of CRT than middle to upper-middle class African Americans perception of injustice </w:t>
      </w:r>
      <w:r w:rsidR="007C0499">
        <w:rPr>
          <w:rFonts w:ascii="Times New Roman" w:hAnsi="Times New Roman" w:cs="Times New Roman"/>
          <w:highlight w:val="yellow"/>
        </w:rPr>
        <w:t xml:space="preserve">and race related stress </w:t>
      </w:r>
      <w:r w:rsidRPr="00B27E84">
        <w:rPr>
          <w:rFonts w:ascii="Times New Roman" w:hAnsi="Times New Roman" w:cs="Times New Roman"/>
          <w:highlight w:val="yellow"/>
        </w:rPr>
        <w:t>with less understanding of CRT.</w:t>
      </w:r>
    </w:p>
    <w:p w14:paraId="76D02C1A" w14:textId="2B500C82" w:rsidR="00B27E84" w:rsidRPr="00B27E84" w:rsidRDefault="00B27E84" w:rsidP="00B27E84">
      <w:pPr>
        <w:numPr>
          <w:ilvl w:val="0"/>
          <w:numId w:val="13"/>
        </w:numPr>
        <w:spacing w:line="480" w:lineRule="auto"/>
        <w:rPr>
          <w:rFonts w:ascii="Times New Roman" w:hAnsi="Times New Roman" w:cs="Times New Roman"/>
          <w:highlight w:val="yellow"/>
        </w:rPr>
      </w:pPr>
      <w:r w:rsidRPr="00B27E84">
        <w:rPr>
          <w:rFonts w:ascii="Times New Roman" w:hAnsi="Times New Roman" w:cs="Times New Roman"/>
          <w:highlight w:val="yellow"/>
        </w:rPr>
        <w:t xml:space="preserve">Null Hypothesis: There </w:t>
      </w:r>
      <w:r w:rsidR="00332D16">
        <w:rPr>
          <w:rFonts w:ascii="Times New Roman" w:hAnsi="Times New Roman" w:cs="Times New Roman"/>
          <w:highlight w:val="yellow"/>
        </w:rPr>
        <w:t>wa</w:t>
      </w:r>
      <w:r w:rsidRPr="00B27E84">
        <w:rPr>
          <w:rFonts w:ascii="Times New Roman" w:hAnsi="Times New Roman" w:cs="Times New Roman"/>
          <w:highlight w:val="yellow"/>
        </w:rPr>
        <w:t xml:space="preserve">s no statistically significant difference in middle to upper-middle class African Americans perceptions of injustice </w:t>
      </w:r>
      <w:r w:rsidR="00332D16">
        <w:rPr>
          <w:rFonts w:ascii="Times New Roman" w:hAnsi="Times New Roman" w:cs="Times New Roman"/>
          <w:highlight w:val="yellow"/>
        </w:rPr>
        <w:t xml:space="preserve">or </w:t>
      </w:r>
      <w:r w:rsidR="00B1332F">
        <w:rPr>
          <w:rFonts w:ascii="Times New Roman" w:hAnsi="Times New Roman" w:cs="Times New Roman"/>
          <w:highlight w:val="yellow"/>
        </w:rPr>
        <w:t xml:space="preserve">levels of </w:t>
      </w:r>
      <w:r w:rsidR="00332D16">
        <w:rPr>
          <w:rFonts w:ascii="Times New Roman" w:hAnsi="Times New Roman" w:cs="Times New Roman"/>
          <w:highlight w:val="yellow"/>
        </w:rPr>
        <w:t xml:space="preserve">race related stress </w:t>
      </w:r>
      <w:r w:rsidRPr="00B27E84">
        <w:rPr>
          <w:rFonts w:ascii="Times New Roman" w:hAnsi="Times New Roman" w:cs="Times New Roman"/>
          <w:highlight w:val="yellow"/>
        </w:rPr>
        <w:t xml:space="preserve">with more understanding of CRT than middle to upper-middle class African Americans perceptions of injustice </w:t>
      </w:r>
      <w:r w:rsidR="00332D16">
        <w:rPr>
          <w:rFonts w:ascii="Times New Roman" w:hAnsi="Times New Roman" w:cs="Times New Roman"/>
          <w:highlight w:val="yellow"/>
        </w:rPr>
        <w:t xml:space="preserve">or race related stress </w:t>
      </w:r>
      <w:r w:rsidRPr="00B27E84">
        <w:rPr>
          <w:rFonts w:ascii="Times New Roman" w:hAnsi="Times New Roman" w:cs="Times New Roman"/>
          <w:highlight w:val="yellow"/>
        </w:rPr>
        <w:t>with less understanding of CRT.</w:t>
      </w:r>
    </w:p>
    <w:p w14:paraId="2B38D5D0" w14:textId="69F03F30" w:rsidR="00B27E84" w:rsidRPr="00B27E84" w:rsidRDefault="00B27E84" w:rsidP="00790E02">
      <w:pPr>
        <w:spacing w:line="480" w:lineRule="auto"/>
        <w:ind w:left="720"/>
        <w:rPr>
          <w:rFonts w:ascii="Times New Roman" w:hAnsi="Times New Roman" w:cs="Times New Roman"/>
          <w:highlight w:val="yellow"/>
        </w:rPr>
      </w:pPr>
      <w:r w:rsidRPr="00B27E84">
        <w:rPr>
          <w:rFonts w:ascii="Times New Roman" w:hAnsi="Times New Roman" w:cs="Times New Roman"/>
          <w:highlight w:val="yellow"/>
        </w:rPr>
        <w:t>H1: Individuals with more understanding of CRT have a healthier perception of injustice</w:t>
      </w:r>
      <w:r w:rsidR="00332D16">
        <w:rPr>
          <w:rFonts w:ascii="Times New Roman" w:hAnsi="Times New Roman" w:cs="Times New Roman"/>
          <w:highlight w:val="yellow"/>
        </w:rPr>
        <w:t xml:space="preserve"> and less race related stress</w:t>
      </w:r>
      <w:r w:rsidRPr="00B27E84">
        <w:rPr>
          <w:rFonts w:ascii="Times New Roman" w:hAnsi="Times New Roman" w:cs="Times New Roman"/>
          <w:highlight w:val="yellow"/>
        </w:rPr>
        <w:t>.</w:t>
      </w:r>
    </w:p>
    <w:p w14:paraId="3E6F437C" w14:textId="3CCB0E98" w:rsidR="00B27E84" w:rsidRPr="00B27E84" w:rsidRDefault="00B27E84" w:rsidP="00B27E84">
      <w:pPr>
        <w:spacing w:line="480" w:lineRule="auto"/>
        <w:ind w:left="720"/>
        <w:rPr>
          <w:rFonts w:ascii="Times New Roman" w:hAnsi="Times New Roman" w:cs="Times New Roman"/>
          <w:highlight w:val="yellow"/>
        </w:rPr>
      </w:pPr>
      <w:r w:rsidRPr="00B27E84">
        <w:rPr>
          <w:rFonts w:ascii="Times New Roman" w:hAnsi="Times New Roman" w:cs="Times New Roman"/>
          <w:highlight w:val="yellow"/>
        </w:rPr>
        <w:t>H2: Individuals with less understanding of CRT have a less healthy perception of injustice</w:t>
      </w:r>
      <w:r w:rsidR="00332D16">
        <w:rPr>
          <w:rFonts w:ascii="Times New Roman" w:hAnsi="Times New Roman" w:cs="Times New Roman"/>
          <w:highlight w:val="yellow"/>
        </w:rPr>
        <w:t xml:space="preserve"> and </w:t>
      </w:r>
      <w:r w:rsidR="007C0499">
        <w:rPr>
          <w:rFonts w:ascii="Times New Roman" w:hAnsi="Times New Roman" w:cs="Times New Roman"/>
          <w:highlight w:val="yellow"/>
        </w:rPr>
        <w:t xml:space="preserve">more </w:t>
      </w:r>
      <w:r w:rsidR="00332D16">
        <w:rPr>
          <w:rFonts w:ascii="Times New Roman" w:hAnsi="Times New Roman" w:cs="Times New Roman"/>
          <w:highlight w:val="yellow"/>
        </w:rPr>
        <w:t>race related stress</w:t>
      </w:r>
      <w:r w:rsidRPr="00B27E84">
        <w:rPr>
          <w:rFonts w:ascii="Times New Roman" w:hAnsi="Times New Roman" w:cs="Times New Roman"/>
          <w:highlight w:val="yellow"/>
        </w:rPr>
        <w:t xml:space="preserve">. </w:t>
      </w:r>
    </w:p>
    <w:p w14:paraId="4D7CCB5B" w14:textId="53177FF4" w:rsidR="00B27E84" w:rsidRPr="00B27E84" w:rsidRDefault="00B27E84" w:rsidP="00B27E84">
      <w:pPr>
        <w:spacing w:line="480" w:lineRule="auto"/>
        <w:ind w:left="720"/>
        <w:rPr>
          <w:rFonts w:ascii="Times New Roman" w:hAnsi="Times New Roman" w:cs="Times New Roman"/>
          <w:highlight w:val="red"/>
        </w:rPr>
      </w:pPr>
      <w:r w:rsidRPr="00B27E84">
        <w:rPr>
          <w:rFonts w:ascii="Times New Roman" w:hAnsi="Times New Roman" w:cs="Times New Roman"/>
          <w:highlight w:val="red"/>
        </w:rPr>
        <w:t>H3: Individuals with more understanding of CRT ha</w:t>
      </w:r>
      <w:r w:rsidR="007C0499">
        <w:rPr>
          <w:rFonts w:ascii="Times New Roman" w:hAnsi="Times New Roman" w:cs="Times New Roman"/>
          <w:highlight w:val="red"/>
        </w:rPr>
        <w:t>d</w:t>
      </w:r>
      <w:r w:rsidRPr="00B27E84">
        <w:rPr>
          <w:rFonts w:ascii="Times New Roman" w:hAnsi="Times New Roman" w:cs="Times New Roman"/>
          <w:highlight w:val="red"/>
        </w:rPr>
        <w:t xml:space="preserve"> a greater capacity for reconciliation.</w:t>
      </w:r>
    </w:p>
    <w:p w14:paraId="47923DB2" w14:textId="6D9E1305" w:rsidR="00B27E84" w:rsidRDefault="00B27E84" w:rsidP="009F4951">
      <w:pPr>
        <w:spacing w:line="480" w:lineRule="auto"/>
        <w:ind w:left="720"/>
        <w:rPr>
          <w:rFonts w:ascii="Times New Roman" w:hAnsi="Times New Roman" w:cs="Times New Roman"/>
        </w:rPr>
      </w:pPr>
      <w:r w:rsidRPr="00B27E84">
        <w:rPr>
          <w:rFonts w:ascii="Times New Roman" w:hAnsi="Times New Roman" w:cs="Times New Roman"/>
          <w:highlight w:val="red"/>
        </w:rPr>
        <w:t xml:space="preserve"> H4: Individuals with less understanding of CRT ha</w:t>
      </w:r>
      <w:r w:rsidR="007C0499">
        <w:rPr>
          <w:rFonts w:ascii="Times New Roman" w:hAnsi="Times New Roman" w:cs="Times New Roman"/>
          <w:highlight w:val="red"/>
        </w:rPr>
        <w:t>d</w:t>
      </w:r>
      <w:r w:rsidRPr="00B27E84">
        <w:rPr>
          <w:rFonts w:ascii="Times New Roman" w:hAnsi="Times New Roman" w:cs="Times New Roman"/>
          <w:highlight w:val="red"/>
        </w:rPr>
        <w:t xml:space="preserve"> less capacity for reconciliation.</w:t>
      </w:r>
    </w:p>
    <w:p w14:paraId="644C9269" w14:textId="77777777" w:rsidR="001C1575" w:rsidRPr="00B27E84" w:rsidRDefault="001C1575" w:rsidP="009F4951">
      <w:pPr>
        <w:spacing w:line="480" w:lineRule="auto"/>
        <w:ind w:left="720"/>
        <w:rPr>
          <w:rFonts w:ascii="Times New Roman" w:hAnsi="Times New Roman" w:cs="Times New Roman"/>
        </w:rPr>
      </w:pPr>
    </w:p>
    <w:p w14:paraId="4DA88992" w14:textId="77777777" w:rsidR="003F2EE4" w:rsidRPr="002D4BEC" w:rsidRDefault="003F2EE4" w:rsidP="002D4BEC">
      <w:pPr>
        <w:spacing w:line="480" w:lineRule="auto"/>
        <w:ind w:firstLine="720"/>
        <w:rPr>
          <w:rFonts w:ascii="Times New Roman" w:hAnsi="Times New Roman" w:cs="Times New Roman"/>
        </w:rPr>
      </w:pPr>
    </w:p>
    <w:p w14:paraId="55B277B6" w14:textId="77777777" w:rsidR="00CA6F9B" w:rsidRPr="00F6706F" w:rsidRDefault="00CA6F9B" w:rsidP="00F6706F">
      <w:pPr>
        <w:spacing w:line="480" w:lineRule="auto"/>
        <w:ind w:firstLine="720"/>
        <w:rPr>
          <w:rFonts w:ascii="Times New Roman" w:hAnsi="Times New Roman" w:cs="Times New Roman"/>
        </w:rPr>
      </w:pPr>
    </w:p>
    <w:p w14:paraId="70FC7179" w14:textId="77777777" w:rsidR="001C1575" w:rsidRDefault="001C1575" w:rsidP="001C1575">
      <w:pPr>
        <w:pBdr>
          <w:top w:val="nil"/>
          <w:left w:val="nil"/>
          <w:bottom w:val="nil"/>
          <w:right w:val="nil"/>
          <w:between w:val="nil"/>
        </w:pBdr>
        <w:spacing w:line="480" w:lineRule="auto"/>
        <w:rPr>
          <w:rFonts w:ascii="Times New Roman" w:hAnsi="Times New Roman" w:cs="Times New Roman"/>
        </w:rPr>
      </w:pPr>
      <w:bookmarkStart w:id="22" w:name="_heading=h.2xcytpi" w:colFirst="0" w:colLast="0"/>
      <w:bookmarkEnd w:id="22"/>
    </w:p>
    <w:p w14:paraId="01E91782" w14:textId="14BB5018" w:rsidR="00AE6D63" w:rsidRDefault="00543C8B" w:rsidP="001C1575">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lastRenderedPageBreak/>
        <w:t>CHAPTER 3: RESEARCH DESIGN AND METHODOLOGY</w:t>
      </w:r>
    </w:p>
    <w:p w14:paraId="6A9745F5"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Chapter III provided a description of the methods used for data collection in this quantitative sociological study of attitudes and dispositions of a segment of the African American population of Chattanooga, TN. The purpose of this study was to examine how theoretically selected </w:t>
      </w:r>
      <w:r w:rsidRPr="00864677">
        <w:rPr>
          <w:rFonts w:ascii="Times New Roman" w:hAnsi="Times New Roman" w:cs="Times New Roman"/>
          <w:color w:val="auto"/>
          <w:highlight w:val="red"/>
        </w:rPr>
        <w:t xml:space="preserve">moderating </w:t>
      </w:r>
      <w:r w:rsidRPr="00864677">
        <w:rPr>
          <w:rFonts w:ascii="Times New Roman" w:hAnsi="Times New Roman" w:cs="Times New Roman"/>
          <w:color w:val="auto"/>
          <w:highlight w:val="yellow"/>
        </w:rPr>
        <w:t>variables of sociopolitical attitude functioned in the relationship between race-related stress, perception of injustice and one outcome variable (that was, the study populations self-reported level of knowledge of critical race theory, CRT) for middle class to upper-middleclass African Americans. Upon the completion of a review of literature of CRT and various other connected and interrelated areas that potentially affected one’s perception of CRT, the researcher established a need for this study. This research was quantitative; data was collected via an on-line survey. This chapter discussed the participants, sampling procedures, measurement, and statistical analysis.</w:t>
      </w:r>
    </w:p>
    <w:p w14:paraId="4863C0CA" w14:textId="77777777" w:rsidR="00864677" w:rsidRPr="00864677" w:rsidRDefault="00864677" w:rsidP="00864677">
      <w:pPr>
        <w:spacing w:line="480" w:lineRule="auto"/>
        <w:jc w:val="center"/>
        <w:rPr>
          <w:rFonts w:ascii="Times New Roman" w:hAnsi="Times New Roman" w:cs="Times New Roman"/>
          <w:b/>
          <w:bCs/>
          <w:highlight w:val="yellow"/>
        </w:rPr>
      </w:pPr>
      <w:r w:rsidRPr="00864677">
        <w:rPr>
          <w:rFonts w:ascii="Times New Roman" w:hAnsi="Times New Roman" w:cs="Times New Roman"/>
          <w:b/>
          <w:bCs/>
          <w:highlight w:val="yellow"/>
        </w:rPr>
        <w:t>Null Hypothesis:</w:t>
      </w:r>
    </w:p>
    <w:p w14:paraId="35E7D7BB" w14:textId="77777777" w:rsidR="00864677" w:rsidRPr="00864677" w:rsidRDefault="00864677" w:rsidP="00864677">
      <w:pPr>
        <w:spacing w:line="480" w:lineRule="auto"/>
        <w:ind w:left="720"/>
        <w:rPr>
          <w:rFonts w:ascii="Times New Roman" w:hAnsi="Times New Roman" w:cs="Times New Roman"/>
          <w:highlight w:val="yellow"/>
        </w:rPr>
      </w:pPr>
      <w:r w:rsidRPr="00864677">
        <w:rPr>
          <w:rFonts w:ascii="Times New Roman" w:hAnsi="Times New Roman" w:cs="Times New Roman"/>
          <w:highlight w:val="yellow"/>
        </w:rPr>
        <w:t>There is no statistically significant difference in middle to upper-middle class African Americans perceptions of injustice with more understanding of CRT than middle to upper-middle class African Americans perceptions of injustice with less understanding of CRT.</w:t>
      </w:r>
    </w:p>
    <w:p w14:paraId="1A4BEC50"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Participants</w:t>
      </w:r>
    </w:p>
    <w:p w14:paraId="6DB5888F"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Participants in this study were African American, aged 30 and older, currently occupying what was understood as leadership in their professional field or community, who self-identify as Black, African American, or belonging to the African diaspora. Participants identifying as biracial or multiracial were also eligible, provided they met all </w:t>
      </w:r>
      <w:r w:rsidRPr="00864677">
        <w:rPr>
          <w:rFonts w:ascii="Times New Roman" w:hAnsi="Times New Roman" w:cs="Times New Roman"/>
          <w:color w:val="auto"/>
          <w:highlight w:val="yellow"/>
        </w:rPr>
        <w:lastRenderedPageBreak/>
        <w:t xml:space="preserve">the other criteria required for this study. Eligibility criteria included: a) self-identifying as self-identify as Black, African American, or belonging to the African diaspora; b) living in the U.S. and possessing a graduate degree; c) being at least 30 years old; d) a business owner); e) being a pastor or senior pastor of a local church; f) be management, senior management, or executive in profession; g) speaking English as a primary language. Those who did not meet these requirements were excluded from the analyses of the study. </w:t>
      </w:r>
    </w:p>
    <w:p w14:paraId="6844CB6F"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Demographics</w:t>
      </w:r>
    </w:p>
    <w:p w14:paraId="323D5A56"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Participants were asked to complete a questionnaire which contained items regarding their gender identity, age, racial and ethnic self-identification, U.S. immigration status, English proficiency, academic level, political ideology, and professional status (business owner, position, place in job hierarchy, time in profession/position).</w:t>
      </w:r>
    </w:p>
    <w:p w14:paraId="76BF5621"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Sampling Procedures</w:t>
      </w:r>
    </w:p>
    <w:p w14:paraId="2558155E" w14:textId="77777777" w:rsidR="00864677" w:rsidRPr="00864677" w:rsidRDefault="00864677" w:rsidP="00864677">
      <w:pPr>
        <w:pStyle w:val="Default"/>
        <w:spacing w:line="480" w:lineRule="auto"/>
        <w:ind w:firstLine="720"/>
        <w:rPr>
          <w:rFonts w:ascii="Times New Roman" w:hAnsi="Times New Roman" w:cs="Times New Roman"/>
          <w:color w:val="auto"/>
          <w:highlight w:val="red"/>
        </w:rPr>
      </w:pPr>
      <w:r w:rsidRPr="00864677">
        <w:rPr>
          <w:rFonts w:ascii="Times New Roman" w:hAnsi="Times New Roman" w:cs="Times New Roman"/>
          <w:color w:val="auto"/>
          <w:highlight w:val="yellow"/>
        </w:rPr>
        <w:t xml:space="preserve">The sampling procedures utilized purposive and snowballing techniques. After initially obtaining Institutional Review Board (IRB) approval from Omega Graduate School (Appendix </w:t>
      </w:r>
      <w:r w:rsidRPr="00864677">
        <w:rPr>
          <w:rFonts w:ascii="Times New Roman" w:hAnsi="Times New Roman" w:cs="Times New Roman"/>
          <w:color w:val="auto"/>
          <w:highlight w:val="red"/>
        </w:rPr>
        <w:t>A</w:t>
      </w:r>
      <w:r w:rsidRPr="00864677">
        <w:rPr>
          <w:rFonts w:ascii="Times New Roman" w:hAnsi="Times New Roman" w:cs="Times New Roman"/>
          <w:color w:val="auto"/>
          <w:highlight w:val="yellow"/>
        </w:rPr>
        <w:t xml:space="preserve">), </w:t>
      </w:r>
      <w:r w:rsidRPr="00864677">
        <w:rPr>
          <w:rFonts w:ascii="Times New Roman" w:hAnsi="Times New Roman" w:cs="Times New Roman"/>
          <w:color w:val="auto"/>
          <w:highlight w:val="red"/>
        </w:rPr>
        <w:t>POSSIBLE</w:t>
      </w:r>
      <w:r w:rsidRPr="00864677">
        <w:rPr>
          <w:rFonts w:ascii="Times New Roman" w:hAnsi="Times New Roman" w:cs="Times New Roman"/>
          <w:color w:val="auto"/>
          <w:highlight w:val="yellow"/>
        </w:rPr>
        <w:t xml:space="preserve"> amended approval (Appendix </w:t>
      </w:r>
      <w:r w:rsidRPr="00864677">
        <w:rPr>
          <w:rFonts w:ascii="Times New Roman" w:hAnsi="Times New Roman" w:cs="Times New Roman"/>
          <w:color w:val="auto"/>
          <w:highlight w:val="red"/>
        </w:rPr>
        <w:t>A</w:t>
      </w:r>
      <w:r w:rsidRPr="00864677">
        <w:rPr>
          <w:rFonts w:ascii="Times New Roman" w:hAnsi="Times New Roman" w:cs="Times New Roman"/>
          <w:color w:val="auto"/>
          <w:highlight w:val="yellow"/>
        </w:rPr>
        <w:t xml:space="preserve">) was obtained to include an open-ended question addressing experiences of possible ongoing anti-black racism and COVID-19 pandemic. Following this approval, the researcher contacted the Director of Human Resources for Hamilton County Schools, the Head of Human Resources for the City of Chattanooga, the Head of Human Resources for Hamilton County, the Vice Chancellor for Diversity and Engagement at the University of Tennessee Chattanooga, pastors that met the educational and/or experience criteria, and </w:t>
      </w:r>
      <w:r w:rsidRPr="00864677">
        <w:rPr>
          <w:rFonts w:ascii="Times New Roman" w:hAnsi="Times New Roman" w:cs="Times New Roman"/>
          <w:color w:val="auto"/>
          <w:highlight w:val="yellow"/>
        </w:rPr>
        <w:lastRenderedPageBreak/>
        <w:t xml:space="preserve">local business owners. Upon receiving this list, the researcher distributed the initial recruitment email (Appendix </w:t>
      </w:r>
      <w:r w:rsidRPr="00864677">
        <w:rPr>
          <w:rFonts w:ascii="Times New Roman" w:hAnsi="Times New Roman" w:cs="Times New Roman"/>
          <w:color w:val="auto"/>
          <w:highlight w:val="red"/>
        </w:rPr>
        <w:t>B</w:t>
      </w:r>
      <w:r w:rsidRPr="00864677">
        <w:rPr>
          <w:rFonts w:ascii="Times New Roman" w:hAnsi="Times New Roman" w:cs="Times New Roman"/>
          <w:color w:val="auto"/>
          <w:highlight w:val="yellow"/>
        </w:rPr>
        <w:t xml:space="preserve">) and a follow-up email (Appendix </w:t>
      </w:r>
      <w:r w:rsidRPr="00864677">
        <w:rPr>
          <w:rFonts w:ascii="Times New Roman" w:hAnsi="Times New Roman" w:cs="Times New Roman"/>
          <w:color w:val="auto"/>
          <w:highlight w:val="red"/>
        </w:rPr>
        <w:t>C</w:t>
      </w:r>
      <w:r w:rsidRPr="00864677">
        <w:rPr>
          <w:rFonts w:ascii="Times New Roman" w:hAnsi="Times New Roman" w:cs="Times New Roman"/>
          <w:color w:val="auto"/>
          <w:highlight w:val="yellow"/>
        </w:rPr>
        <w:t xml:space="preserve">) to the study population on the list. The recruitment email included information about the study, inclusion criteria, a link to the online survey, </w:t>
      </w:r>
      <w:r w:rsidRPr="00864677">
        <w:rPr>
          <w:rFonts w:ascii="Times New Roman" w:hAnsi="Times New Roman" w:cs="Times New Roman"/>
          <w:color w:val="auto"/>
          <w:highlight w:val="red"/>
        </w:rPr>
        <w:t>information about winning a small incentive.</w:t>
      </w:r>
    </w:p>
    <w:p w14:paraId="3F3887D9" w14:textId="77777777" w:rsidR="00864677" w:rsidRPr="00864677" w:rsidRDefault="00864677" w:rsidP="00864677">
      <w:pPr>
        <w:pStyle w:val="Default"/>
        <w:spacing w:line="480" w:lineRule="auto"/>
        <w:rPr>
          <w:rFonts w:ascii="Times New Roman" w:hAnsi="Times New Roman" w:cs="Times New Roman"/>
          <w:color w:val="auto"/>
          <w:highlight w:val="red"/>
        </w:rPr>
      </w:pPr>
      <w:r w:rsidRPr="00864677">
        <w:rPr>
          <w:rFonts w:ascii="Times New Roman" w:hAnsi="Times New Roman" w:cs="Times New Roman"/>
          <w:color w:val="auto"/>
          <w:highlight w:val="red"/>
        </w:rPr>
        <w:t>(</w:t>
      </w:r>
      <w:proofErr w:type="gramStart"/>
      <w:r w:rsidRPr="00864677">
        <w:rPr>
          <w:rFonts w:ascii="Times New Roman" w:hAnsi="Times New Roman" w:cs="Times New Roman"/>
          <w:color w:val="auto"/>
          <w:highlight w:val="red"/>
        </w:rPr>
        <w:t>for</w:t>
      </w:r>
      <w:proofErr w:type="gramEnd"/>
      <w:r w:rsidRPr="00864677">
        <w:rPr>
          <w:rFonts w:ascii="Times New Roman" w:hAnsi="Times New Roman" w:cs="Times New Roman"/>
          <w:color w:val="auto"/>
          <w:highlight w:val="red"/>
        </w:rPr>
        <w:t xml:space="preserve"> example, gift card) for participation, and the snowballing request for the recruitment materials to be forwarded to other Black students who may be eligible to participate. </w:t>
      </w:r>
    </w:p>
    <w:p w14:paraId="76C05B5B"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red"/>
        </w:rPr>
        <w:t>While approval was granted for distribution over social media, this recruitment method (Appendix D) was not employed for the study</w:t>
      </w:r>
      <w:r w:rsidRPr="00864677">
        <w:rPr>
          <w:rFonts w:ascii="Times New Roman" w:hAnsi="Times New Roman" w:cs="Times New Roman"/>
          <w:color w:val="auto"/>
          <w:highlight w:val="yellow"/>
        </w:rPr>
        <w:t xml:space="preserve">. The online survey first provided an informed consent form (Appendix </w:t>
      </w:r>
      <w:r w:rsidRPr="00864677">
        <w:rPr>
          <w:rFonts w:ascii="Times New Roman" w:hAnsi="Times New Roman" w:cs="Times New Roman"/>
          <w:color w:val="auto"/>
          <w:highlight w:val="red"/>
        </w:rPr>
        <w:t>E</w:t>
      </w:r>
      <w:r w:rsidRPr="00864677">
        <w:rPr>
          <w:rFonts w:ascii="Times New Roman" w:hAnsi="Times New Roman" w:cs="Times New Roman"/>
          <w:color w:val="auto"/>
          <w:highlight w:val="yellow"/>
        </w:rPr>
        <w:t xml:space="preserve">) with information regarding confidentiality and privacy, the voluntary nature of the study, and anticipated risks. After agreeing to continue, participants were presented with the survey instruments (Appendices </w:t>
      </w:r>
      <w:r w:rsidRPr="00864677">
        <w:rPr>
          <w:rFonts w:ascii="Times New Roman" w:hAnsi="Times New Roman" w:cs="Times New Roman"/>
          <w:color w:val="auto"/>
          <w:highlight w:val="red"/>
        </w:rPr>
        <w:t>F-J</w:t>
      </w:r>
      <w:r w:rsidRPr="00864677">
        <w:rPr>
          <w:rFonts w:ascii="Times New Roman" w:hAnsi="Times New Roman" w:cs="Times New Roman"/>
          <w:color w:val="auto"/>
          <w:highlight w:val="yellow"/>
        </w:rPr>
        <w:t xml:space="preserve">) followed by a demographic/background questionnaire (Appendix </w:t>
      </w:r>
      <w:r w:rsidRPr="00864677">
        <w:rPr>
          <w:rFonts w:ascii="Times New Roman" w:hAnsi="Times New Roman" w:cs="Times New Roman"/>
          <w:color w:val="auto"/>
          <w:highlight w:val="red"/>
        </w:rPr>
        <w:t>K</w:t>
      </w:r>
      <w:r w:rsidRPr="00864677">
        <w:rPr>
          <w:rFonts w:ascii="Times New Roman" w:hAnsi="Times New Roman" w:cs="Times New Roman"/>
          <w:color w:val="auto"/>
          <w:highlight w:val="yellow"/>
        </w:rPr>
        <w:t>). Upon completion, participants were given the option of redirecting to a new survey to enter the random drawing for the incentive. Data were collected between April 2023 and August 2023.</w:t>
      </w:r>
    </w:p>
    <w:p w14:paraId="4C7DB5DB" w14:textId="77777777" w:rsidR="00864677" w:rsidRPr="00864677" w:rsidRDefault="00864677" w:rsidP="00864677">
      <w:pPr>
        <w:pStyle w:val="Default"/>
        <w:spacing w:line="480" w:lineRule="auto"/>
        <w:jc w:val="center"/>
        <w:rPr>
          <w:rFonts w:ascii="Times New Roman" w:hAnsi="Times New Roman" w:cs="Times New Roman"/>
          <w:b/>
          <w:bCs/>
          <w:color w:val="auto"/>
          <w:highlight w:val="yellow"/>
        </w:rPr>
      </w:pPr>
      <w:r w:rsidRPr="00864677">
        <w:rPr>
          <w:rFonts w:ascii="Times New Roman" w:hAnsi="Times New Roman" w:cs="Times New Roman"/>
          <w:b/>
          <w:bCs/>
          <w:color w:val="auto"/>
          <w:highlight w:val="yellow"/>
        </w:rPr>
        <w:t>Measurement</w:t>
      </w:r>
    </w:p>
    <w:p w14:paraId="0DB67FE2" w14:textId="77777777" w:rsidR="00864677" w:rsidRPr="00864677" w:rsidRDefault="00864677" w:rsidP="00864677">
      <w:pPr>
        <w:autoSpaceDE w:val="0"/>
        <w:autoSpaceDN w:val="0"/>
        <w:adjustRightInd w:val="0"/>
        <w:spacing w:line="480" w:lineRule="auto"/>
        <w:ind w:firstLine="720"/>
        <w:rPr>
          <w:rFonts w:ascii="Times New Roman" w:eastAsiaTheme="minorHAnsi" w:hAnsi="Times New Roman" w:cs="Times New Roman"/>
          <w:color w:val="000000"/>
        </w:rPr>
      </w:pPr>
      <w:r w:rsidRPr="00864677">
        <w:rPr>
          <w:rFonts w:ascii="Times New Roman" w:hAnsi="Times New Roman" w:cs="Times New Roman"/>
          <w:highlight w:val="yellow"/>
        </w:rPr>
        <w:t xml:space="preserve">In total, the survey to which participants responded consisted of a) the demographic information questionnaire (Appendix </w:t>
      </w:r>
      <w:r w:rsidRPr="00864677">
        <w:rPr>
          <w:rFonts w:ascii="Times New Roman" w:hAnsi="Times New Roman" w:cs="Times New Roman"/>
          <w:highlight w:val="red"/>
        </w:rPr>
        <w:t>K</w:t>
      </w:r>
      <w:r w:rsidRPr="00864677">
        <w:rPr>
          <w:rFonts w:ascii="Times New Roman" w:hAnsi="Times New Roman" w:cs="Times New Roman"/>
          <w:highlight w:val="yellow"/>
        </w:rPr>
        <w:t xml:space="preserve">), b) The Index of Race-Related Stress-Brief Version (IRRS-B; </w:t>
      </w:r>
      <w:proofErr w:type="spellStart"/>
      <w:r w:rsidRPr="00864677">
        <w:rPr>
          <w:rFonts w:ascii="Times New Roman" w:hAnsi="Times New Roman" w:cs="Times New Roman"/>
          <w:highlight w:val="yellow"/>
        </w:rPr>
        <w:t>Utsey</w:t>
      </w:r>
      <w:proofErr w:type="spellEnd"/>
      <w:r w:rsidRPr="00864677">
        <w:rPr>
          <w:rFonts w:ascii="Times New Roman" w:hAnsi="Times New Roman" w:cs="Times New Roman"/>
          <w:highlight w:val="yellow"/>
        </w:rPr>
        <w:t xml:space="preserve">, 1999; Appendix F), c) The Perceived Injustice Questionnaire, </w:t>
      </w:r>
      <w:r w:rsidRPr="00864677">
        <w:rPr>
          <w:rFonts w:ascii="Times New Roman" w:eastAsiaTheme="minorHAnsi" w:hAnsi="Times New Roman" w:cs="Times New Roman"/>
          <w:color w:val="000000"/>
          <w:highlight w:val="yellow"/>
        </w:rPr>
        <w:t>(</w:t>
      </w:r>
      <w:r w:rsidRPr="00864677">
        <w:rPr>
          <w:rFonts w:ascii="Times New Roman" w:hAnsi="Times New Roman" w:cs="Times New Roman"/>
          <w:highlight w:val="yellow"/>
        </w:rPr>
        <w:t xml:space="preserve">Neumann, Berger, &amp; </w:t>
      </w:r>
      <w:proofErr w:type="spellStart"/>
      <w:r w:rsidRPr="00864677">
        <w:rPr>
          <w:rFonts w:ascii="Times New Roman" w:hAnsi="Times New Roman" w:cs="Times New Roman"/>
          <w:highlight w:val="yellow"/>
        </w:rPr>
        <w:t>Kizilhan</w:t>
      </w:r>
      <w:proofErr w:type="spellEnd"/>
      <w:r w:rsidRPr="00864677">
        <w:rPr>
          <w:rFonts w:ascii="Times New Roman" w:hAnsi="Times New Roman" w:cs="Times New Roman"/>
          <w:highlight w:val="yellow"/>
        </w:rPr>
        <w:t>, 2021;</w:t>
      </w:r>
      <w:r w:rsidRPr="00864677">
        <w:rPr>
          <w:rFonts w:ascii="Times New Roman" w:hAnsi="Times New Roman" w:cs="Times New Roman"/>
        </w:rPr>
        <w:t xml:space="preserve"> </w:t>
      </w:r>
      <w:r w:rsidRPr="00864677">
        <w:rPr>
          <w:rFonts w:ascii="Times New Roman" w:hAnsi="Times New Roman" w:cs="Times New Roman"/>
          <w:highlight w:val="yellow"/>
        </w:rPr>
        <w:t>Appendix J)</w:t>
      </w:r>
      <w:r w:rsidRPr="00864677">
        <w:rPr>
          <w:rFonts w:ascii="Times New Roman" w:hAnsi="Times New Roman" w:cs="Times New Roman"/>
        </w:rPr>
        <w:t>.</w:t>
      </w:r>
    </w:p>
    <w:p w14:paraId="2D54B51A" w14:textId="77777777" w:rsidR="00864677" w:rsidRPr="00864677" w:rsidRDefault="00864677" w:rsidP="00864677">
      <w:pPr>
        <w:pStyle w:val="Default"/>
        <w:spacing w:line="480" w:lineRule="auto"/>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An open-ended qualitative prompt inviting them to share any reflections about their experiences as Black individuals in the U.S. amidst concurrent anti-Black racism and COVID-19 pandemics. </w:t>
      </w:r>
    </w:p>
    <w:p w14:paraId="25B48289" w14:textId="77777777" w:rsidR="00864677" w:rsidRPr="007118A7" w:rsidRDefault="00864677" w:rsidP="00864677">
      <w:pPr>
        <w:pStyle w:val="Default"/>
        <w:spacing w:line="480" w:lineRule="auto"/>
        <w:jc w:val="center"/>
        <w:rPr>
          <w:rFonts w:ascii="Times New Roman" w:hAnsi="Times New Roman" w:cs="Times New Roman"/>
          <w:b/>
          <w:bCs/>
          <w:color w:val="auto"/>
          <w:highlight w:val="yellow"/>
        </w:rPr>
      </w:pPr>
      <w:r w:rsidRPr="007118A7">
        <w:rPr>
          <w:rFonts w:ascii="Times New Roman" w:hAnsi="Times New Roman" w:cs="Times New Roman"/>
          <w:b/>
          <w:bCs/>
          <w:color w:val="auto"/>
          <w:highlight w:val="yellow"/>
        </w:rPr>
        <w:lastRenderedPageBreak/>
        <w:t>Index of Race Related Stress-Brief Version (IRRS-B)</w:t>
      </w:r>
    </w:p>
    <w:p w14:paraId="19007E50"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The Index of Race Related Stress-Brief Version (IRRS-B;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xml:space="preserve">, 1999) is a multidimensional self-report measure designed to assess the stress (perceived and encountered) experienced by Black individuals when they face racism. It is a shortened form of the Index of Race Related Stress (IRRS;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xml:space="preserve"> &amp; </w:t>
      </w:r>
      <w:proofErr w:type="spellStart"/>
      <w:r w:rsidRPr="00864677">
        <w:rPr>
          <w:rFonts w:ascii="Times New Roman" w:hAnsi="Times New Roman" w:cs="Times New Roman"/>
          <w:color w:val="auto"/>
          <w:highlight w:val="yellow"/>
        </w:rPr>
        <w:t>Ponterotto</w:t>
      </w:r>
      <w:proofErr w:type="spellEnd"/>
      <w:r w:rsidRPr="00864677">
        <w:rPr>
          <w:rFonts w:ascii="Times New Roman" w:hAnsi="Times New Roman" w:cs="Times New Roman"/>
          <w:color w:val="auto"/>
          <w:highlight w:val="yellow"/>
        </w:rPr>
        <w:t xml:space="preserve">, 1999) and contains 22 items. The IRRS-B has three subscales: Cultural Racism (where one’s culture is vilified or degraded; 10 items), Institutional Racism (due to systemic racism inherent in institutional policies or customs; 6 items), and Individual Racism (interpersonal experience of racism; 6 items;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xml:space="preserve">, 1999). The total score represents a measure of Global Racism. </w:t>
      </w:r>
    </w:p>
    <w:p w14:paraId="42FA93E9"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Sample items include, “You notice that when Black people are killed by the police, the media informs the public of the victim’s criminal record or negative information in their background, suggesting they got what they deserved” (cultural racism); “You have been subjected to racist jokes by Whites/non-Blacks in positions of authority and you did not </w:t>
      </w:r>
      <w:proofErr w:type="gramStart"/>
      <w:r w:rsidRPr="00864677">
        <w:rPr>
          <w:rFonts w:ascii="Times New Roman" w:hAnsi="Times New Roman" w:cs="Times New Roman"/>
          <w:color w:val="auto"/>
          <w:highlight w:val="yellow"/>
        </w:rPr>
        <w:t>protest</w:t>
      </w:r>
      <w:proofErr w:type="gramEnd"/>
      <w:r w:rsidRPr="00864677">
        <w:rPr>
          <w:rFonts w:ascii="Times New Roman" w:hAnsi="Times New Roman" w:cs="Times New Roman"/>
          <w:color w:val="auto"/>
          <w:highlight w:val="yellow"/>
        </w:rPr>
        <w:t xml:space="preserve"> </w:t>
      </w:r>
    </w:p>
    <w:p w14:paraId="22092B1C" w14:textId="77777777" w:rsidR="00864677" w:rsidRPr="00864677" w:rsidRDefault="00864677" w:rsidP="00864677">
      <w:pPr>
        <w:pStyle w:val="Default"/>
        <w:spacing w:line="480" w:lineRule="auto"/>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for fear they might have held it against you” (institutional racism); and “White people or other non-Blacks have treated you as if you were unintelligent and needed things explained to you slowly or numerous times” (individual racism). </w:t>
      </w:r>
    </w:p>
    <w:p w14:paraId="54C7A65D"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 xml:space="preserve">Items are scored on a Likert-type scale ranging from 0 (This never happened to me) to 4 (This event </w:t>
      </w:r>
      <w:proofErr w:type="gramStart"/>
      <w:r w:rsidRPr="00864677">
        <w:rPr>
          <w:rFonts w:ascii="Times New Roman" w:hAnsi="Times New Roman" w:cs="Times New Roman"/>
          <w:color w:val="auto"/>
          <w:highlight w:val="yellow"/>
        </w:rPr>
        <w:t>happened</w:t>
      </w:r>
      <w:proofErr w:type="gramEnd"/>
      <w:r w:rsidRPr="00864677">
        <w:rPr>
          <w:rFonts w:ascii="Times New Roman" w:hAnsi="Times New Roman" w:cs="Times New Roman"/>
          <w:color w:val="auto"/>
          <w:highlight w:val="yellow"/>
        </w:rPr>
        <w:t xml:space="preserve"> and I was extremely upset). Mean scores are calculated, and higher scores are indicative of more experiences of cultural, institutional, individual race-related stress as well as global racism (Szymanski &amp; Lewis, 2015).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xml:space="preserve"> (1999) reported Cronbach’s alphas for IRRS-B subscales as .78 (Cultural Racism subscale), .69 </w:t>
      </w:r>
      <w:r w:rsidRPr="00864677">
        <w:rPr>
          <w:rFonts w:ascii="Times New Roman" w:hAnsi="Times New Roman" w:cs="Times New Roman"/>
          <w:color w:val="auto"/>
          <w:highlight w:val="yellow"/>
        </w:rPr>
        <w:lastRenderedPageBreak/>
        <w:t xml:space="preserve">(Institutional Racism subscale), and .78 (Individual Racism subscale;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1999). Convergent validity was found with other similar measures of racism and psychological distress for African Americans. The measure has also been found to discriminate between the racism-related experiences of Black Americans and White Americans (</w:t>
      </w:r>
      <w:proofErr w:type="spellStart"/>
      <w:r w:rsidRPr="00864677">
        <w:rPr>
          <w:rFonts w:ascii="Times New Roman" w:hAnsi="Times New Roman" w:cs="Times New Roman"/>
          <w:color w:val="auto"/>
          <w:highlight w:val="yellow"/>
        </w:rPr>
        <w:t>Utsey</w:t>
      </w:r>
      <w:proofErr w:type="spellEnd"/>
      <w:r w:rsidRPr="00864677">
        <w:rPr>
          <w:rFonts w:ascii="Times New Roman" w:hAnsi="Times New Roman" w:cs="Times New Roman"/>
          <w:color w:val="auto"/>
          <w:highlight w:val="yellow"/>
        </w:rPr>
        <w:t xml:space="preserve">, 1999). </w:t>
      </w:r>
    </w:p>
    <w:p w14:paraId="0A462BC9" w14:textId="77777777" w:rsidR="00864677" w:rsidRPr="00864677" w:rsidRDefault="00864677" w:rsidP="00864677">
      <w:pPr>
        <w:pStyle w:val="Default"/>
        <w:spacing w:line="480" w:lineRule="auto"/>
        <w:ind w:firstLine="720"/>
        <w:rPr>
          <w:rFonts w:ascii="Times New Roman" w:hAnsi="Times New Roman" w:cs="Times New Roman"/>
          <w:color w:val="auto"/>
          <w:highlight w:val="yellow"/>
        </w:rPr>
      </w:pPr>
      <w:r w:rsidRPr="00864677">
        <w:rPr>
          <w:rFonts w:ascii="Times New Roman" w:hAnsi="Times New Roman" w:cs="Times New Roman"/>
          <w:color w:val="auto"/>
          <w:highlight w:val="yellow"/>
        </w:rPr>
        <w:t>Only the total score, Global Racism, was used in these analyses, with internal consistency, Cronbach’s alpha of .89 in the current study. This was due to two reasons. First, reliability analyses of the subscales revealed low Cronbach’s alpha for the Institutional Racism subscale (.57). And second, the Institutional Racism and Individual Racism subscales presented with high multicollinearity (.66). As further support for this decision, in a study examining the item functioning and structural performance of the IRRS-B through item response and confirmatory factor analyses, Chapman-Hilliard and colleagues (2020) indicated that the Institutional Racism subscales has often been found in the “questionable” (that is, Cronbach’s alpha of .60 to .69; p. 556) range of internal consistency in numerous studies. They also reported that the three-factor structure did provide a good model fit and a one-factor solution was the “most parsimonious” fit.</w:t>
      </w:r>
    </w:p>
    <w:p w14:paraId="410A6402" w14:textId="77777777" w:rsidR="00864677" w:rsidRPr="007118A7" w:rsidRDefault="00864677" w:rsidP="00864677">
      <w:pPr>
        <w:pStyle w:val="Default"/>
        <w:spacing w:line="480" w:lineRule="auto"/>
        <w:jc w:val="center"/>
        <w:rPr>
          <w:rFonts w:ascii="Times New Roman" w:hAnsi="Times New Roman" w:cs="Times New Roman"/>
          <w:b/>
          <w:bCs/>
          <w:highlight w:val="yellow"/>
        </w:rPr>
      </w:pPr>
      <w:r w:rsidRPr="007118A7">
        <w:rPr>
          <w:rFonts w:ascii="Times New Roman" w:hAnsi="Times New Roman" w:cs="Times New Roman"/>
          <w:b/>
          <w:bCs/>
          <w:highlight w:val="yellow"/>
        </w:rPr>
        <w:t>Perceived Injustice Questionnaire (PIQ)</w:t>
      </w:r>
    </w:p>
    <w:p w14:paraId="46AB7E16"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First, an unsystematic, preliminary literature research was conducted by the developers to determine questions for the focus groups. Keywords such as “perceived injustice”, “injustice in psychotherapy”, “trauma and injustice”, “perceived injustice”, “justice and mental health”, “transitional justice”, and “restorative justice” were searched for in various combinations. In connection to a literature review, the developer aimed to sufficiently encompass the concept of perceived injustice </w:t>
      </w:r>
      <w:proofErr w:type="gramStart"/>
      <w:r w:rsidRPr="00864677">
        <w:rPr>
          <w:rFonts w:ascii="Times New Roman" w:hAnsi="Times New Roman" w:cs="Times New Roman"/>
          <w:highlight w:val="yellow"/>
        </w:rPr>
        <w:t>in order to</w:t>
      </w:r>
      <w:proofErr w:type="gramEnd"/>
      <w:r w:rsidRPr="00864677">
        <w:rPr>
          <w:rFonts w:ascii="Times New Roman" w:hAnsi="Times New Roman" w:cs="Times New Roman"/>
          <w:highlight w:val="yellow"/>
        </w:rPr>
        <w:t xml:space="preserve"> adapt it to the </w:t>
      </w:r>
      <w:r w:rsidRPr="00864677">
        <w:rPr>
          <w:rFonts w:ascii="Times New Roman" w:hAnsi="Times New Roman" w:cs="Times New Roman"/>
          <w:highlight w:val="yellow"/>
        </w:rPr>
        <w:lastRenderedPageBreak/>
        <w:t xml:space="preserve">chosen target group accordingly. The existing justice and injustice inventories were reviewed (Neumann, Berge, &amp; </w:t>
      </w:r>
      <w:proofErr w:type="spellStart"/>
      <w:r w:rsidRPr="00864677">
        <w:rPr>
          <w:rFonts w:ascii="Times New Roman" w:hAnsi="Times New Roman" w:cs="Times New Roman"/>
          <w:highlight w:val="yellow"/>
        </w:rPr>
        <w:t>Kizilhan</w:t>
      </w:r>
      <w:proofErr w:type="spellEnd"/>
      <w:r w:rsidRPr="00864677">
        <w:rPr>
          <w:rFonts w:ascii="Times New Roman" w:hAnsi="Times New Roman" w:cs="Times New Roman"/>
          <w:highlight w:val="yellow"/>
        </w:rPr>
        <w:t>, 2021).</w:t>
      </w:r>
    </w:p>
    <w:p w14:paraId="3C10F845"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Between May 2019 and October 2019, the developers conducted several focus groups and interviews with refugees and survivors of war and prosecution in Germany and Iraq. The developers aimed to identify feelings of injustice, an understanding of justice, and coping mechanisms. The topic was discussed with experts in psycho-traumatology, legal practice and reparations, and social work. Experts were contacted in Germany, Turkey, Israel, and Iraq. Detailed information on the people interviewed and the setting could have been found in Appendix A of their research study (Neumann, Berge, &amp; </w:t>
      </w:r>
      <w:proofErr w:type="spellStart"/>
      <w:r w:rsidRPr="00864677">
        <w:rPr>
          <w:rFonts w:ascii="Times New Roman" w:hAnsi="Times New Roman" w:cs="Times New Roman"/>
          <w:highlight w:val="yellow"/>
        </w:rPr>
        <w:t>Kizilhan</w:t>
      </w:r>
      <w:proofErr w:type="spellEnd"/>
      <w:r w:rsidRPr="00864677">
        <w:rPr>
          <w:rFonts w:ascii="Times New Roman" w:hAnsi="Times New Roman" w:cs="Times New Roman"/>
          <w:highlight w:val="yellow"/>
        </w:rPr>
        <w:t>, 2021).</w:t>
      </w:r>
    </w:p>
    <w:p w14:paraId="227611B8" w14:textId="44EA441C" w:rsidR="00864677" w:rsidRPr="00864677" w:rsidRDefault="00864677" w:rsidP="007118A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Based on the interviews with affected individuals and experts, focus groups, literature</w:t>
      </w:r>
      <w:r w:rsidR="007118A7">
        <w:rPr>
          <w:rFonts w:ascii="Times New Roman" w:hAnsi="Times New Roman" w:cs="Times New Roman"/>
          <w:highlight w:val="yellow"/>
        </w:rPr>
        <w:t xml:space="preserve"> </w:t>
      </w:r>
      <w:r w:rsidRPr="00864677">
        <w:rPr>
          <w:rFonts w:ascii="Times New Roman" w:hAnsi="Times New Roman" w:cs="Times New Roman"/>
          <w:highlight w:val="yellow"/>
        </w:rPr>
        <w:t>research, and existing questionnaires, the developers developed a first preliminary item pool. Repetitive items were then deleted, and the wording was adjusted. All these steps were taken in</w:t>
      </w:r>
      <w:r w:rsidR="007118A7">
        <w:rPr>
          <w:rFonts w:ascii="Times New Roman" w:hAnsi="Times New Roman" w:cs="Times New Roman"/>
          <w:highlight w:val="yellow"/>
        </w:rPr>
        <w:t xml:space="preserve"> </w:t>
      </w:r>
      <w:r w:rsidRPr="00864677">
        <w:rPr>
          <w:rFonts w:ascii="Times New Roman" w:hAnsi="Times New Roman" w:cs="Times New Roman"/>
          <w:highlight w:val="yellow"/>
        </w:rPr>
        <w:t>consultation with an expert in psycho-traumatology. This process resulted in 27 items for</w:t>
      </w:r>
      <w:r w:rsidR="007118A7">
        <w:rPr>
          <w:rFonts w:ascii="Times New Roman" w:hAnsi="Times New Roman" w:cs="Times New Roman"/>
          <w:highlight w:val="yellow"/>
        </w:rPr>
        <w:t xml:space="preserve"> </w:t>
      </w:r>
      <w:r w:rsidRPr="00864677">
        <w:rPr>
          <w:rFonts w:ascii="Times New Roman" w:hAnsi="Times New Roman" w:cs="Times New Roman"/>
          <w:highlight w:val="yellow"/>
        </w:rPr>
        <w:t>the questionnaire and further questions on each person.</w:t>
      </w:r>
    </w:p>
    <w:p w14:paraId="3A65397C" w14:textId="378DEBEB" w:rsidR="00864677" w:rsidRPr="00864677" w:rsidRDefault="00864677" w:rsidP="007118A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 further questions inquired about demographics and whether injustice was experienced and what kind of injustice this was, distinguishing between injustice experienced</w:t>
      </w:r>
      <w:r w:rsidR="007118A7">
        <w:rPr>
          <w:rFonts w:ascii="Times New Roman" w:hAnsi="Times New Roman" w:cs="Times New Roman"/>
          <w:highlight w:val="yellow"/>
        </w:rPr>
        <w:t xml:space="preserve"> </w:t>
      </w:r>
      <w:r w:rsidRPr="00864677">
        <w:rPr>
          <w:rFonts w:ascii="Times New Roman" w:hAnsi="Times New Roman" w:cs="Times New Roman"/>
          <w:highlight w:val="yellow"/>
        </w:rPr>
        <w:t>based on gender, religion, ethnicity, political, or sexual orientation, social injustice experiences,</w:t>
      </w:r>
      <w:r w:rsidR="007118A7">
        <w:rPr>
          <w:rFonts w:ascii="Times New Roman" w:hAnsi="Times New Roman" w:cs="Times New Roman"/>
          <w:highlight w:val="yellow"/>
        </w:rPr>
        <w:t xml:space="preserve"> </w:t>
      </w:r>
      <w:r w:rsidRPr="00864677">
        <w:rPr>
          <w:rFonts w:ascii="Times New Roman" w:hAnsi="Times New Roman" w:cs="Times New Roman"/>
          <w:highlight w:val="yellow"/>
        </w:rPr>
        <w:t>and experiences of physical, sexual, or psychological violence. In addition, it was recorded whether the experiences were made in the past or are still taking place. In addition, the ancestors’ experiences of injustice were also examined, as their emotional and possibly traumatic consequences could have been passed on through generations (</w:t>
      </w:r>
      <w:proofErr w:type="spellStart"/>
      <w:r w:rsidRPr="00864677">
        <w:rPr>
          <w:rFonts w:ascii="Times New Roman" w:hAnsi="Times New Roman" w:cs="Times New Roman"/>
          <w:highlight w:val="yellow"/>
        </w:rPr>
        <w:t>Kizilhan</w:t>
      </w:r>
      <w:proofErr w:type="spellEnd"/>
      <w:r w:rsidRPr="00864677">
        <w:rPr>
          <w:rFonts w:ascii="Times New Roman" w:hAnsi="Times New Roman" w:cs="Times New Roman"/>
          <w:highlight w:val="yellow"/>
        </w:rPr>
        <w:t>, Noll-</w:t>
      </w:r>
      <w:proofErr w:type="spellStart"/>
      <w:r w:rsidRPr="00864677">
        <w:rPr>
          <w:rFonts w:ascii="Times New Roman" w:hAnsi="Times New Roman" w:cs="Times New Roman"/>
          <w:highlight w:val="yellow"/>
        </w:rPr>
        <w:t>Hussong</w:t>
      </w:r>
      <w:proofErr w:type="spellEnd"/>
      <w:r w:rsidRPr="00864677">
        <w:rPr>
          <w:rFonts w:ascii="Times New Roman" w:hAnsi="Times New Roman" w:cs="Times New Roman"/>
          <w:highlight w:val="yellow"/>
        </w:rPr>
        <w:t xml:space="preserve">, 2017).  These questions were essential for both </w:t>
      </w:r>
      <w:r w:rsidRPr="00864677">
        <w:rPr>
          <w:rFonts w:ascii="Times New Roman" w:hAnsi="Times New Roman" w:cs="Times New Roman"/>
          <w:highlight w:val="yellow"/>
        </w:rPr>
        <w:lastRenderedPageBreak/>
        <w:t>therapy and research. Persistent experiences of violence and injustice could have affected the outcome of therapy. In connection with that, knowledge of past experiences could have provided clues that could have been used to find the right interventions. All items were administered in English. As there were not enough clinical questionnaires translated and validated into Kurdish or Arabic, it was not uncommon to use English language inventories in the planned areas of application.</w:t>
      </w:r>
    </w:p>
    <w:p w14:paraId="585B12BA" w14:textId="77777777" w:rsidR="00864677" w:rsidRPr="002C12CA" w:rsidRDefault="00864677" w:rsidP="00864677">
      <w:pPr>
        <w:autoSpaceDE w:val="0"/>
        <w:autoSpaceDN w:val="0"/>
        <w:adjustRightInd w:val="0"/>
        <w:spacing w:line="480" w:lineRule="auto"/>
        <w:jc w:val="center"/>
        <w:rPr>
          <w:rFonts w:ascii="Times New Roman" w:hAnsi="Times New Roman" w:cs="Times New Roman"/>
          <w:b/>
          <w:bCs/>
          <w:highlight w:val="yellow"/>
        </w:rPr>
      </w:pPr>
      <w:r w:rsidRPr="002C12CA">
        <w:rPr>
          <w:rFonts w:ascii="Times New Roman" w:hAnsi="Times New Roman" w:cs="Times New Roman"/>
          <w:b/>
          <w:bCs/>
          <w:highlight w:val="yellow"/>
        </w:rPr>
        <w:t>Study Population</w:t>
      </w:r>
    </w:p>
    <w:p w14:paraId="0F429825" w14:textId="6BDD6930"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For the first validation phase, the preliminary items were presented to and completed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 xml:space="preserve">by 89 students at the University of Dohuk, Northern Iraq by the developers. Without a power analysis, the best accessible sample was used for this first preliminary validation – this point might have been considered a limitation. The geographical area of Northern Iraq was part of the Kurdistan region (KRI), an autonomous region that was recognized by the constitution of Iraq. The population in this region was characterized by its ethnic diversity. Muslims coexisted with religious minorities such as the Yazidis and some Christians. In August 2014, troops of the self-proclaimed Islamic State (ISIS) conquered areas of Northern Iraq, employing extreme brutality against religious minorities such as the Yazidis. </w:t>
      </w:r>
    </w:p>
    <w:p w14:paraId="08D3889B" w14:textId="77777777"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Around the city of Dohuk, there were currently 20 refugee camps for about 600,000 refugees including 450,000 Yezidi and 50,000 Christians. Due to the ongoing war in the neighboring country of Syria, new people were still arriving (https://www.igfm.de/so-hilft-die-igfm-fluechtlingenim-nordirak/, retrieved 29 October 2020). Although the developer’s sample were all students at the university, they were born and raised in the conflicted area of Northern Iraq, lived through the Iraq war and </w:t>
      </w:r>
      <w:r w:rsidRPr="00864677">
        <w:rPr>
          <w:rFonts w:ascii="Times New Roman" w:hAnsi="Times New Roman" w:cs="Times New Roman"/>
          <w:highlight w:val="yellow"/>
        </w:rPr>
        <w:lastRenderedPageBreak/>
        <w:t>part of them were members of the Yazidi or Christian minority. They were survivors of an ongoing crisis, although they were not diagnosed with PTSD.</w:t>
      </w:r>
    </w:p>
    <w:p w14:paraId="5C50B9A5" w14:textId="077C185C"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 total of 38 students (42.69%) completed the questionnaire online. At that time, all</w:t>
      </w:r>
      <w:r w:rsidR="002C12CA">
        <w:rPr>
          <w:rFonts w:ascii="Times New Roman" w:hAnsi="Times New Roman" w:cs="Times New Roman"/>
          <w:highlight w:val="yellow"/>
        </w:rPr>
        <w:t xml:space="preserve"> </w:t>
      </w:r>
      <w:r w:rsidRPr="00864677">
        <w:rPr>
          <w:rFonts w:ascii="Times New Roman" w:hAnsi="Times New Roman" w:cs="Times New Roman"/>
          <w:highlight w:val="yellow"/>
        </w:rPr>
        <w:t>participants were students at the Institute for Psychotherapy and Psycho-traumatology at the</w:t>
      </w:r>
      <w:r w:rsidR="002C12CA">
        <w:rPr>
          <w:rFonts w:ascii="Times New Roman" w:hAnsi="Times New Roman" w:cs="Times New Roman"/>
          <w:highlight w:val="yellow"/>
        </w:rPr>
        <w:t xml:space="preserve"> </w:t>
      </w:r>
      <w:r w:rsidRPr="00864677">
        <w:rPr>
          <w:rFonts w:ascii="Times New Roman" w:hAnsi="Times New Roman" w:cs="Times New Roman"/>
          <w:highlight w:val="yellow"/>
        </w:rPr>
        <w:t>University of Dohuk. The other 50 students (57.31%) completed a paper–pencil version of</w:t>
      </w:r>
      <w:r w:rsidR="002C12CA">
        <w:rPr>
          <w:rFonts w:ascii="Times New Roman" w:hAnsi="Times New Roman" w:cs="Times New Roman"/>
          <w:highlight w:val="yellow"/>
        </w:rPr>
        <w:t xml:space="preserve"> </w:t>
      </w:r>
      <w:r w:rsidRPr="00864677">
        <w:rPr>
          <w:rFonts w:ascii="Times New Roman" w:hAnsi="Times New Roman" w:cs="Times New Roman"/>
          <w:highlight w:val="yellow"/>
        </w:rPr>
        <w:t>the same questionnaire. At that time, all participants were students at other faculties at the</w:t>
      </w:r>
      <w:r w:rsidR="002C12CA">
        <w:rPr>
          <w:rFonts w:ascii="Times New Roman" w:hAnsi="Times New Roman" w:cs="Times New Roman"/>
          <w:highlight w:val="yellow"/>
        </w:rPr>
        <w:t xml:space="preserve"> </w:t>
      </w:r>
      <w:r w:rsidRPr="00864677">
        <w:rPr>
          <w:rFonts w:ascii="Times New Roman" w:hAnsi="Times New Roman" w:cs="Times New Roman"/>
          <w:highlight w:val="yellow"/>
        </w:rPr>
        <w:t>University of Dohuk. Both questionnaire versions allowed participants to write comments</w:t>
      </w:r>
      <w:r w:rsidR="002C12CA">
        <w:rPr>
          <w:rFonts w:ascii="Times New Roman" w:hAnsi="Times New Roman" w:cs="Times New Roman"/>
          <w:highlight w:val="yellow"/>
        </w:rPr>
        <w:t xml:space="preserve"> </w:t>
      </w:r>
      <w:r w:rsidRPr="00864677">
        <w:rPr>
          <w:rFonts w:ascii="Times New Roman" w:hAnsi="Times New Roman" w:cs="Times New Roman"/>
          <w:highlight w:val="yellow"/>
        </w:rPr>
        <w:t>after every scale to note difficulties or suggestions for improvement.</w:t>
      </w:r>
    </w:p>
    <w:p w14:paraId="39F46D9F" w14:textId="3AED521A"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 total of 52 students (58%) were male and 36 students (42%) were female; the average</w:t>
      </w:r>
      <w:r w:rsidR="002C12CA">
        <w:rPr>
          <w:rFonts w:ascii="Times New Roman" w:hAnsi="Times New Roman" w:cs="Times New Roman"/>
          <w:highlight w:val="yellow"/>
        </w:rPr>
        <w:t xml:space="preserve"> </w:t>
      </w:r>
      <w:r w:rsidRPr="00864677">
        <w:rPr>
          <w:rFonts w:ascii="Times New Roman" w:hAnsi="Times New Roman" w:cs="Times New Roman"/>
          <w:highlight w:val="yellow"/>
        </w:rPr>
        <w:t>age was 26 years old (SD = 6.24, between 19 and 54). Out of all interviewed students, 67.4%</w:t>
      </w:r>
      <w:r w:rsidR="002C12CA">
        <w:rPr>
          <w:rFonts w:ascii="Times New Roman" w:hAnsi="Times New Roman" w:cs="Times New Roman"/>
          <w:highlight w:val="yellow"/>
        </w:rPr>
        <w:t xml:space="preserve"> </w:t>
      </w:r>
      <w:r w:rsidRPr="00864677">
        <w:rPr>
          <w:rFonts w:ascii="Times New Roman" w:hAnsi="Times New Roman" w:cs="Times New Roman"/>
          <w:highlight w:val="yellow"/>
        </w:rPr>
        <w:t>(n = 60) strongly agreed or agreed with the item “Some of my experiences were wrong and</w:t>
      </w:r>
    </w:p>
    <w:p w14:paraId="711E2FAC" w14:textId="7777777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t>acts of injustice”.</w:t>
      </w:r>
    </w:p>
    <w:p w14:paraId="18595E06" w14:textId="4389E0BB" w:rsidR="00864677" w:rsidRPr="00864677" w:rsidRDefault="00864677" w:rsidP="002C12CA">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Almost all the students (n = 51) who completed the paper–pencil version agreed or</w:t>
      </w:r>
      <w:r w:rsidR="002C12CA">
        <w:rPr>
          <w:rFonts w:ascii="Times New Roman" w:hAnsi="Times New Roman" w:cs="Times New Roman"/>
          <w:highlight w:val="yellow"/>
        </w:rPr>
        <w:t xml:space="preserve"> </w:t>
      </w:r>
      <w:r w:rsidRPr="00864677">
        <w:rPr>
          <w:rFonts w:ascii="Times New Roman" w:hAnsi="Times New Roman" w:cs="Times New Roman"/>
          <w:highlight w:val="yellow"/>
        </w:rPr>
        <w:t>strongly agreed with either “I think I have experienced injustice because of my religion”</w:t>
      </w:r>
      <w:r w:rsidR="002C12CA">
        <w:rPr>
          <w:rFonts w:ascii="Times New Roman" w:hAnsi="Times New Roman" w:cs="Times New Roman"/>
          <w:highlight w:val="yellow"/>
        </w:rPr>
        <w:t xml:space="preserve"> </w:t>
      </w:r>
      <w:r w:rsidRPr="00864677">
        <w:rPr>
          <w:rFonts w:ascii="Times New Roman" w:hAnsi="Times New Roman" w:cs="Times New Roman"/>
          <w:highlight w:val="yellow"/>
        </w:rPr>
        <w:t>and/or to “I think I have experienced injustice because of the community or ethnicity that</w:t>
      </w:r>
      <w:r w:rsidR="002C12CA">
        <w:rPr>
          <w:rFonts w:ascii="Times New Roman" w:hAnsi="Times New Roman" w:cs="Times New Roman"/>
          <w:highlight w:val="yellow"/>
        </w:rPr>
        <w:t xml:space="preserve"> </w:t>
      </w:r>
      <w:r w:rsidRPr="00864677">
        <w:rPr>
          <w:rFonts w:ascii="Times New Roman" w:hAnsi="Times New Roman" w:cs="Times New Roman"/>
          <w:highlight w:val="yellow"/>
        </w:rPr>
        <w:t>I belong to”. Furthermore, many (n = 49) responded that their ancestors had experienced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similar acts of injustice before them. A total of 28.1% (n = 51, n = 22) of participants agreed</w:t>
      </w:r>
      <w:r w:rsidR="002C12CA">
        <w:rPr>
          <w:rFonts w:ascii="Times New Roman" w:hAnsi="Times New Roman" w:cs="Times New Roman"/>
          <w:highlight w:val="yellow"/>
        </w:rPr>
        <w:t xml:space="preserve"> </w:t>
      </w:r>
      <w:r w:rsidRPr="00864677">
        <w:rPr>
          <w:rFonts w:ascii="Times New Roman" w:hAnsi="Times New Roman" w:cs="Times New Roman"/>
          <w:highlight w:val="yellow"/>
        </w:rPr>
        <w:t>or strongly agreed that they had experienced physical violence.</w:t>
      </w:r>
    </w:p>
    <w:p w14:paraId="3778CB92"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Students who completed the online version could not provide the same </w:t>
      </w:r>
      <w:proofErr w:type="gramStart"/>
      <w:r w:rsidRPr="00864677">
        <w:rPr>
          <w:rFonts w:ascii="Times New Roman" w:hAnsi="Times New Roman" w:cs="Times New Roman"/>
          <w:highlight w:val="yellow"/>
        </w:rPr>
        <w:t>detailed</w:t>
      </w:r>
      <w:proofErr w:type="gramEnd"/>
    </w:p>
    <w:p w14:paraId="25220A20" w14:textId="245A42D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t>information about themselves. Yet, it could have been assumed that most of them would have</w:t>
      </w:r>
      <w:r w:rsidR="002C12CA">
        <w:rPr>
          <w:rFonts w:ascii="Times New Roman" w:hAnsi="Times New Roman" w:cs="Times New Roman"/>
          <w:highlight w:val="yellow"/>
        </w:rPr>
        <w:t xml:space="preserve"> </w:t>
      </w:r>
      <w:r w:rsidRPr="00864677">
        <w:rPr>
          <w:rFonts w:ascii="Times New Roman" w:hAnsi="Times New Roman" w:cs="Times New Roman"/>
          <w:highlight w:val="yellow"/>
        </w:rPr>
        <w:t>answered the same way, as all the participants belong to the Kurdish minority in Iraq,</w:t>
      </w:r>
      <w:r w:rsidR="002C12CA">
        <w:rPr>
          <w:rFonts w:ascii="Times New Roman" w:hAnsi="Times New Roman" w:cs="Times New Roman"/>
          <w:highlight w:val="yellow"/>
        </w:rPr>
        <w:t xml:space="preserve"> </w:t>
      </w:r>
      <w:r w:rsidRPr="00864677">
        <w:rPr>
          <w:rFonts w:ascii="Times New Roman" w:hAnsi="Times New Roman" w:cs="Times New Roman"/>
          <w:highlight w:val="yellow"/>
        </w:rPr>
        <w:t>even though their religion (Muslim, Yazidi, and Christian) differs.</w:t>
      </w:r>
    </w:p>
    <w:p w14:paraId="25EB2287" w14:textId="77777777" w:rsidR="00864677" w:rsidRPr="005E20FC" w:rsidRDefault="00864677" w:rsidP="00864677">
      <w:pPr>
        <w:autoSpaceDE w:val="0"/>
        <w:autoSpaceDN w:val="0"/>
        <w:adjustRightInd w:val="0"/>
        <w:spacing w:line="480" w:lineRule="auto"/>
        <w:jc w:val="center"/>
        <w:rPr>
          <w:rFonts w:ascii="Times New Roman" w:hAnsi="Times New Roman" w:cs="Times New Roman"/>
          <w:b/>
          <w:bCs/>
          <w:highlight w:val="yellow"/>
        </w:rPr>
      </w:pPr>
      <w:r w:rsidRPr="005E20FC">
        <w:rPr>
          <w:rFonts w:ascii="Times New Roman" w:hAnsi="Times New Roman" w:cs="Times New Roman"/>
          <w:b/>
          <w:bCs/>
          <w:highlight w:val="yellow"/>
        </w:rPr>
        <w:lastRenderedPageBreak/>
        <w:t>Methods of Analysis</w:t>
      </w:r>
    </w:p>
    <w:p w14:paraId="16819837" w14:textId="1B33B39E" w:rsidR="00864677" w:rsidRPr="00864677" w:rsidRDefault="00864677" w:rsidP="005E20FC">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Principal component analysis (PCA) was used for factor extraction and internal consistency was determined. Internal consistency is a widely used measure of the reliability</w:t>
      </w:r>
      <w:r w:rsidR="005E20FC">
        <w:rPr>
          <w:rFonts w:ascii="Times New Roman" w:hAnsi="Times New Roman" w:cs="Times New Roman"/>
          <w:highlight w:val="yellow"/>
        </w:rPr>
        <w:t xml:space="preserve"> </w:t>
      </w:r>
      <w:r w:rsidRPr="00864677">
        <w:rPr>
          <w:rFonts w:ascii="Times New Roman" w:hAnsi="Times New Roman" w:cs="Times New Roman"/>
          <w:highlight w:val="yellow"/>
        </w:rPr>
        <w:t xml:space="preserve">for a psychiatric instrument. It refers to the extent to which a scale measured a common underlying construct. It could have been assessed by </w:t>
      </w:r>
      <w:proofErr w:type="spellStart"/>
      <w:r w:rsidRPr="00864677">
        <w:rPr>
          <w:rFonts w:ascii="Times New Roman" w:hAnsi="Times New Roman" w:cs="Times New Roman"/>
          <w:highlight w:val="yellow"/>
        </w:rPr>
        <w:t>Cronbachs’s</w:t>
      </w:r>
      <w:proofErr w:type="spellEnd"/>
      <w:r w:rsidRPr="00864677">
        <w:rPr>
          <w:rFonts w:ascii="Times New Roman" w:hAnsi="Times New Roman" w:cs="Times New Roman"/>
          <w:highlight w:val="yellow"/>
        </w:rPr>
        <w:t xml:space="preserve"> alpha; a correlation statistic proposed by Cronbach (Cronbach, 1951). The Kaiser–Meyer–Olkin score (Kaiser, 1974; </w:t>
      </w:r>
      <w:proofErr w:type="spellStart"/>
      <w:r w:rsidRPr="00864677">
        <w:rPr>
          <w:rFonts w:ascii="Times New Roman" w:hAnsi="Times New Roman" w:cs="Times New Roman"/>
          <w:highlight w:val="yellow"/>
        </w:rPr>
        <w:t>Tabachnick</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Fidell</w:t>
      </w:r>
      <w:proofErr w:type="spellEnd"/>
      <w:r w:rsidRPr="00864677">
        <w:rPr>
          <w:rFonts w:ascii="Times New Roman" w:hAnsi="Times New Roman" w:cs="Times New Roman"/>
          <w:highlight w:val="yellow"/>
        </w:rPr>
        <w:t xml:space="preserve">, 2012) and </w:t>
      </w:r>
      <w:proofErr w:type="spellStart"/>
      <w:r w:rsidRPr="00864677">
        <w:rPr>
          <w:rFonts w:ascii="Times New Roman" w:hAnsi="Times New Roman" w:cs="Times New Roman"/>
          <w:highlight w:val="yellow"/>
        </w:rPr>
        <w:t>Barlett’s</w:t>
      </w:r>
      <w:proofErr w:type="spellEnd"/>
      <w:r w:rsidRPr="00864677">
        <w:rPr>
          <w:rFonts w:ascii="Times New Roman" w:hAnsi="Times New Roman" w:cs="Times New Roman"/>
          <w:highlight w:val="yellow"/>
        </w:rPr>
        <w:t xml:space="preserve"> test of sphericity were used.</w:t>
      </w:r>
    </w:p>
    <w:p w14:paraId="4DCBC6EF" w14:textId="5EB9286A" w:rsidR="00864677" w:rsidRPr="00864677" w:rsidRDefault="00864677" w:rsidP="005E20FC">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To get a first simple impression of whether there were differences between two groups,</w:t>
      </w:r>
      <w:r w:rsidR="005E20FC">
        <w:rPr>
          <w:rFonts w:ascii="Times New Roman" w:hAnsi="Times New Roman" w:cs="Times New Roman"/>
          <w:highlight w:val="yellow"/>
        </w:rPr>
        <w:t xml:space="preserve"> t</w:t>
      </w:r>
      <w:r w:rsidRPr="00864677">
        <w:rPr>
          <w:rFonts w:ascii="Times New Roman" w:hAnsi="Times New Roman" w:cs="Times New Roman"/>
          <w:highlight w:val="yellow"/>
        </w:rPr>
        <w:t>he developers artificially divided the Likert scale into two groups (“yes” and “no”). The developers divided the sample according to their demographic responses regarding their experiences of violence and injustice. The developers used a Kolmogorov–Smirnov to test whether the data followed a normal distribution. Since this was not shown, Mann–Whitney U tests were used to calculate the group differences between people with and without experience of physical violence and strong experiences of injustice.</w:t>
      </w:r>
    </w:p>
    <w:p w14:paraId="1D9BA94D" w14:textId="77777777" w:rsidR="00864677" w:rsidRPr="000D0599" w:rsidRDefault="00864677" w:rsidP="00864677">
      <w:pPr>
        <w:autoSpaceDE w:val="0"/>
        <w:autoSpaceDN w:val="0"/>
        <w:adjustRightInd w:val="0"/>
        <w:spacing w:line="480" w:lineRule="auto"/>
        <w:jc w:val="center"/>
        <w:rPr>
          <w:rFonts w:ascii="Times New Roman" w:hAnsi="Times New Roman" w:cs="Times New Roman"/>
          <w:b/>
          <w:bCs/>
          <w:highlight w:val="yellow"/>
        </w:rPr>
      </w:pPr>
      <w:r w:rsidRPr="000D0599">
        <w:rPr>
          <w:rFonts w:ascii="Times New Roman" w:hAnsi="Times New Roman" w:cs="Times New Roman"/>
          <w:b/>
          <w:bCs/>
          <w:highlight w:val="yellow"/>
        </w:rPr>
        <w:t>Limitations</w:t>
      </w:r>
    </w:p>
    <w:p w14:paraId="4E9AC014" w14:textId="78EA8578"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However, psychometric properties such as reliability were dependent on the population</w:t>
      </w:r>
      <w:r w:rsidR="000D0599">
        <w:rPr>
          <w:rFonts w:ascii="Times New Roman" w:hAnsi="Times New Roman" w:cs="Times New Roman"/>
          <w:highlight w:val="yellow"/>
        </w:rPr>
        <w:t xml:space="preserve"> </w:t>
      </w:r>
      <w:r w:rsidRPr="00864677">
        <w:rPr>
          <w:rFonts w:ascii="Times New Roman" w:hAnsi="Times New Roman" w:cs="Times New Roman"/>
          <w:highlight w:val="yellow"/>
        </w:rPr>
        <w:t>and sample size and could not be treated as fixed characteristics of the test (Schmidt-</w:t>
      </w:r>
      <w:proofErr w:type="spellStart"/>
      <w:r w:rsidRPr="00864677">
        <w:rPr>
          <w:rFonts w:ascii="Times New Roman" w:hAnsi="Times New Roman" w:cs="Times New Roman"/>
          <w:highlight w:val="yellow"/>
        </w:rPr>
        <w:t>Atzert</w:t>
      </w:r>
      <w:proofErr w:type="spellEnd"/>
      <w:r w:rsidRPr="00864677">
        <w:rPr>
          <w:rFonts w:ascii="Times New Roman" w:hAnsi="Times New Roman" w:cs="Times New Roman"/>
          <w:highlight w:val="yellow"/>
        </w:rPr>
        <w:t xml:space="preserve">, L., </w:t>
      </w:r>
      <w:proofErr w:type="spellStart"/>
      <w:r w:rsidRPr="00864677">
        <w:rPr>
          <w:rFonts w:ascii="Times New Roman" w:hAnsi="Times New Roman" w:cs="Times New Roman"/>
          <w:highlight w:val="yellow"/>
        </w:rPr>
        <w:t>Amelang</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Fydrich</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Moosbrugger</w:t>
      </w:r>
      <w:proofErr w:type="spellEnd"/>
      <w:r w:rsidRPr="00864677">
        <w:rPr>
          <w:rFonts w:ascii="Times New Roman" w:hAnsi="Times New Roman" w:cs="Times New Roman"/>
          <w:highlight w:val="yellow"/>
        </w:rPr>
        <w:t>, 2012). Additionally, no test–retest validity had been assessed to date. This can be considered a limitation.</w:t>
      </w:r>
    </w:p>
    <w:p w14:paraId="21C79403"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For this reason, the characteristics of this instruments could have been, at the time of data collection, neither have been easily transferred to other populations nor to specific subgroups within this population. All participants in the developer’s example were </w:t>
      </w:r>
      <w:r w:rsidRPr="00864677">
        <w:rPr>
          <w:rFonts w:ascii="Times New Roman" w:hAnsi="Times New Roman" w:cs="Times New Roman"/>
          <w:highlight w:val="yellow"/>
        </w:rPr>
        <w:lastRenderedPageBreak/>
        <w:t>healthy enough to be able to go to university and had an academic background, although many of them lived in refugee camps themselves due to the ongoing crisis in this area.</w:t>
      </w:r>
    </w:p>
    <w:p w14:paraId="6228A9E8" w14:textId="28121D94"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 PIQ was formulated in the English language to be used as extensively as possible</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 a global context. Yet, the English language might have been seen as a limitation because sensitive words such as justice or injustice could not have been translated in other languages as easily without changing their meaning. The sample knows English well and had been studying</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 English since their bachelor’s degrees and were used to working with English textbooks,</w:t>
      </w:r>
      <w:r w:rsidR="000D0599">
        <w:rPr>
          <w:rFonts w:ascii="Times New Roman" w:hAnsi="Times New Roman" w:cs="Times New Roman"/>
          <w:highlight w:val="yellow"/>
        </w:rPr>
        <w:t xml:space="preserve"> </w:t>
      </w:r>
      <w:r w:rsidRPr="00864677">
        <w:rPr>
          <w:rFonts w:ascii="Times New Roman" w:hAnsi="Times New Roman" w:cs="Times New Roman"/>
          <w:highlight w:val="yellow"/>
        </w:rPr>
        <w:t>questionnaires, and literature because there was not much material in Arabic and even less</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 Kurdish. Furthermore, English was the only common language of the sample, as Arabic</w:t>
      </w:r>
      <w:r w:rsidR="000D0599">
        <w:rPr>
          <w:rFonts w:ascii="Times New Roman" w:hAnsi="Times New Roman" w:cs="Times New Roman"/>
          <w:highlight w:val="yellow"/>
        </w:rPr>
        <w:t xml:space="preserve"> </w:t>
      </w:r>
      <w:r w:rsidRPr="00864677">
        <w:rPr>
          <w:rFonts w:ascii="Times New Roman" w:hAnsi="Times New Roman" w:cs="Times New Roman"/>
          <w:highlight w:val="yellow"/>
        </w:rPr>
        <w:t>and Kurdish, as well as various Kurdish dialects, were spoken in the region, which were not</w:t>
      </w:r>
      <w:r w:rsidR="000D0599">
        <w:rPr>
          <w:rFonts w:ascii="Times New Roman" w:hAnsi="Times New Roman" w:cs="Times New Roman"/>
          <w:highlight w:val="yellow"/>
        </w:rPr>
        <w:t xml:space="preserve"> </w:t>
      </w:r>
      <w:r w:rsidRPr="00864677">
        <w:rPr>
          <w:rFonts w:ascii="Times New Roman" w:hAnsi="Times New Roman" w:cs="Times New Roman"/>
          <w:highlight w:val="yellow"/>
        </w:rPr>
        <w:t>understood and spoken by all. Once the developer’s inventory was further reviewed and somewhat established, the plan was to create and validate further translated versions.</w:t>
      </w:r>
    </w:p>
    <w:p w14:paraId="2A23FCD4" w14:textId="2C08EF31" w:rsidR="00864677" w:rsidRPr="00864677"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Based on the literature research, it could have been assumed that people who had experienced more physical violence, such as people with severe physical trauma (3), were likely to be more sensitive to perceived injustice than people without those experiences. To</w:t>
      </w:r>
      <w:r w:rsidR="000D0599">
        <w:rPr>
          <w:rFonts w:ascii="Times New Roman" w:hAnsi="Times New Roman" w:cs="Times New Roman"/>
          <w:highlight w:val="yellow"/>
        </w:rPr>
        <w:t xml:space="preserve"> </w:t>
      </w:r>
      <w:r w:rsidRPr="00864677">
        <w:rPr>
          <w:rFonts w:ascii="Times New Roman" w:hAnsi="Times New Roman" w:cs="Times New Roman"/>
          <w:highlight w:val="yellow"/>
        </w:rPr>
        <w:t>validate the content of the questionnaire, groups with and without experience of violence</w:t>
      </w:r>
      <w:r w:rsidR="000D0599">
        <w:rPr>
          <w:rFonts w:ascii="Times New Roman" w:hAnsi="Times New Roman" w:cs="Times New Roman"/>
          <w:highlight w:val="yellow"/>
        </w:rPr>
        <w:t xml:space="preserve"> </w:t>
      </w:r>
      <w:r w:rsidRPr="00864677">
        <w:rPr>
          <w:rFonts w:ascii="Times New Roman" w:hAnsi="Times New Roman" w:cs="Times New Roman"/>
          <w:highlight w:val="yellow"/>
        </w:rPr>
        <w:t>were therefore compared. Further, the results of the Mann–Whitney U tests gave the developers first indications that there were large differences in the perception of justice depending on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experiences one had experienced in life.</w:t>
      </w:r>
    </w:p>
    <w:p w14:paraId="41A72D1A"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 xml:space="preserve">However, the developers could not at the time of development yet see whether the perception of these events and justice directly affected or moderated mental health or not. </w:t>
      </w:r>
      <w:r w:rsidRPr="00864677">
        <w:rPr>
          <w:rFonts w:ascii="Times New Roman" w:hAnsi="Times New Roman" w:cs="Times New Roman"/>
          <w:highlight w:val="yellow"/>
        </w:rPr>
        <w:lastRenderedPageBreak/>
        <w:t>For this, it was relevant to retest this inventory with, among others, people who had received a PTSD diagnosis due to their experiences.</w:t>
      </w:r>
    </w:p>
    <w:p w14:paraId="457A215A" w14:textId="77777777" w:rsidR="00864677" w:rsidRPr="00864677" w:rsidRDefault="00864677" w:rsidP="00864677">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Therefore, further validation studies should have been focused on more specific samples. For example, future studies should have examined reliabilities for groups of individuals with and</w:t>
      </w:r>
    </w:p>
    <w:p w14:paraId="315E8FF6" w14:textId="686F5057" w:rsidR="00864677" w:rsidRPr="00864677" w:rsidRDefault="00864677" w:rsidP="00864677">
      <w:pPr>
        <w:autoSpaceDE w:val="0"/>
        <w:autoSpaceDN w:val="0"/>
        <w:adjustRightInd w:val="0"/>
        <w:spacing w:line="480" w:lineRule="auto"/>
        <w:rPr>
          <w:rFonts w:ascii="Times New Roman" w:hAnsi="Times New Roman" w:cs="Times New Roman"/>
          <w:highlight w:val="yellow"/>
        </w:rPr>
      </w:pPr>
      <w:r w:rsidRPr="00864677">
        <w:rPr>
          <w:rFonts w:ascii="Times New Roman" w:hAnsi="Times New Roman" w:cs="Times New Roman"/>
          <w:highlight w:val="yellow"/>
        </w:rPr>
        <w:t>without diagnosed depression and PTSD or with both disorders, as these were some of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most common disorders in survivors of genocide, war, and mass violence (</w:t>
      </w:r>
      <w:proofErr w:type="spellStart"/>
      <w:r w:rsidRPr="00864677">
        <w:rPr>
          <w:rFonts w:ascii="Times New Roman" w:hAnsi="Times New Roman" w:cs="Times New Roman"/>
          <w:highlight w:val="yellow"/>
        </w:rPr>
        <w:t>Kilzilhan</w:t>
      </w:r>
      <w:proofErr w:type="spellEnd"/>
      <w:r w:rsidRPr="00864677">
        <w:rPr>
          <w:rFonts w:ascii="Times New Roman" w:hAnsi="Times New Roman" w:cs="Times New Roman"/>
          <w:highlight w:val="yellow"/>
        </w:rPr>
        <w:t xml:space="preserve">, </w:t>
      </w:r>
      <w:proofErr w:type="spellStart"/>
      <w:r w:rsidRPr="00864677">
        <w:rPr>
          <w:rFonts w:ascii="Times New Roman" w:hAnsi="Times New Roman" w:cs="Times New Roman"/>
          <w:highlight w:val="yellow"/>
        </w:rPr>
        <w:t>Friedl</w:t>
      </w:r>
      <w:proofErr w:type="spellEnd"/>
      <w:r w:rsidRPr="00864677">
        <w:rPr>
          <w:rFonts w:ascii="Times New Roman" w:hAnsi="Times New Roman" w:cs="Times New Roman"/>
          <w:highlight w:val="yellow"/>
        </w:rPr>
        <w:t>, Neumann, Traub, 2020).  Another idea was to perform a split-reliability assessment based on people’s sex, since trauma upon women were one of the researcher’s research focuses.</w:t>
      </w:r>
    </w:p>
    <w:p w14:paraId="78BA800B" w14:textId="64DE5AB0" w:rsidR="00864677" w:rsidRPr="000D0599" w:rsidRDefault="00864677" w:rsidP="000D0599">
      <w:pPr>
        <w:autoSpaceDE w:val="0"/>
        <w:autoSpaceDN w:val="0"/>
        <w:adjustRightInd w:val="0"/>
        <w:spacing w:line="480" w:lineRule="auto"/>
        <w:ind w:firstLine="720"/>
        <w:rPr>
          <w:rFonts w:ascii="Times New Roman" w:hAnsi="Times New Roman" w:cs="Times New Roman"/>
          <w:highlight w:val="yellow"/>
        </w:rPr>
      </w:pPr>
      <w:r w:rsidRPr="00864677">
        <w:rPr>
          <w:rFonts w:ascii="Times New Roman" w:hAnsi="Times New Roman" w:cs="Times New Roman"/>
          <w:highlight w:val="yellow"/>
        </w:rPr>
        <w:t>It was planned to further validate the PIQ in the outpatient clinic recently founded at the</w:t>
      </w:r>
      <w:r w:rsidR="000D0599">
        <w:rPr>
          <w:rFonts w:ascii="Times New Roman" w:hAnsi="Times New Roman" w:cs="Times New Roman"/>
          <w:highlight w:val="yellow"/>
        </w:rPr>
        <w:t xml:space="preserve"> </w:t>
      </w:r>
      <w:r w:rsidRPr="00864677">
        <w:rPr>
          <w:rFonts w:ascii="Times New Roman" w:hAnsi="Times New Roman" w:cs="Times New Roman"/>
          <w:highlight w:val="yellow"/>
        </w:rPr>
        <w:t>Institute for Psychotherapy and Psycho-traumatology (IPP) at the University of Dohuk, Iraq.</w:t>
      </w:r>
      <w:r w:rsidR="000D0599">
        <w:rPr>
          <w:rFonts w:ascii="Times New Roman" w:hAnsi="Times New Roman" w:cs="Times New Roman"/>
          <w:highlight w:val="yellow"/>
        </w:rPr>
        <w:t xml:space="preserve"> </w:t>
      </w:r>
      <w:r w:rsidRPr="00864677">
        <w:rPr>
          <w:rFonts w:ascii="Times New Roman" w:hAnsi="Times New Roman" w:cs="Times New Roman"/>
          <w:highlight w:val="yellow"/>
        </w:rPr>
        <w:t>Thus, the validity of this instrument could have been verified again for the intended target group. The study was conducted according to the guidelines of the Declaration of Helsinki and approved by the Institutional Review Board of University of Dohuk (Protocol Code: IPP-3-2030, 10 January 2021). Informed consent was obtained from all subjects involved in the study.</w:t>
      </w:r>
    </w:p>
    <w:p w14:paraId="48F414F2" w14:textId="77777777" w:rsidR="00864677" w:rsidRDefault="00864677" w:rsidP="00864677">
      <w:pPr>
        <w:pBdr>
          <w:top w:val="nil"/>
          <w:left w:val="nil"/>
          <w:bottom w:val="nil"/>
          <w:right w:val="nil"/>
          <w:between w:val="nil"/>
        </w:pBdr>
        <w:spacing w:line="480" w:lineRule="auto"/>
        <w:ind w:firstLine="720"/>
        <w:rPr>
          <w:rFonts w:ascii="Times New Roman" w:eastAsia="Times New Roman" w:hAnsi="Times New Roman" w:cs="Times New Roman"/>
          <w:b/>
          <w:smallCaps/>
          <w:color w:val="000000"/>
        </w:rPr>
      </w:pPr>
    </w:p>
    <w:p w14:paraId="6316C625" w14:textId="77777777" w:rsidR="00AE6D63" w:rsidRDefault="00543C8B" w:rsidP="008F7FA5">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23" w:name="_heading=h.1ci93xb" w:colFirst="0" w:colLast="0"/>
      <w:bookmarkEnd w:id="23"/>
      <w:r>
        <w:rPr>
          <w:rFonts w:ascii="Times New Roman" w:eastAsia="Times New Roman" w:hAnsi="Times New Roman" w:cs="Times New Roman"/>
          <w:b/>
          <w:color w:val="000000"/>
        </w:rPr>
        <w:lastRenderedPageBreak/>
        <w:t>Problem Statement</w:t>
      </w:r>
    </w:p>
    <w:p w14:paraId="7BBC6D5A" w14:textId="5C124FD3" w:rsidR="00E41B94" w:rsidRPr="002E0A43" w:rsidRDefault="00E73943" w:rsidP="00E73943">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472294">
        <w:rPr>
          <w:rFonts w:ascii="Times New Roman" w:eastAsia="Times New Roman" w:hAnsi="Times New Roman" w:cs="Times New Roman"/>
          <w:color w:val="000000"/>
        </w:rPr>
        <w:t xml:space="preserve">It </w:t>
      </w:r>
      <w:r>
        <w:rPr>
          <w:rFonts w:ascii="Times New Roman" w:eastAsia="Times New Roman" w:hAnsi="Times New Roman" w:cs="Times New Roman"/>
          <w:color w:val="000000"/>
        </w:rPr>
        <w:t>wa</w:t>
      </w:r>
      <w:r w:rsidRPr="00472294">
        <w:rPr>
          <w:rFonts w:ascii="Times New Roman" w:eastAsia="Times New Roman" w:hAnsi="Times New Roman" w:cs="Times New Roman"/>
          <w:color w:val="000000"/>
        </w:rPr>
        <w:t xml:space="preserve">s unknown whether there </w:t>
      </w:r>
      <w:r>
        <w:rPr>
          <w:rFonts w:ascii="Times New Roman" w:eastAsia="Times New Roman" w:hAnsi="Times New Roman" w:cs="Times New Roman"/>
          <w:color w:val="000000"/>
        </w:rPr>
        <w:t>wa</w:t>
      </w:r>
      <w:r w:rsidRPr="00472294">
        <w:rPr>
          <w:rFonts w:ascii="Times New Roman" w:eastAsia="Times New Roman" w:hAnsi="Times New Roman" w:cs="Times New Roman"/>
          <w:color w:val="000000"/>
        </w:rPr>
        <w:t>s a relationship between middle to upper-middle class African American’s perception of injustice</w:t>
      </w:r>
      <w:r>
        <w:rPr>
          <w:rFonts w:ascii="Times New Roman" w:eastAsia="Times New Roman" w:hAnsi="Times New Roman" w:cs="Times New Roman"/>
          <w:color w:val="000000"/>
        </w:rPr>
        <w:t xml:space="preserve">, race related stress, </w:t>
      </w:r>
      <w:r w:rsidRPr="00472294">
        <w:rPr>
          <w:rFonts w:ascii="Times New Roman" w:eastAsia="Times New Roman" w:hAnsi="Times New Roman" w:cs="Times New Roman"/>
          <w:color w:val="000000"/>
        </w:rPr>
        <w:t>and their self</w:t>
      </w:r>
      <w:r>
        <w:rPr>
          <w:rFonts w:ascii="Times New Roman" w:eastAsia="Times New Roman" w:hAnsi="Times New Roman" w:cs="Times New Roman"/>
          <w:color w:val="000000"/>
        </w:rPr>
        <w:t>-</w:t>
      </w:r>
      <w:r w:rsidRPr="00472294">
        <w:rPr>
          <w:rFonts w:ascii="Times New Roman" w:eastAsia="Times New Roman" w:hAnsi="Times New Roman" w:cs="Times New Roman"/>
          <w:color w:val="000000"/>
        </w:rPr>
        <w:t>reported level of understanding of critical race theory (CRT).</w:t>
      </w:r>
    </w:p>
    <w:p w14:paraId="06BC15D4" w14:textId="77777777" w:rsidR="00AE6D63" w:rsidRDefault="00543C8B" w:rsidP="00D970BB">
      <w:pPr>
        <w:keepNext/>
        <w:keepLines/>
        <w:pBdr>
          <w:top w:val="nil"/>
          <w:left w:val="nil"/>
          <w:bottom w:val="nil"/>
          <w:right w:val="nil"/>
          <w:between w:val="nil"/>
        </w:pBdr>
        <w:spacing w:line="480" w:lineRule="auto"/>
        <w:jc w:val="center"/>
        <w:rPr>
          <w:rFonts w:ascii="Times New Roman" w:eastAsia="Times New Roman" w:hAnsi="Times New Roman" w:cs="Times New Roman"/>
          <w:b/>
          <w:color w:val="000000"/>
        </w:rPr>
      </w:pPr>
      <w:bookmarkStart w:id="24" w:name="_heading=h.3whwml4" w:colFirst="0" w:colLast="0"/>
      <w:bookmarkEnd w:id="24"/>
      <w:r>
        <w:rPr>
          <w:rFonts w:ascii="Times New Roman" w:eastAsia="Times New Roman" w:hAnsi="Times New Roman" w:cs="Times New Roman"/>
          <w:b/>
          <w:color w:val="000000"/>
        </w:rPr>
        <w:t>Thesis Statement</w:t>
      </w:r>
    </w:p>
    <w:p w14:paraId="1B8C0922" w14:textId="50C85D03" w:rsidR="00332D16" w:rsidRDefault="00332D16" w:rsidP="00332D16">
      <w:pPr>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C511A4">
        <w:rPr>
          <w:rFonts w:ascii="Times New Roman" w:eastAsia="Times New Roman" w:hAnsi="Times New Roman" w:cs="Times New Roman"/>
          <w:color w:val="000000"/>
        </w:rPr>
        <w:t>This study evaluate</w:t>
      </w:r>
      <w:r>
        <w:rPr>
          <w:rFonts w:ascii="Times New Roman" w:eastAsia="Times New Roman" w:hAnsi="Times New Roman" w:cs="Times New Roman"/>
          <w:color w:val="000000"/>
        </w:rPr>
        <w:t>d</w:t>
      </w:r>
      <w:r w:rsidRPr="00C511A4">
        <w:rPr>
          <w:rFonts w:ascii="Times New Roman" w:eastAsia="Times New Roman" w:hAnsi="Times New Roman" w:cs="Times New Roman"/>
          <w:color w:val="000000"/>
        </w:rPr>
        <w:t xml:space="preserve"> the relationship between middle to upper middle</w:t>
      </w:r>
      <w:r>
        <w:rPr>
          <w:rFonts w:ascii="Times New Roman" w:eastAsia="Times New Roman" w:hAnsi="Times New Roman" w:cs="Times New Roman"/>
          <w:color w:val="000000"/>
        </w:rPr>
        <w:t>-</w:t>
      </w:r>
      <w:r w:rsidRPr="00C511A4">
        <w:rPr>
          <w:rFonts w:ascii="Times New Roman" w:eastAsia="Times New Roman" w:hAnsi="Times New Roman" w:cs="Times New Roman"/>
          <w:color w:val="000000"/>
        </w:rPr>
        <w:t>class African American’s self</w:t>
      </w:r>
      <w:r>
        <w:rPr>
          <w:rFonts w:ascii="Times New Roman" w:eastAsia="Times New Roman" w:hAnsi="Times New Roman" w:cs="Times New Roman"/>
          <w:color w:val="000000"/>
        </w:rPr>
        <w:t>-</w:t>
      </w:r>
      <w:r w:rsidRPr="00C511A4">
        <w:rPr>
          <w:rFonts w:ascii="Times New Roman" w:eastAsia="Times New Roman" w:hAnsi="Times New Roman" w:cs="Times New Roman"/>
          <w:color w:val="000000"/>
        </w:rPr>
        <w:t>reported level of knowledge of critical race theory (CRT)</w:t>
      </w:r>
      <w:r>
        <w:rPr>
          <w:rFonts w:ascii="Times New Roman" w:eastAsia="Times New Roman" w:hAnsi="Times New Roman" w:cs="Times New Roman"/>
          <w:color w:val="000000"/>
        </w:rPr>
        <w:t xml:space="preserve">, </w:t>
      </w:r>
      <w:r w:rsidRPr="00C511A4">
        <w:rPr>
          <w:rFonts w:ascii="Times New Roman" w:eastAsia="Times New Roman" w:hAnsi="Times New Roman" w:cs="Times New Roman"/>
          <w:color w:val="000000"/>
        </w:rPr>
        <w:t>their perception of injustice</w:t>
      </w:r>
      <w:r>
        <w:rPr>
          <w:rFonts w:ascii="Times New Roman" w:eastAsia="Times New Roman" w:hAnsi="Times New Roman" w:cs="Times New Roman"/>
          <w:color w:val="000000"/>
        </w:rPr>
        <w:t>, and their race related stress.</w:t>
      </w:r>
    </w:p>
    <w:p w14:paraId="272447AB" w14:textId="77777777" w:rsidR="001A043E" w:rsidRPr="001A043E" w:rsidRDefault="001A043E" w:rsidP="001A043E">
      <w:pPr>
        <w:keepNext/>
        <w:keepLines/>
        <w:widowControl w:val="0"/>
        <w:pBdr>
          <w:top w:val="nil"/>
          <w:left w:val="nil"/>
          <w:bottom w:val="nil"/>
          <w:right w:val="nil"/>
          <w:between w:val="nil"/>
        </w:pBdr>
        <w:spacing w:line="480" w:lineRule="auto"/>
        <w:jc w:val="center"/>
        <w:rPr>
          <w:rFonts w:ascii="Times New Roman" w:eastAsia="Times New Roman" w:hAnsi="Times New Roman" w:cs="Times New Roman"/>
          <w:i/>
          <w:color w:val="000000"/>
        </w:rPr>
      </w:pPr>
      <w:r w:rsidRPr="001A043E">
        <w:rPr>
          <w:rFonts w:ascii="Times New Roman" w:eastAsia="Times New Roman" w:hAnsi="Times New Roman" w:cs="Times New Roman"/>
          <w:i/>
          <w:color w:val="000000"/>
        </w:rPr>
        <w:t>Research Hypothesis</w:t>
      </w:r>
    </w:p>
    <w:p w14:paraId="31A5225E" w14:textId="7B937E1E" w:rsidR="001A043E" w:rsidRPr="001A043E" w:rsidRDefault="001A043E" w:rsidP="001A043E">
      <w:pPr>
        <w:numPr>
          <w:ilvl w:val="0"/>
          <w:numId w:val="13"/>
        </w:numPr>
        <w:spacing w:line="480" w:lineRule="auto"/>
        <w:rPr>
          <w:rFonts w:ascii="Times New Roman" w:hAnsi="Times New Roman" w:cs="Times New Roman"/>
          <w:highlight w:val="yellow"/>
        </w:rPr>
      </w:pPr>
      <w:r w:rsidRPr="00B27E84">
        <w:rPr>
          <w:rFonts w:ascii="Times New Roman" w:hAnsi="Times New Roman" w:cs="Times New Roman"/>
          <w:highlight w:val="yellow"/>
        </w:rPr>
        <w:t xml:space="preserve">Research Hypothesis: There </w:t>
      </w:r>
      <w:r>
        <w:rPr>
          <w:rFonts w:ascii="Times New Roman" w:hAnsi="Times New Roman" w:cs="Times New Roman"/>
          <w:highlight w:val="yellow"/>
        </w:rPr>
        <w:t>wa</w:t>
      </w:r>
      <w:r w:rsidRPr="00B27E84">
        <w:rPr>
          <w:rFonts w:ascii="Times New Roman" w:hAnsi="Times New Roman" w:cs="Times New Roman"/>
          <w:highlight w:val="yellow"/>
        </w:rPr>
        <w:t xml:space="preserve">s a statistically significant difference in middle to upper-middle class African Americans perceptions of injustice </w:t>
      </w:r>
      <w:r>
        <w:rPr>
          <w:rFonts w:ascii="Times New Roman" w:hAnsi="Times New Roman" w:cs="Times New Roman"/>
          <w:highlight w:val="yellow"/>
        </w:rPr>
        <w:t xml:space="preserve">and race related stress </w:t>
      </w:r>
      <w:r w:rsidRPr="00B27E84">
        <w:rPr>
          <w:rFonts w:ascii="Times New Roman" w:hAnsi="Times New Roman" w:cs="Times New Roman"/>
          <w:highlight w:val="yellow"/>
        </w:rPr>
        <w:t xml:space="preserve">with more understanding of CRT than middle to upper-middle class African Americans perception of injustice </w:t>
      </w:r>
      <w:r>
        <w:rPr>
          <w:rFonts w:ascii="Times New Roman" w:hAnsi="Times New Roman" w:cs="Times New Roman"/>
          <w:highlight w:val="yellow"/>
        </w:rPr>
        <w:t xml:space="preserve">and race related stress </w:t>
      </w:r>
      <w:r w:rsidRPr="00B27E84">
        <w:rPr>
          <w:rFonts w:ascii="Times New Roman" w:hAnsi="Times New Roman" w:cs="Times New Roman"/>
          <w:highlight w:val="yellow"/>
        </w:rPr>
        <w:t>with less understanding of CRT</w:t>
      </w:r>
      <w:r w:rsidR="00FA7053">
        <w:rPr>
          <w:rFonts w:ascii="Times New Roman" w:hAnsi="Times New Roman" w:cs="Times New Roman"/>
          <w:highlight w:val="yellow"/>
        </w:rPr>
        <w:t>.</w:t>
      </w:r>
    </w:p>
    <w:p w14:paraId="6205E24F" w14:textId="77777777" w:rsidR="00AE6D63" w:rsidRPr="001A043E" w:rsidRDefault="00543C8B" w:rsidP="00270764">
      <w:pPr>
        <w:keepNext/>
        <w:keepLines/>
        <w:pBdr>
          <w:top w:val="nil"/>
          <w:left w:val="nil"/>
          <w:bottom w:val="nil"/>
          <w:right w:val="nil"/>
          <w:between w:val="nil"/>
        </w:pBdr>
        <w:spacing w:line="480" w:lineRule="auto"/>
        <w:jc w:val="center"/>
        <w:rPr>
          <w:rFonts w:ascii="Times New Roman" w:eastAsia="Times New Roman" w:hAnsi="Times New Roman" w:cs="Times New Roman"/>
          <w:bCs/>
          <w:i/>
          <w:iCs/>
          <w:color w:val="000000"/>
        </w:rPr>
      </w:pPr>
      <w:bookmarkStart w:id="25" w:name="_heading=h.2bn6wsx" w:colFirst="0" w:colLast="0"/>
      <w:bookmarkEnd w:id="25"/>
      <w:r w:rsidRPr="001A043E">
        <w:rPr>
          <w:rFonts w:ascii="Times New Roman" w:eastAsia="Times New Roman" w:hAnsi="Times New Roman" w:cs="Times New Roman"/>
          <w:bCs/>
          <w:i/>
          <w:iCs/>
          <w:color w:val="000000"/>
        </w:rPr>
        <w:t>Null Hypotheses</w:t>
      </w:r>
    </w:p>
    <w:p w14:paraId="0C6F4241" w14:textId="31E536A4" w:rsidR="007D412C" w:rsidRDefault="001A043E" w:rsidP="00566C7F">
      <w:pPr>
        <w:numPr>
          <w:ilvl w:val="0"/>
          <w:numId w:val="13"/>
        </w:numPr>
        <w:spacing w:line="480" w:lineRule="auto"/>
        <w:rPr>
          <w:rFonts w:ascii="Times New Roman" w:hAnsi="Times New Roman" w:cs="Times New Roman"/>
          <w:highlight w:val="yellow"/>
        </w:rPr>
      </w:pPr>
      <w:bookmarkStart w:id="26" w:name="_heading=h.qsh70q" w:colFirst="0" w:colLast="0"/>
      <w:bookmarkEnd w:id="26"/>
      <w:r w:rsidRPr="00B27E84">
        <w:rPr>
          <w:rFonts w:ascii="Times New Roman" w:hAnsi="Times New Roman" w:cs="Times New Roman"/>
          <w:highlight w:val="yellow"/>
        </w:rPr>
        <w:t xml:space="preserve">Null Hypothesis: There </w:t>
      </w:r>
      <w:r>
        <w:rPr>
          <w:rFonts w:ascii="Times New Roman" w:hAnsi="Times New Roman" w:cs="Times New Roman"/>
          <w:highlight w:val="yellow"/>
        </w:rPr>
        <w:t>wa</w:t>
      </w:r>
      <w:r w:rsidRPr="00B27E84">
        <w:rPr>
          <w:rFonts w:ascii="Times New Roman" w:hAnsi="Times New Roman" w:cs="Times New Roman"/>
          <w:highlight w:val="yellow"/>
        </w:rPr>
        <w:t xml:space="preserve">s no statistically significant difference in middle to upper-middle class African Americans perceptions of injustice </w:t>
      </w:r>
      <w:r>
        <w:rPr>
          <w:rFonts w:ascii="Times New Roman" w:hAnsi="Times New Roman" w:cs="Times New Roman"/>
          <w:highlight w:val="yellow"/>
        </w:rPr>
        <w:t xml:space="preserve">or levels of race related stress </w:t>
      </w:r>
      <w:r w:rsidRPr="00B27E84">
        <w:rPr>
          <w:rFonts w:ascii="Times New Roman" w:hAnsi="Times New Roman" w:cs="Times New Roman"/>
          <w:highlight w:val="yellow"/>
        </w:rPr>
        <w:t xml:space="preserve">with more understanding of CRT than middle to upper-middle class African Americans perceptions of injustice </w:t>
      </w:r>
      <w:r>
        <w:rPr>
          <w:rFonts w:ascii="Times New Roman" w:hAnsi="Times New Roman" w:cs="Times New Roman"/>
          <w:highlight w:val="yellow"/>
        </w:rPr>
        <w:t xml:space="preserve">or race related stress </w:t>
      </w:r>
      <w:r w:rsidRPr="00B27E84">
        <w:rPr>
          <w:rFonts w:ascii="Times New Roman" w:hAnsi="Times New Roman" w:cs="Times New Roman"/>
          <w:highlight w:val="yellow"/>
        </w:rPr>
        <w:t>with less understanding of CRT.</w:t>
      </w:r>
    </w:p>
    <w:p w14:paraId="416DF2EA" w14:textId="320CE3D5" w:rsidR="00566C7F" w:rsidRDefault="00566C7F" w:rsidP="00566C7F">
      <w:pPr>
        <w:spacing w:line="480" w:lineRule="auto"/>
        <w:rPr>
          <w:rFonts w:ascii="Times New Roman" w:hAnsi="Times New Roman" w:cs="Times New Roman"/>
          <w:highlight w:val="yellow"/>
        </w:rPr>
      </w:pPr>
    </w:p>
    <w:p w14:paraId="338D40A4" w14:textId="77777777" w:rsidR="00566C7F" w:rsidRPr="00566C7F" w:rsidRDefault="00566C7F" w:rsidP="00566C7F">
      <w:pPr>
        <w:spacing w:line="480" w:lineRule="auto"/>
        <w:rPr>
          <w:rFonts w:ascii="Times New Roman" w:hAnsi="Times New Roman" w:cs="Times New Roman"/>
          <w:highlight w:val="yellow"/>
        </w:rPr>
      </w:pPr>
    </w:p>
    <w:p w14:paraId="23856C06" w14:textId="0168F95A" w:rsidR="00566C7F" w:rsidRPr="00566C7F" w:rsidRDefault="00543C8B" w:rsidP="00566C7F">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Operational Definitions</w:t>
      </w:r>
    </w:p>
    <w:p w14:paraId="508DDFFF" w14:textId="77777777" w:rsidR="00566C7F" w:rsidRPr="00566C7F" w:rsidRDefault="00566C7F" w:rsidP="00566C7F">
      <w:pPr>
        <w:pStyle w:val="Default"/>
        <w:spacing w:line="480" w:lineRule="auto"/>
        <w:ind w:firstLine="720"/>
        <w:rPr>
          <w:rFonts w:ascii="Times New Roman" w:hAnsi="Times New Roman" w:cs="Times New Roman"/>
          <w:color w:val="auto"/>
        </w:rPr>
      </w:pPr>
      <w:r w:rsidRPr="00566C7F">
        <w:rPr>
          <w:rFonts w:ascii="Times New Roman" w:hAnsi="Times New Roman" w:cs="Times New Roman"/>
          <w:color w:val="auto"/>
        </w:rPr>
        <w:t>For the purpose of clarification, the important terms used in this study have been defined.</w:t>
      </w:r>
    </w:p>
    <w:p w14:paraId="6DD70DDB" w14:textId="77777777" w:rsidR="00566C7F" w:rsidRPr="00566C7F" w:rsidRDefault="00566C7F" w:rsidP="00566C7F">
      <w:pPr>
        <w:pStyle w:val="Default"/>
        <w:spacing w:line="480" w:lineRule="auto"/>
        <w:ind w:firstLine="720"/>
        <w:rPr>
          <w:rFonts w:ascii="Times New Roman" w:hAnsi="Times New Roman" w:cs="Times New Roman"/>
          <w:color w:val="auto"/>
        </w:rPr>
      </w:pPr>
      <w:r w:rsidRPr="00566C7F">
        <w:rPr>
          <w:rFonts w:ascii="Times New Roman" w:hAnsi="Times New Roman" w:cs="Times New Roman"/>
          <w:color w:val="auto"/>
        </w:rPr>
        <w:t>The following terms are:</w:t>
      </w:r>
    </w:p>
    <w:p w14:paraId="6E3B6AB0"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Justice</w:t>
      </w:r>
      <w:r w:rsidRPr="00566C7F">
        <w:rPr>
          <w:rFonts w:ascii="Times New Roman" w:hAnsi="Times New Roman" w:cs="Times New Roman"/>
          <w:color w:val="auto"/>
        </w:rPr>
        <w:t>. Just behavior or treatment, the quality of being fair and reasonable, the administration of the law or authority.</w:t>
      </w:r>
    </w:p>
    <w:p w14:paraId="7878E3EF"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Injustice</w:t>
      </w:r>
      <w:r w:rsidRPr="00566C7F">
        <w:rPr>
          <w:rFonts w:ascii="Times New Roman" w:hAnsi="Times New Roman" w:cs="Times New Roman"/>
          <w:color w:val="auto"/>
        </w:rPr>
        <w:t>. Lack of fairness or justice, an unjust act or occurrence.</w:t>
      </w:r>
    </w:p>
    <w:p w14:paraId="50CD4DB8"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Racism</w:t>
      </w:r>
      <w:r w:rsidRPr="00566C7F">
        <w:rPr>
          <w:rFonts w:ascii="Times New Roman" w:hAnsi="Times New Roman" w:cs="Times New Roman"/>
          <w:color w:val="auto"/>
        </w:rPr>
        <w:t xml:space="preserve">. Prejudice, discrimination or antagonism by an individual, community, or institution against a person or people </w:t>
      </w:r>
      <w:proofErr w:type="gramStart"/>
      <w:r w:rsidRPr="00566C7F">
        <w:rPr>
          <w:rFonts w:ascii="Times New Roman" w:hAnsi="Times New Roman" w:cs="Times New Roman"/>
          <w:color w:val="auto"/>
        </w:rPr>
        <w:t>on the basis of</w:t>
      </w:r>
      <w:proofErr w:type="gramEnd"/>
      <w:r w:rsidRPr="00566C7F">
        <w:rPr>
          <w:rFonts w:ascii="Times New Roman" w:hAnsi="Times New Roman" w:cs="Times New Roman"/>
          <w:color w:val="auto"/>
        </w:rPr>
        <w:t xml:space="preserve"> their membership in a particular racial or ethnic group, typically one that is a minority or marginalized; the belief that different races possess distinct characteristics, abilities, or qualities, especially so as to distinguish them as inferior or superior to one another.</w:t>
      </w:r>
    </w:p>
    <w:p w14:paraId="6F2B7C75" w14:textId="77777777"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Discrimination</w:t>
      </w:r>
      <w:r w:rsidRPr="00566C7F">
        <w:rPr>
          <w:rFonts w:ascii="Times New Roman" w:hAnsi="Times New Roman" w:cs="Times New Roman"/>
          <w:color w:val="auto"/>
        </w:rPr>
        <w:t>. The unjust or prejudicial treatment of different categories of people, especially on the grounds of ethnicity, age, sex, or disability.</w:t>
      </w:r>
    </w:p>
    <w:p w14:paraId="725294EE" w14:textId="77777777" w:rsidR="00566C7F" w:rsidRPr="00566C7F" w:rsidRDefault="00566C7F" w:rsidP="00566C7F">
      <w:pPr>
        <w:pStyle w:val="Default"/>
        <w:spacing w:line="480" w:lineRule="auto"/>
        <w:rPr>
          <w:rFonts w:ascii="Times New Roman" w:hAnsi="Times New Roman" w:cs="Times New Roman"/>
          <w:color w:val="auto"/>
        </w:rPr>
      </w:pPr>
      <w:r w:rsidRPr="00566C7F">
        <w:rPr>
          <w:rFonts w:ascii="Times New Roman" w:hAnsi="Times New Roman" w:cs="Times New Roman"/>
          <w:color w:val="auto"/>
        </w:rPr>
        <w:t>African American. A black American of African descent.</w:t>
      </w:r>
    </w:p>
    <w:p w14:paraId="65285530" w14:textId="26960FCE" w:rsidR="00566C7F" w:rsidRPr="00566C7F" w:rsidRDefault="00566C7F" w:rsidP="00566C7F">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Non-white(s)</w:t>
      </w:r>
      <w:r w:rsidR="000C16A7">
        <w:rPr>
          <w:rFonts w:ascii="Times New Roman" w:hAnsi="Times New Roman" w:cs="Times New Roman"/>
          <w:color w:val="auto"/>
        </w:rPr>
        <w:t xml:space="preserve">. </w:t>
      </w:r>
      <w:r w:rsidRPr="00566C7F">
        <w:rPr>
          <w:rFonts w:ascii="Times New Roman" w:hAnsi="Times New Roman" w:cs="Times New Roman"/>
          <w:color w:val="auto"/>
        </w:rPr>
        <w:t>Denoting or relating to a person whose origin is not predominantly European; a person whose origin is not predominantly European.</w:t>
      </w:r>
    </w:p>
    <w:p w14:paraId="037B129B" w14:textId="32F2F680" w:rsidR="00566C7F" w:rsidRPr="00A96407" w:rsidRDefault="00566C7F" w:rsidP="00A96407">
      <w:pPr>
        <w:pStyle w:val="Default"/>
        <w:spacing w:line="480" w:lineRule="auto"/>
        <w:rPr>
          <w:rFonts w:ascii="Times New Roman" w:hAnsi="Times New Roman" w:cs="Times New Roman"/>
          <w:color w:val="auto"/>
        </w:rPr>
      </w:pPr>
      <w:r w:rsidRPr="000C16A7">
        <w:rPr>
          <w:rFonts w:ascii="Times New Roman" w:hAnsi="Times New Roman" w:cs="Times New Roman"/>
          <w:b/>
          <w:bCs/>
          <w:color w:val="auto"/>
        </w:rPr>
        <w:t>Activism</w:t>
      </w:r>
      <w:r w:rsidRPr="00566C7F">
        <w:rPr>
          <w:rFonts w:ascii="Times New Roman" w:hAnsi="Times New Roman" w:cs="Times New Roman"/>
          <w:color w:val="auto"/>
        </w:rPr>
        <w:t xml:space="preserve">. The policy or action of using vigorous campaigning to bring about </w:t>
      </w:r>
      <w:proofErr w:type="spellStart"/>
      <w:r w:rsidRPr="00566C7F">
        <w:rPr>
          <w:rFonts w:ascii="Times New Roman" w:hAnsi="Times New Roman" w:cs="Times New Roman"/>
          <w:color w:val="auto"/>
        </w:rPr>
        <w:t>political</w:t>
      </w:r>
      <w:r>
        <w:rPr>
          <w:rFonts w:ascii="Times New Roman" w:hAnsi="Times New Roman" w:cs="Times New Roman"/>
          <w:color w:val="auto"/>
        </w:rPr>
        <w:t>or</w:t>
      </w:r>
      <w:proofErr w:type="spellEnd"/>
      <w:r>
        <w:rPr>
          <w:rFonts w:ascii="Times New Roman" w:hAnsi="Times New Roman" w:cs="Times New Roman"/>
          <w:color w:val="auto"/>
        </w:rPr>
        <w:t xml:space="preserve"> social ch</w:t>
      </w:r>
      <w:r w:rsidRPr="00566C7F">
        <w:rPr>
          <w:rFonts w:ascii="Times New Roman" w:hAnsi="Times New Roman" w:cs="Times New Roman"/>
          <w:color w:val="auto"/>
        </w:rPr>
        <w:t>ange.</w:t>
      </w:r>
    </w:p>
    <w:p w14:paraId="6ACA71C5" w14:textId="2F2EC269"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7" w:name="_heading=h.2p2csry" w:colFirst="0" w:colLast="0"/>
      <w:bookmarkEnd w:id="27"/>
      <w:r>
        <w:rPr>
          <w:rFonts w:ascii="Times New Roman" w:eastAsia="Times New Roman" w:hAnsi="Times New Roman" w:cs="Times New Roman"/>
          <w:b/>
          <w:color w:val="000000"/>
        </w:rPr>
        <w:lastRenderedPageBreak/>
        <w:t>Assumptions About Methodology</w:t>
      </w:r>
    </w:p>
    <w:p w14:paraId="2FE50D36" w14:textId="6C8A67C7" w:rsidR="00CC653E" w:rsidRPr="00CC653E" w:rsidRDefault="00CC653E" w:rsidP="00CC653E">
      <w:pPr>
        <w:keepNext/>
        <w:keepLines/>
        <w:pBdr>
          <w:top w:val="nil"/>
          <w:left w:val="nil"/>
          <w:bottom w:val="nil"/>
          <w:right w:val="nil"/>
          <w:between w:val="nil"/>
        </w:pBdr>
        <w:spacing w:line="480" w:lineRule="auto"/>
        <w:ind w:firstLine="720"/>
        <w:rPr>
          <w:rFonts w:ascii="Times New Roman" w:eastAsia="Times New Roman" w:hAnsi="Times New Roman" w:cs="Times New Roman"/>
          <w:bCs/>
          <w:color w:val="000000"/>
        </w:rPr>
      </w:pPr>
      <w:r w:rsidRPr="000348C0">
        <w:rPr>
          <w:rFonts w:ascii="Times New Roman" w:eastAsia="Times New Roman" w:hAnsi="Times New Roman" w:cs="Times New Roman"/>
          <w:bCs/>
          <w:color w:val="000000"/>
          <w:highlight w:val="yellow"/>
        </w:rPr>
        <w:t>The first assumption was that the African American community was suffering from a lack of understanding of certain sociological philosophies and theories. The second assumption was that actions, based on the lack of understanding, was contributing to the prolonged hardship(s) of African Americans by perpetuating feelings of marginalization, injustice, persecution, and victimhood. A third assumption was that an endless cycle of largely self-imposed sociological conditioning might led to the further destruction of the African American family and by extension, the African American community.</w:t>
      </w:r>
    </w:p>
    <w:p w14:paraId="737B756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8" w:name="_heading=h.147n2zr" w:colFirst="0" w:colLast="0"/>
      <w:bookmarkEnd w:id="28"/>
      <w:r>
        <w:rPr>
          <w:rFonts w:ascii="Times New Roman" w:eastAsia="Times New Roman" w:hAnsi="Times New Roman" w:cs="Times New Roman"/>
          <w:b/>
          <w:color w:val="000000"/>
        </w:rPr>
        <w:t>Limitations of the Study</w:t>
      </w:r>
    </w:p>
    <w:p w14:paraId="62539402" w14:textId="1CD5E2BA"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 xml:space="preserve">Limitations to research </w:t>
      </w:r>
      <w:r w:rsidR="00D255AD">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re defined as aspects of which the researcher ha</w:t>
      </w:r>
      <w:r w:rsidR="00D255A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no control, however, could have </w:t>
      </w:r>
      <w:r w:rsidR="00D255AD">
        <w:rPr>
          <w:rFonts w:ascii="Times New Roman" w:eastAsia="Times New Roman" w:hAnsi="Times New Roman" w:cs="Times New Roman"/>
          <w:color w:val="000000"/>
        </w:rPr>
        <w:t xml:space="preserve">had </w:t>
      </w:r>
      <w:r w:rsidRPr="00AA5E08">
        <w:rPr>
          <w:rFonts w:ascii="Times New Roman" w:eastAsia="Times New Roman" w:hAnsi="Times New Roman" w:cs="Times New Roman"/>
          <w:color w:val="000000"/>
        </w:rPr>
        <w:t xml:space="preserve">a negative effect on the results of the ability to generalize the findings </w:t>
      </w:r>
      <w:r w:rsidRPr="00AA5E08">
        <w:rPr>
          <w:rFonts w:ascii="Times New Roman" w:eastAsia="Times New Roman" w:hAnsi="Times New Roman" w:cs="Times New Roman"/>
          <w:b/>
          <w:color w:val="000000"/>
        </w:rPr>
        <w:t>(</w:t>
      </w:r>
      <w:proofErr w:type="spellStart"/>
      <w:r w:rsidRPr="00AA5E08">
        <w:rPr>
          <w:rFonts w:ascii="Times New Roman" w:eastAsia="Times New Roman" w:hAnsi="Times New Roman" w:cs="Times New Roman"/>
          <w:color w:val="000000"/>
        </w:rPr>
        <w:t>Leedy</w:t>
      </w:r>
      <w:proofErr w:type="spellEnd"/>
      <w:r w:rsidRPr="00AA5E08">
        <w:rPr>
          <w:rFonts w:ascii="Times New Roman" w:eastAsia="Times New Roman" w:hAnsi="Times New Roman" w:cs="Times New Roman"/>
          <w:color w:val="000000"/>
        </w:rPr>
        <w:t xml:space="preserve"> &amp; Ormrod</w:t>
      </w:r>
      <w:r w:rsidRPr="00AA5E08">
        <w:rPr>
          <w:rFonts w:ascii="Times New Roman" w:eastAsia="Times New Roman" w:hAnsi="Times New Roman" w:cs="Times New Roman"/>
          <w:b/>
          <w:color w:val="000000"/>
        </w:rPr>
        <w:t xml:space="preserve">, </w:t>
      </w:r>
      <w:r w:rsidRPr="00AA5E08">
        <w:rPr>
          <w:rFonts w:ascii="Times New Roman" w:eastAsia="Times New Roman" w:hAnsi="Times New Roman" w:cs="Times New Roman"/>
          <w:color w:val="000000"/>
        </w:rPr>
        <w:t xml:space="preserve">2020). When utilizing a Likert type survey, it </w:t>
      </w:r>
      <w:r w:rsidR="00D255A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expected that the respondents </w:t>
      </w:r>
      <w:r w:rsidR="0077705C" w:rsidRPr="00AA5E08">
        <w:rPr>
          <w:rFonts w:ascii="Times New Roman" w:eastAsia="Times New Roman" w:hAnsi="Times New Roman" w:cs="Times New Roman"/>
          <w:color w:val="000000"/>
        </w:rPr>
        <w:t>devoted</w:t>
      </w:r>
      <w:r w:rsidRPr="00AA5E08">
        <w:rPr>
          <w:rFonts w:ascii="Times New Roman" w:eastAsia="Times New Roman" w:hAnsi="Times New Roman" w:cs="Times New Roman"/>
          <w:color w:val="000000"/>
        </w:rPr>
        <w:t xml:space="preserve"> the requisite time and energy to carefully consider the items (or questions) and respond accurately and honestly. </w:t>
      </w:r>
    </w:p>
    <w:p w14:paraId="3B61F55B" w14:textId="474BB65D"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Also, respondents c</w:t>
      </w:r>
      <w:r w:rsidR="00B60030">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sometimes be</w:t>
      </w:r>
      <w:r w:rsidR="00B60030">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influenced by socially desirable expectations which c</w:t>
      </w:r>
      <w:r w:rsidR="00B60030">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impact</w:t>
      </w:r>
      <w:r w:rsidR="00B60030">
        <w:rPr>
          <w:rFonts w:ascii="Times New Roman" w:eastAsia="Times New Roman" w:hAnsi="Times New Roman" w:cs="Times New Roman"/>
          <w:color w:val="000000"/>
        </w:rPr>
        <w:t>ed</w:t>
      </w:r>
      <w:r w:rsidRPr="00AA5E08">
        <w:rPr>
          <w:rFonts w:ascii="Times New Roman" w:eastAsia="Times New Roman" w:hAnsi="Times New Roman" w:cs="Times New Roman"/>
          <w:color w:val="000000"/>
        </w:rPr>
        <w:t xml:space="preserve"> the angle used to respond to certain survey items (or questions) (</w:t>
      </w:r>
      <w:proofErr w:type="spellStart"/>
      <w:r w:rsidRPr="00AA5E08">
        <w:rPr>
          <w:rFonts w:ascii="Times New Roman" w:eastAsia="Times New Roman" w:hAnsi="Times New Roman" w:cs="Times New Roman"/>
          <w:color w:val="000000"/>
        </w:rPr>
        <w:t>Cresswell</w:t>
      </w:r>
      <w:proofErr w:type="spellEnd"/>
      <w:r w:rsidRPr="00AA5E08">
        <w:rPr>
          <w:rFonts w:ascii="Times New Roman" w:eastAsia="Times New Roman" w:hAnsi="Times New Roman" w:cs="Times New Roman"/>
          <w:color w:val="000000"/>
        </w:rPr>
        <w:t>, 2018).</w:t>
      </w:r>
    </w:p>
    <w:p w14:paraId="380E7BBA" w14:textId="4036DFF0" w:rsid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In the next chapter, the results of this study w</w:t>
      </w:r>
      <w:r w:rsidR="00FA7053">
        <w:rPr>
          <w:rFonts w:ascii="Times New Roman" w:eastAsia="Times New Roman" w:hAnsi="Times New Roman" w:cs="Times New Roman"/>
          <w:color w:val="000000"/>
        </w:rPr>
        <w:t>ere</w:t>
      </w:r>
      <w:r w:rsidRPr="00AA5E08">
        <w:rPr>
          <w:rFonts w:ascii="Times New Roman" w:eastAsia="Times New Roman" w:hAnsi="Times New Roman" w:cs="Times New Roman"/>
          <w:color w:val="000000"/>
        </w:rPr>
        <w:t xml:space="preserve"> be reported with a summary of survey findings and statistical analysis. Descriptive statistics w</w:t>
      </w:r>
      <w:r w:rsidR="00FA7053">
        <w:rPr>
          <w:rFonts w:ascii="Times New Roman" w:eastAsia="Times New Roman" w:hAnsi="Times New Roman" w:cs="Times New Roman"/>
          <w:color w:val="000000"/>
        </w:rPr>
        <w:t>ere</w:t>
      </w:r>
      <w:r w:rsidRPr="00AA5E08">
        <w:rPr>
          <w:rFonts w:ascii="Times New Roman" w:eastAsia="Times New Roman" w:hAnsi="Times New Roman" w:cs="Times New Roman"/>
          <w:color w:val="000000"/>
        </w:rPr>
        <w:t xml:space="preserve"> utilized to report the outcomes regarding the guiding questions generated for this study.</w:t>
      </w:r>
    </w:p>
    <w:p w14:paraId="1439C857" w14:textId="457D50C6" w:rsidR="00485AC0" w:rsidRDefault="00485AC0"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p>
    <w:p w14:paraId="73909012" w14:textId="77777777" w:rsidR="007141C4" w:rsidRDefault="007141C4"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b/>
          <w:color w:val="000000"/>
        </w:rPr>
      </w:pPr>
    </w:p>
    <w:p w14:paraId="1EAD55FB" w14:textId="221E7CEA"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29" w:name="_heading=h.3o7alnk" w:colFirst="0" w:colLast="0"/>
      <w:bookmarkEnd w:id="29"/>
      <w:r>
        <w:rPr>
          <w:rFonts w:ascii="Times New Roman" w:eastAsia="Times New Roman" w:hAnsi="Times New Roman" w:cs="Times New Roman"/>
          <w:b/>
          <w:color w:val="000000"/>
        </w:rPr>
        <w:lastRenderedPageBreak/>
        <w:t>Ethical Compliance</w:t>
      </w:r>
    </w:p>
    <w:p w14:paraId="4976096A" w14:textId="60B70056" w:rsid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RESEARCH PARTICIPANT CONSENT FORM</w:t>
      </w:r>
    </w:p>
    <w:p w14:paraId="5053F715" w14:textId="2ECAE283" w:rsidR="008769B9" w:rsidRPr="008769B9" w:rsidRDefault="00F6250B"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566FA0">
        <w:rPr>
          <w:rFonts w:ascii="Times New Roman" w:eastAsia="Times New Roman" w:hAnsi="Times New Roman" w:cs="Times New Roman"/>
          <w:bCs/>
          <w:color w:val="000000"/>
          <w:highlight w:val="yellow"/>
        </w:rPr>
        <w:t>The Relationship Between an Understanding of Critical Race Theory and Perception of Injustice and Race Related</w:t>
      </w:r>
      <w:r w:rsidR="00D31329" w:rsidRPr="00566FA0">
        <w:rPr>
          <w:rFonts w:ascii="Times New Roman" w:eastAsia="Times New Roman" w:hAnsi="Times New Roman" w:cs="Times New Roman"/>
          <w:bCs/>
          <w:color w:val="000000"/>
          <w:highlight w:val="yellow"/>
        </w:rPr>
        <w:t xml:space="preserve"> </w:t>
      </w:r>
      <w:r w:rsidRPr="00566FA0">
        <w:rPr>
          <w:rFonts w:ascii="Times New Roman" w:eastAsia="Times New Roman" w:hAnsi="Times New Roman" w:cs="Times New Roman"/>
          <w:bCs/>
          <w:color w:val="000000"/>
          <w:highlight w:val="yellow"/>
        </w:rPr>
        <w:t>Stress</w:t>
      </w:r>
      <w:r w:rsidR="00D31329" w:rsidRPr="00566FA0">
        <w:rPr>
          <w:rFonts w:ascii="Times New Roman" w:eastAsia="Times New Roman" w:hAnsi="Times New Roman" w:cs="Times New Roman"/>
          <w:bCs/>
          <w:color w:val="000000"/>
          <w:highlight w:val="yellow"/>
        </w:rPr>
        <w:t>: An Attitudinal Study of Middle to Upper-Middle Class African Americans</w:t>
      </w:r>
    </w:p>
    <w:p w14:paraId="403AB6B9" w14:textId="3AF1E5DC"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Research Project Number IRB-</w:t>
      </w:r>
      <w:r>
        <w:rPr>
          <w:rFonts w:ascii="Times New Roman" w:eastAsia="Times New Roman" w:hAnsi="Times New Roman" w:cs="Times New Roman"/>
          <w:bCs/>
          <w:color w:val="000000"/>
        </w:rPr>
        <w:t>XXXX</w:t>
      </w:r>
      <w:r w:rsidRPr="008769B9">
        <w:rPr>
          <w:rFonts w:ascii="Times New Roman" w:eastAsia="Times New Roman" w:hAnsi="Times New Roman" w:cs="Times New Roman"/>
          <w:bCs/>
          <w:color w:val="000000"/>
        </w:rPr>
        <w:t>-</w:t>
      </w:r>
      <w:r>
        <w:rPr>
          <w:rFonts w:ascii="Times New Roman" w:eastAsia="Times New Roman" w:hAnsi="Times New Roman" w:cs="Times New Roman"/>
          <w:bCs/>
          <w:color w:val="000000"/>
        </w:rPr>
        <w:t>XXX</w:t>
      </w:r>
    </w:p>
    <w:p w14:paraId="2780A5BC" w14:textId="3EAD5D8A"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Dissertation Chair</w:t>
      </w:r>
      <w:r w:rsidRPr="008769B9">
        <w:rPr>
          <w:rFonts w:ascii="Times New Roman" w:eastAsia="Times New Roman" w:hAnsi="Times New Roman" w:cs="Times New Roman"/>
          <w:bCs/>
          <w:color w:val="000000"/>
        </w:rPr>
        <w:t>, Ph.D.</w:t>
      </w:r>
    </w:p>
    <w:p w14:paraId="0D62DE90" w14:textId="7781721A" w:rsid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Committee Member</w:t>
      </w:r>
      <w:r w:rsidRPr="008769B9">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Ph</w:t>
      </w:r>
      <w:r w:rsidRPr="008769B9">
        <w:rPr>
          <w:rFonts w:ascii="Times New Roman" w:eastAsia="Times New Roman" w:hAnsi="Times New Roman" w:cs="Times New Roman"/>
          <w:bCs/>
          <w:color w:val="000000"/>
        </w:rPr>
        <w:t>.</w:t>
      </w:r>
      <w:r>
        <w:rPr>
          <w:rFonts w:ascii="Times New Roman" w:eastAsia="Times New Roman" w:hAnsi="Times New Roman" w:cs="Times New Roman"/>
          <w:bCs/>
          <w:color w:val="000000"/>
        </w:rPr>
        <w:t>D</w:t>
      </w:r>
      <w:r w:rsidRPr="008769B9">
        <w:rPr>
          <w:rFonts w:ascii="Times New Roman" w:eastAsia="Times New Roman" w:hAnsi="Times New Roman" w:cs="Times New Roman"/>
          <w:bCs/>
          <w:color w:val="000000"/>
        </w:rPr>
        <w:t>.</w:t>
      </w:r>
    </w:p>
    <w:p w14:paraId="3C033C9E" w14:textId="1AC2D6E8"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Committee Member, Ph.D.</w:t>
      </w:r>
    </w:p>
    <w:p w14:paraId="5DF3D4D0" w14:textId="0A15AA6E"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Omega Graduate School</w:t>
      </w:r>
      <w:r w:rsidR="00485AC0">
        <w:rPr>
          <w:rFonts w:ascii="Times New Roman" w:eastAsia="Times New Roman" w:hAnsi="Times New Roman" w:cs="Times New Roman"/>
          <w:bCs/>
          <w:color w:val="000000"/>
        </w:rPr>
        <w:tab/>
      </w:r>
    </w:p>
    <w:p w14:paraId="0641A4C8"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Purpose of Research</w:t>
      </w:r>
    </w:p>
    <w:p w14:paraId="093CBB19" w14:textId="158B8103" w:rsidR="008769B9" w:rsidRPr="008769B9" w:rsidRDefault="00260D03" w:rsidP="00986E10">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260D03">
        <w:rPr>
          <w:rFonts w:ascii="Times New Roman" w:eastAsia="Times New Roman" w:hAnsi="Times New Roman" w:cs="Times New Roman"/>
          <w:bCs/>
          <w:color w:val="000000"/>
        </w:rPr>
        <w:t xml:space="preserve">The purpose of the study </w:t>
      </w:r>
      <w:r>
        <w:rPr>
          <w:rFonts w:ascii="Times New Roman" w:eastAsia="Times New Roman" w:hAnsi="Times New Roman" w:cs="Times New Roman"/>
          <w:bCs/>
          <w:color w:val="000000"/>
        </w:rPr>
        <w:t>wa</w:t>
      </w:r>
      <w:r w:rsidRPr="00260D03">
        <w:rPr>
          <w:rFonts w:ascii="Times New Roman" w:eastAsia="Times New Roman" w:hAnsi="Times New Roman" w:cs="Times New Roman"/>
          <w:bCs/>
          <w:color w:val="000000"/>
        </w:rPr>
        <w:t>s to evaluate whether an understanding of CRT influence</w:t>
      </w:r>
      <w:r>
        <w:rPr>
          <w:rFonts w:ascii="Times New Roman" w:eastAsia="Times New Roman" w:hAnsi="Times New Roman" w:cs="Times New Roman"/>
          <w:bCs/>
          <w:color w:val="000000"/>
        </w:rPr>
        <w:t>d</w:t>
      </w:r>
      <w:r w:rsidRPr="00260D03">
        <w:rPr>
          <w:rFonts w:ascii="Times New Roman" w:eastAsia="Times New Roman" w:hAnsi="Times New Roman" w:cs="Times New Roman"/>
          <w:bCs/>
          <w:color w:val="000000"/>
        </w:rPr>
        <w:t xml:space="preserve"> middle to upper-middle class African American’s perception of injustice, and </w:t>
      </w:r>
      <w:r>
        <w:rPr>
          <w:rFonts w:ascii="Times New Roman" w:eastAsia="Times New Roman" w:hAnsi="Times New Roman" w:cs="Times New Roman"/>
          <w:bCs/>
          <w:color w:val="000000"/>
        </w:rPr>
        <w:t xml:space="preserve">their amount </w:t>
      </w:r>
      <w:r w:rsidRPr="00260D03">
        <w:rPr>
          <w:rFonts w:ascii="Times New Roman" w:eastAsia="Times New Roman" w:hAnsi="Times New Roman" w:cs="Times New Roman"/>
          <w:bCs/>
          <w:color w:val="000000"/>
        </w:rPr>
        <w:t>race related stress.</w:t>
      </w:r>
    </w:p>
    <w:p w14:paraId="79E26800" w14:textId="0B578A51" w:rsid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In order to participate, </w:t>
      </w:r>
      <w:r w:rsidR="002802BF">
        <w:rPr>
          <w:rFonts w:ascii="Times New Roman" w:eastAsia="Times New Roman" w:hAnsi="Times New Roman" w:cs="Times New Roman"/>
          <w:bCs/>
          <w:color w:val="000000"/>
        </w:rPr>
        <w:t>the participant</w:t>
      </w:r>
      <w:r w:rsidRPr="008769B9">
        <w:rPr>
          <w:rFonts w:ascii="Times New Roman" w:eastAsia="Times New Roman" w:hAnsi="Times New Roman" w:cs="Times New Roman"/>
          <w:bCs/>
          <w:color w:val="000000"/>
        </w:rPr>
        <w:t xml:space="preserve"> need</w:t>
      </w:r>
      <w:r w:rsidR="002802BF">
        <w:rPr>
          <w:rFonts w:ascii="Times New Roman" w:eastAsia="Times New Roman" w:hAnsi="Times New Roman" w:cs="Times New Roman"/>
          <w:bCs/>
          <w:color w:val="000000"/>
        </w:rPr>
        <w:t>ed</w:t>
      </w:r>
      <w:r w:rsidRPr="008769B9">
        <w:rPr>
          <w:rFonts w:ascii="Times New Roman" w:eastAsia="Times New Roman" w:hAnsi="Times New Roman" w:cs="Times New Roman"/>
          <w:bCs/>
          <w:color w:val="000000"/>
        </w:rPr>
        <w:t xml:space="preserve"> to a) self-identify as Black, </w:t>
      </w:r>
      <w:r w:rsidR="002802BF">
        <w:rPr>
          <w:rFonts w:ascii="Times New Roman" w:eastAsia="Times New Roman" w:hAnsi="Times New Roman" w:cs="Times New Roman"/>
          <w:bCs/>
          <w:color w:val="000000"/>
        </w:rPr>
        <w:t xml:space="preserve">be </w:t>
      </w:r>
      <w:r w:rsidRPr="008769B9">
        <w:rPr>
          <w:rFonts w:ascii="Times New Roman" w:eastAsia="Times New Roman" w:hAnsi="Times New Roman" w:cs="Times New Roman"/>
          <w:bCs/>
          <w:color w:val="000000"/>
        </w:rPr>
        <w:t>African American, or belonging to the African diaspora; b) liv</w:t>
      </w:r>
      <w:r w:rsidR="002802BF">
        <w:rPr>
          <w:rFonts w:ascii="Times New Roman" w:eastAsia="Times New Roman" w:hAnsi="Times New Roman" w:cs="Times New Roman"/>
          <w:bCs/>
          <w:color w:val="000000"/>
        </w:rPr>
        <w:t xml:space="preserve">e </w:t>
      </w:r>
      <w:r w:rsidRPr="008769B9">
        <w:rPr>
          <w:rFonts w:ascii="Times New Roman" w:eastAsia="Times New Roman" w:hAnsi="Times New Roman" w:cs="Times New Roman"/>
          <w:bCs/>
          <w:color w:val="000000"/>
        </w:rPr>
        <w:t xml:space="preserve">in the U.S. and </w:t>
      </w:r>
      <w:r w:rsidR="002802BF">
        <w:rPr>
          <w:rFonts w:ascii="Times New Roman" w:eastAsia="Times New Roman" w:hAnsi="Times New Roman" w:cs="Times New Roman"/>
          <w:bCs/>
          <w:color w:val="000000"/>
        </w:rPr>
        <w:t>possesed</w:t>
      </w:r>
      <w:r w:rsidRPr="008769B9">
        <w:rPr>
          <w:rFonts w:ascii="Times New Roman" w:eastAsia="Times New Roman" w:hAnsi="Times New Roman" w:cs="Times New Roman"/>
          <w:bCs/>
          <w:color w:val="000000"/>
        </w:rPr>
        <w:t xml:space="preserve"> an undergraduate or graduate degree; c) </w:t>
      </w:r>
      <w:r w:rsidR="00F80046">
        <w:rPr>
          <w:rFonts w:ascii="Times New Roman" w:eastAsia="Times New Roman" w:hAnsi="Times New Roman" w:cs="Times New Roman"/>
          <w:bCs/>
          <w:color w:val="000000"/>
        </w:rPr>
        <w:t xml:space="preserve">be a business owner; d) </w:t>
      </w:r>
      <w:r w:rsidR="00B45AFB">
        <w:rPr>
          <w:rFonts w:ascii="Times New Roman" w:eastAsia="Times New Roman" w:hAnsi="Times New Roman" w:cs="Times New Roman"/>
          <w:bCs/>
          <w:color w:val="000000"/>
        </w:rPr>
        <w:t xml:space="preserve">have obtained management level or above in profession; e) </w:t>
      </w:r>
      <w:r w:rsidRPr="008769B9">
        <w:rPr>
          <w:rFonts w:ascii="Times New Roman" w:eastAsia="Times New Roman" w:hAnsi="Times New Roman" w:cs="Times New Roman"/>
          <w:bCs/>
          <w:color w:val="000000"/>
        </w:rPr>
        <w:t xml:space="preserve">be at least </w:t>
      </w:r>
      <w:r w:rsidR="00F80046">
        <w:rPr>
          <w:rFonts w:ascii="Times New Roman" w:eastAsia="Times New Roman" w:hAnsi="Times New Roman" w:cs="Times New Roman"/>
          <w:bCs/>
          <w:color w:val="000000"/>
        </w:rPr>
        <w:t>30</w:t>
      </w:r>
      <w:r w:rsidRPr="008769B9">
        <w:rPr>
          <w:rFonts w:ascii="Times New Roman" w:eastAsia="Times New Roman" w:hAnsi="Times New Roman" w:cs="Times New Roman"/>
          <w:bCs/>
          <w:color w:val="000000"/>
        </w:rPr>
        <w:t xml:space="preserve"> years old; </w:t>
      </w:r>
      <w:r w:rsidR="00B45AFB">
        <w:rPr>
          <w:rFonts w:ascii="Times New Roman" w:eastAsia="Times New Roman" w:hAnsi="Times New Roman" w:cs="Times New Roman"/>
          <w:bCs/>
          <w:color w:val="000000"/>
        </w:rPr>
        <w:t>f</w:t>
      </w:r>
      <w:r w:rsidRPr="008769B9">
        <w:rPr>
          <w:rFonts w:ascii="Times New Roman" w:eastAsia="Times New Roman" w:hAnsi="Times New Roman" w:cs="Times New Roman"/>
          <w:bCs/>
          <w:color w:val="000000"/>
        </w:rPr>
        <w:t xml:space="preserve">) be </w:t>
      </w:r>
      <w:r w:rsidR="00F80046">
        <w:rPr>
          <w:rFonts w:ascii="Times New Roman" w:eastAsia="Times New Roman" w:hAnsi="Times New Roman" w:cs="Times New Roman"/>
          <w:bCs/>
          <w:color w:val="000000"/>
        </w:rPr>
        <w:t xml:space="preserve">considered a leader in the community (for example, a pastor); </w:t>
      </w:r>
      <w:r w:rsidR="00B45AFB">
        <w:rPr>
          <w:rFonts w:ascii="Times New Roman" w:eastAsia="Times New Roman" w:hAnsi="Times New Roman" w:cs="Times New Roman"/>
          <w:bCs/>
          <w:color w:val="000000"/>
        </w:rPr>
        <w:t>g</w:t>
      </w:r>
      <w:r w:rsidRPr="008769B9">
        <w:rPr>
          <w:rFonts w:ascii="Times New Roman" w:eastAsia="Times New Roman" w:hAnsi="Times New Roman" w:cs="Times New Roman"/>
          <w:bCs/>
          <w:color w:val="000000"/>
        </w:rPr>
        <w:t xml:space="preserve">) be at least 2nd generation U.S. citizen or </w:t>
      </w:r>
      <w:proofErr w:type="spellStart"/>
      <w:r w:rsidRPr="008769B9">
        <w:rPr>
          <w:rFonts w:ascii="Times New Roman" w:eastAsia="Times New Roman" w:hAnsi="Times New Roman" w:cs="Times New Roman"/>
          <w:bCs/>
          <w:color w:val="000000"/>
        </w:rPr>
        <w:t>DREAMer</w:t>
      </w:r>
      <w:proofErr w:type="spellEnd"/>
      <w:r w:rsidRPr="008769B9">
        <w:rPr>
          <w:rFonts w:ascii="Times New Roman" w:eastAsia="Times New Roman" w:hAnsi="Times New Roman" w:cs="Times New Roman"/>
          <w:bCs/>
          <w:color w:val="000000"/>
        </w:rPr>
        <w:t xml:space="preserve">; and </w:t>
      </w:r>
      <w:r w:rsidR="00B45AFB">
        <w:rPr>
          <w:rFonts w:ascii="Times New Roman" w:eastAsia="Times New Roman" w:hAnsi="Times New Roman" w:cs="Times New Roman"/>
          <w:bCs/>
          <w:color w:val="000000"/>
        </w:rPr>
        <w:t>h</w:t>
      </w:r>
      <w:r w:rsidRPr="008769B9">
        <w:rPr>
          <w:rFonts w:ascii="Times New Roman" w:eastAsia="Times New Roman" w:hAnsi="Times New Roman" w:cs="Times New Roman"/>
          <w:bCs/>
          <w:color w:val="000000"/>
        </w:rPr>
        <w:t>) speak English as a primary language.</w:t>
      </w:r>
    </w:p>
    <w:p w14:paraId="386201E5" w14:textId="22EF7813" w:rsidR="00DD3BB0" w:rsidRDefault="00DD3BB0"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57DE2820" w14:textId="00B62873" w:rsidR="00DD3BB0" w:rsidRDefault="00DD3BB0"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673A6891" w14:textId="77777777" w:rsidR="00DD3BB0" w:rsidRPr="008769B9" w:rsidRDefault="00DD3BB0"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7DBCB17F"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lastRenderedPageBreak/>
        <w:t>Procedures</w:t>
      </w:r>
    </w:p>
    <w:p w14:paraId="4AF24BBF" w14:textId="77777777" w:rsidR="008769B9" w:rsidRPr="008769B9" w:rsidRDefault="008769B9" w:rsidP="00B82524">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F64CBF">
        <w:rPr>
          <w:rFonts w:ascii="Times New Roman" w:eastAsia="Times New Roman" w:hAnsi="Times New Roman" w:cs="Times New Roman"/>
          <w:bCs/>
          <w:color w:val="000000"/>
          <w:highlight w:val="yellow"/>
        </w:rPr>
        <w:t>If you wish to participate in this study, please click the “participate in the study” button below after reading this form. You will then be directed to the online survey to complete the questionnaires.</w:t>
      </w:r>
      <w:r w:rsidRPr="008769B9">
        <w:rPr>
          <w:rFonts w:ascii="Times New Roman" w:eastAsia="Times New Roman" w:hAnsi="Times New Roman" w:cs="Times New Roman"/>
          <w:bCs/>
          <w:color w:val="000000"/>
        </w:rPr>
        <w:t xml:space="preserve"> </w:t>
      </w:r>
      <w:r w:rsidRPr="00F64CBF">
        <w:rPr>
          <w:rFonts w:ascii="Times New Roman" w:eastAsia="Times New Roman" w:hAnsi="Times New Roman" w:cs="Times New Roman"/>
          <w:bCs/>
          <w:color w:val="000000"/>
          <w:highlight w:val="red"/>
        </w:rPr>
        <w:t>You will also be provided with the opportunity to be entered into a drawing for a $50 Amazon.com gift card.</w:t>
      </w:r>
    </w:p>
    <w:p w14:paraId="4C50CCE8"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Duration of Participation</w:t>
      </w:r>
    </w:p>
    <w:p w14:paraId="52D1B70C" w14:textId="77777777"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This survey will take approximately 20-30 minutes to complete.</w:t>
      </w:r>
    </w:p>
    <w:p w14:paraId="52682E3C"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Risks</w:t>
      </w:r>
    </w:p>
    <w:p w14:paraId="6B2E7014" w14:textId="61C0F766" w:rsidR="00F7147E" w:rsidRPr="008769B9" w:rsidRDefault="008769B9" w:rsidP="00101AFE">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Completing the survey should not be harmful to you. However, some of the information you encounter when completing the questionnaires may be mildly irritating or upsetting to you. These risks are considered minimal and no greater than you would encounter in everyday life.</w:t>
      </w:r>
    </w:p>
    <w:p w14:paraId="22023DE5" w14:textId="77777777" w:rsidR="008769B9" w:rsidRPr="00F7147E"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F7147E">
        <w:rPr>
          <w:rFonts w:ascii="Times New Roman" w:eastAsia="Times New Roman" w:hAnsi="Times New Roman" w:cs="Times New Roman"/>
          <w:b/>
          <w:color w:val="000000"/>
        </w:rPr>
        <w:t>Benefits</w:t>
      </w:r>
    </w:p>
    <w:p w14:paraId="4B0D3CE1" w14:textId="54AF8059" w:rsidR="008769B9" w:rsidRPr="008769B9" w:rsidRDefault="008769B9" w:rsidP="00552FC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You understand that there are no obvious personal benefits to you from participating in this study. However, the findings may benefit the </w:t>
      </w:r>
      <w:r w:rsidR="001D4D24">
        <w:rPr>
          <w:rFonts w:ascii="Times New Roman" w:eastAsia="Times New Roman" w:hAnsi="Times New Roman" w:cs="Times New Roman"/>
          <w:bCs/>
          <w:color w:val="000000"/>
        </w:rPr>
        <w:t>African American community</w:t>
      </w:r>
      <w:r w:rsidRPr="008769B9">
        <w:rPr>
          <w:rFonts w:ascii="Times New Roman" w:eastAsia="Times New Roman" w:hAnsi="Times New Roman" w:cs="Times New Roman"/>
          <w:bCs/>
          <w:color w:val="000000"/>
        </w:rPr>
        <w:t xml:space="preserve"> and society</w:t>
      </w:r>
      <w:r w:rsidR="001D4D24">
        <w:rPr>
          <w:rFonts w:ascii="Times New Roman" w:eastAsia="Times New Roman" w:hAnsi="Times New Roman" w:cs="Times New Roman"/>
          <w:bCs/>
          <w:color w:val="000000"/>
        </w:rPr>
        <w:t xml:space="preserve"> as a whole</w:t>
      </w:r>
      <w:r w:rsidRPr="008769B9">
        <w:rPr>
          <w:rFonts w:ascii="Times New Roman" w:eastAsia="Times New Roman" w:hAnsi="Times New Roman" w:cs="Times New Roman"/>
          <w:bCs/>
          <w:color w:val="000000"/>
        </w:rPr>
        <w:t>. This study may increase understanding of contributing factors to</w:t>
      </w:r>
      <w:r w:rsidR="003C449E">
        <w:rPr>
          <w:rFonts w:ascii="Times New Roman" w:eastAsia="Times New Roman" w:hAnsi="Times New Roman" w:cs="Times New Roman"/>
          <w:bCs/>
          <w:color w:val="000000"/>
        </w:rPr>
        <w:t xml:space="preserve"> racial conflict and </w:t>
      </w:r>
      <w:r w:rsidR="002416EF">
        <w:rPr>
          <w:rFonts w:ascii="Times New Roman" w:eastAsia="Times New Roman" w:hAnsi="Times New Roman" w:cs="Times New Roman"/>
          <w:bCs/>
          <w:color w:val="000000"/>
        </w:rPr>
        <w:t xml:space="preserve">promote </w:t>
      </w:r>
      <w:r w:rsidR="003C449E">
        <w:rPr>
          <w:rFonts w:ascii="Times New Roman" w:eastAsia="Times New Roman" w:hAnsi="Times New Roman" w:cs="Times New Roman"/>
          <w:bCs/>
          <w:color w:val="000000"/>
        </w:rPr>
        <w:t>racial reconciliation</w:t>
      </w:r>
      <w:r w:rsidRPr="008769B9">
        <w:rPr>
          <w:rFonts w:ascii="Times New Roman" w:eastAsia="Times New Roman" w:hAnsi="Times New Roman" w:cs="Times New Roman"/>
          <w:bCs/>
          <w:color w:val="000000"/>
        </w:rPr>
        <w:t>.</w:t>
      </w:r>
    </w:p>
    <w:p w14:paraId="55E5678B" w14:textId="77777777" w:rsidR="008769B9" w:rsidRPr="00391534"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391534">
        <w:rPr>
          <w:rFonts w:ascii="Times New Roman" w:eastAsia="Times New Roman" w:hAnsi="Times New Roman" w:cs="Times New Roman"/>
          <w:b/>
          <w:color w:val="000000"/>
        </w:rPr>
        <w:t>Compensation</w:t>
      </w:r>
    </w:p>
    <w:p w14:paraId="178A2C61" w14:textId="358167DA" w:rsidR="003D33AC" w:rsidRDefault="00D31BCA"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No compensation w</w:t>
      </w:r>
      <w:r w:rsidR="00DD3BB0">
        <w:rPr>
          <w:rFonts w:ascii="Times New Roman" w:eastAsia="Times New Roman" w:hAnsi="Times New Roman" w:cs="Times New Roman"/>
          <w:bCs/>
          <w:color w:val="000000"/>
        </w:rPr>
        <w:t>as</w:t>
      </w:r>
      <w:r>
        <w:rPr>
          <w:rFonts w:ascii="Times New Roman" w:eastAsia="Times New Roman" w:hAnsi="Times New Roman" w:cs="Times New Roman"/>
          <w:bCs/>
          <w:color w:val="000000"/>
        </w:rPr>
        <w:t xml:space="preserve"> offered.</w:t>
      </w:r>
    </w:p>
    <w:p w14:paraId="4079D369" w14:textId="1CB04C59" w:rsidR="00E805AF" w:rsidRDefault="00E805AF"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326DA6B5" w14:textId="33A14652" w:rsidR="00E805AF" w:rsidRDefault="00E805AF"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4D138617" w14:textId="010BF315" w:rsidR="00E805AF" w:rsidRDefault="00E805AF"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42790E1F" w14:textId="77777777" w:rsidR="00E805AF" w:rsidRPr="008769B9" w:rsidRDefault="00E805AF"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574C249A" w14:textId="77777777" w:rsidR="008769B9" w:rsidRPr="00D31BCA"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D31BCA">
        <w:rPr>
          <w:rFonts w:ascii="Times New Roman" w:eastAsia="Times New Roman" w:hAnsi="Times New Roman" w:cs="Times New Roman"/>
          <w:b/>
          <w:color w:val="000000"/>
        </w:rPr>
        <w:lastRenderedPageBreak/>
        <w:t>Confidentiality</w:t>
      </w:r>
    </w:p>
    <w:p w14:paraId="1F250994" w14:textId="0E6960A1" w:rsidR="008769B9" w:rsidRPr="008769B9" w:rsidRDefault="008769B9" w:rsidP="00990C77">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All your responses are completely anonymous and will be kept confidential. Your survey answers will not be able to be traced directly to you or your email address, and all data will be coded and entered into a computerized data file. The data will be stored in password-protected computers to which only </w:t>
      </w:r>
      <w:r w:rsidR="004965B3">
        <w:rPr>
          <w:rFonts w:ascii="Times New Roman" w:eastAsia="Times New Roman" w:hAnsi="Times New Roman" w:cs="Times New Roman"/>
          <w:bCs/>
          <w:color w:val="000000"/>
        </w:rPr>
        <w:t xml:space="preserve">Gerald Ware, </w:t>
      </w:r>
      <w:r w:rsidR="0023154A">
        <w:rPr>
          <w:rFonts w:ascii="Times New Roman" w:eastAsia="Times New Roman" w:hAnsi="Times New Roman" w:cs="Times New Roman"/>
          <w:bCs/>
          <w:color w:val="000000"/>
        </w:rPr>
        <w:t>Dissertation Chair, Committee Member</w:t>
      </w:r>
      <w:r w:rsidRPr="008769B9">
        <w:rPr>
          <w:rFonts w:ascii="Times New Roman" w:eastAsia="Times New Roman" w:hAnsi="Times New Roman" w:cs="Times New Roman"/>
          <w:bCs/>
          <w:color w:val="000000"/>
        </w:rPr>
        <w:t xml:space="preserve"> and </w:t>
      </w:r>
      <w:r w:rsidR="0023154A">
        <w:rPr>
          <w:rFonts w:ascii="Times New Roman" w:eastAsia="Times New Roman" w:hAnsi="Times New Roman" w:cs="Times New Roman"/>
          <w:bCs/>
          <w:color w:val="000000"/>
        </w:rPr>
        <w:t>Committee Membe</w:t>
      </w:r>
      <w:r w:rsidRPr="008769B9">
        <w:rPr>
          <w:rFonts w:ascii="Times New Roman" w:eastAsia="Times New Roman" w:hAnsi="Times New Roman" w:cs="Times New Roman"/>
          <w:bCs/>
          <w:color w:val="000000"/>
        </w:rPr>
        <w:t xml:space="preserve"> will have access. The project’s research records may be reviewed by </w:t>
      </w:r>
      <w:r w:rsidR="00504153">
        <w:rPr>
          <w:rFonts w:ascii="Times New Roman" w:eastAsia="Times New Roman" w:hAnsi="Times New Roman" w:cs="Times New Roman"/>
          <w:bCs/>
          <w:color w:val="000000"/>
        </w:rPr>
        <w:t>Omega Graduate School</w:t>
      </w:r>
      <w:r w:rsidRPr="008769B9">
        <w:rPr>
          <w:rFonts w:ascii="Times New Roman" w:eastAsia="Times New Roman" w:hAnsi="Times New Roman" w:cs="Times New Roman"/>
          <w:bCs/>
          <w:color w:val="000000"/>
        </w:rPr>
        <w:t xml:space="preserve"> for regulatory and research oversight.</w:t>
      </w:r>
    </w:p>
    <w:p w14:paraId="6AED403D" w14:textId="77777777" w:rsidR="008769B9" w:rsidRPr="00751D0D"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751D0D">
        <w:rPr>
          <w:rFonts w:ascii="Times New Roman" w:eastAsia="Times New Roman" w:hAnsi="Times New Roman" w:cs="Times New Roman"/>
          <w:b/>
          <w:color w:val="000000"/>
        </w:rPr>
        <w:t>Voluntary Nature of Participation</w:t>
      </w:r>
    </w:p>
    <w:p w14:paraId="4D16C491" w14:textId="6D7E1DB1" w:rsidR="00C45451"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You do not have to participate in this research project. I</w:t>
      </w:r>
      <w:r w:rsidRPr="00DA1A9E">
        <w:rPr>
          <w:rFonts w:ascii="Times New Roman" w:eastAsia="Times New Roman" w:hAnsi="Times New Roman" w:cs="Times New Roman"/>
          <w:bCs/>
          <w:color w:val="000000"/>
          <w:highlight w:val="yellow"/>
        </w:rPr>
        <w:t>f you agree to participate, you can withdraw your participation at any time and you can skip questions if you choose, without penalty.</w:t>
      </w:r>
    </w:p>
    <w:p w14:paraId="16F6E1B1" w14:textId="77777777" w:rsidR="008769B9" w:rsidRPr="009729F6"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9729F6">
        <w:rPr>
          <w:rFonts w:ascii="Times New Roman" w:eastAsia="Times New Roman" w:hAnsi="Times New Roman" w:cs="Times New Roman"/>
          <w:b/>
          <w:color w:val="000000"/>
        </w:rPr>
        <w:t>Contact Information</w:t>
      </w:r>
    </w:p>
    <w:p w14:paraId="108E4430" w14:textId="77777777" w:rsidR="00E54E0D" w:rsidRPr="00E54E0D" w:rsidRDefault="008769B9"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If you have any questions about this research project, you can contact either </w:t>
      </w:r>
      <w:r w:rsidR="00443BF9">
        <w:rPr>
          <w:rFonts w:ascii="Times New Roman" w:eastAsia="Times New Roman" w:hAnsi="Times New Roman" w:cs="Times New Roman"/>
          <w:bCs/>
          <w:color w:val="000000"/>
        </w:rPr>
        <w:t>Gerald Ware</w:t>
      </w:r>
      <w:r w:rsidRPr="008769B9">
        <w:rPr>
          <w:rFonts w:ascii="Times New Roman" w:eastAsia="Times New Roman" w:hAnsi="Times New Roman" w:cs="Times New Roman"/>
          <w:bCs/>
          <w:color w:val="000000"/>
        </w:rPr>
        <w:t xml:space="preserve"> at </w:t>
      </w:r>
      <w:r w:rsidR="00443BF9">
        <w:rPr>
          <w:rFonts w:ascii="Times New Roman" w:eastAsia="Times New Roman" w:hAnsi="Times New Roman" w:cs="Times New Roman"/>
          <w:bCs/>
          <w:color w:val="000000"/>
        </w:rPr>
        <w:t>gware@ogs</w:t>
      </w:r>
      <w:r w:rsidRPr="008769B9">
        <w:rPr>
          <w:rFonts w:ascii="Times New Roman" w:eastAsia="Times New Roman" w:hAnsi="Times New Roman" w:cs="Times New Roman"/>
          <w:bCs/>
          <w:color w:val="000000"/>
        </w:rPr>
        <w:t xml:space="preserve">.edu or Dr. </w:t>
      </w:r>
      <w:r w:rsidR="00443BF9">
        <w:rPr>
          <w:rFonts w:ascii="Times New Roman" w:eastAsia="Times New Roman" w:hAnsi="Times New Roman" w:cs="Times New Roman"/>
          <w:bCs/>
          <w:color w:val="000000"/>
        </w:rPr>
        <w:t>Dissertation Chair</w:t>
      </w:r>
      <w:r w:rsidRPr="008769B9">
        <w:rPr>
          <w:rFonts w:ascii="Times New Roman" w:eastAsia="Times New Roman" w:hAnsi="Times New Roman" w:cs="Times New Roman"/>
          <w:bCs/>
          <w:color w:val="000000"/>
        </w:rPr>
        <w:t xml:space="preserve"> at </w:t>
      </w:r>
      <w:r w:rsidR="00443BF9">
        <w:rPr>
          <w:rFonts w:ascii="Times New Roman" w:eastAsia="Times New Roman" w:hAnsi="Times New Roman" w:cs="Times New Roman"/>
          <w:bCs/>
          <w:color w:val="000000"/>
        </w:rPr>
        <w:t>xxxx</w:t>
      </w:r>
      <w:r w:rsidRPr="008769B9">
        <w:rPr>
          <w:rFonts w:ascii="Times New Roman" w:eastAsia="Times New Roman" w:hAnsi="Times New Roman" w:cs="Times New Roman"/>
          <w:bCs/>
          <w:color w:val="000000"/>
        </w:rPr>
        <w:t>@</w:t>
      </w:r>
      <w:r w:rsidR="00443BF9">
        <w:rPr>
          <w:rFonts w:ascii="Times New Roman" w:eastAsia="Times New Roman" w:hAnsi="Times New Roman" w:cs="Times New Roman"/>
          <w:bCs/>
          <w:color w:val="000000"/>
        </w:rPr>
        <w:t>ogs</w:t>
      </w:r>
      <w:r w:rsidRPr="008769B9">
        <w:rPr>
          <w:rFonts w:ascii="Times New Roman" w:eastAsia="Times New Roman" w:hAnsi="Times New Roman" w:cs="Times New Roman"/>
          <w:bCs/>
          <w:color w:val="000000"/>
        </w:rPr>
        <w:t xml:space="preserve">.edu. If you have concerns about the treatment of research participants, you can contact the Institutional Review Board at </w:t>
      </w:r>
      <w:r w:rsidR="00E54E0D">
        <w:rPr>
          <w:rFonts w:ascii="Times New Roman" w:eastAsia="Times New Roman" w:hAnsi="Times New Roman" w:cs="Times New Roman"/>
          <w:bCs/>
          <w:color w:val="000000"/>
        </w:rPr>
        <w:t>Omega Graduate School</w:t>
      </w:r>
      <w:r w:rsidRPr="008769B9">
        <w:rPr>
          <w:rFonts w:ascii="Times New Roman" w:eastAsia="Times New Roman" w:hAnsi="Times New Roman" w:cs="Times New Roman"/>
          <w:bCs/>
          <w:color w:val="000000"/>
        </w:rPr>
        <w:t>,</w:t>
      </w:r>
      <w:r w:rsidR="00E54E0D">
        <w:rPr>
          <w:rFonts w:ascii="Times New Roman" w:eastAsia="Times New Roman" w:hAnsi="Times New Roman" w:cs="Times New Roman"/>
          <w:bCs/>
          <w:color w:val="000000"/>
        </w:rPr>
        <w:t xml:space="preserve"> </w:t>
      </w:r>
      <w:r w:rsidR="00E54E0D" w:rsidRPr="00E54E0D">
        <w:rPr>
          <w:rFonts w:ascii="Times New Roman" w:eastAsia="Times New Roman" w:hAnsi="Times New Roman" w:cs="Times New Roman"/>
          <w:bCs/>
          <w:color w:val="000000"/>
        </w:rPr>
        <w:t>Omega Graduate School</w:t>
      </w:r>
    </w:p>
    <w:p w14:paraId="183D010B" w14:textId="35950F87" w:rsidR="008769B9" w:rsidRPr="00AA2BD0" w:rsidRDefault="00E54E0D"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themeColor="text1"/>
        </w:rPr>
      </w:pPr>
      <w:r w:rsidRPr="00E54E0D">
        <w:rPr>
          <w:rFonts w:ascii="Times New Roman" w:eastAsia="Times New Roman" w:hAnsi="Times New Roman" w:cs="Times New Roman"/>
          <w:bCs/>
          <w:color w:val="000000"/>
        </w:rPr>
        <w:t>American Centre for Religion/Society Studies (ACRSS)</w:t>
      </w:r>
      <w:r>
        <w:rPr>
          <w:rFonts w:ascii="Times New Roman" w:eastAsia="Times New Roman" w:hAnsi="Times New Roman" w:cs="Times New Roman"/>
          <w:bCs/>
          <w:color w:val="000000"/>
        </w:rPr>
        <w:t xml:space="preserve"> </w:t>
      </w:r>
      <w:r w:rsidRPr="00E54E0D">
        <w:rPr>
          <w:rFonts w:ascii="Times New Roman" w:eastAsia="Times New Roman" w:hAnsi="Times New Roman" w:cs="Times New Roman"/>
          <w:bCs/>
          <w:color w:val="000000"/>
        </w:rPr>
        <w:t>500 Oxford Drive</w:t>
      </w:r>
      <w:r>
        <w:rPr>
          <w:rFonts w:ascii="Times New Roman" w:eastAsia="Times New Roman" w:hAnsi="Times New Roman" w:cs="Times New Roman"/>
          <w:bCs/>
          <w:color w:val="000000"/>
        </w:rPr>
        <w:t xml:space="preserve"> </w:t>
      </w:r>
      <w:r w:rsidRPr="00E54E0D">
        <w:rPr>
          <w:rFonts w:ascii="Times New Roman" w:eastAsia="Times New Roman" w:hAnsi="Times New Roman" w:cs="Times New Roman"/>
          <w:bCs/>
          <w:color w:val="000000"/>
        </w:rPr>
        <w:t>Dayton, TN 3732</w:t>
      </w:r>
      <w:r>
        <w:rPr>
          <w:rFonts w:ascii="Times New Roman" w:eastAsia="Times New Roman" w:hAnsi="Times New Roman" w:cs="Times New Roman"/>
          <w:bCs/>
          <w:color w:val="000000"/>
        </w:rPr>
        <w:t>1</w:t>
      </w:r>
      <w:r w:rsidR="008769B9" w:rsidRPr="008769B9">
        <w:rPr>
          <w:rFonts w:ascii="Times New Roman" w:eastAsia="Times New Roman" w:hAnsi="Times New Roman" w:cs="Times New Roman"/>
          <w:bCs/>
          <w:color w:val="000000"/>
        </w:rPr>
        <w:t>. The phone number for the Board is (</w:t>
      </w:r>
      <w:r w:rsidR="00A958BB">
        <w:rPr>
          <w:rFonts w:ascii="Times New Roman" w:eastAsia="Times New Roman" w:hAnsi="Times New Roman" w:cs="Times New Roman"/>
          <w:bCs/>
          <w:color w:val="000000"/>
        </w:rPr>
        <w:t>423</w:t>
      </w:r>
      <w:r w:rsidR="008769B9" w:rsidRPr="008769B9">
        <w:rPr>
          <w:rFonts w:ascii="Times New Roman" w:eastAsia="Times New Roman" w:hAnsi="Times New Roman" w:cs="Times New Roman"/>
          <w:bCs/>
          <w:color w:val="000000"/>
        </w:rPr>
        <w:t xml:space="preserve">) </w:t>
      </w:r>
      <w:r w:rsidR="00A958BB">
        <w:rPr>
          <w:rFonts w:ascii="Times New Roman" w:eastAsia="Times New Roman" w:hAnsi="Times New Roman" w:cs="Times New Roman"/>
          <w:bCs/>
          <w:color w:val="000000"/>
        </w:rPr>
        <w:t>775</w:t>
      </w:r>
      <w:r w:rsidR="008769B9" w:rsidRPr="008769B9">
        <w:rPr>
          <w:rFonts w:ascii="Times New Roman" w:eastAsia="Times New Roman" w:hAnsi="Times New Roman" w:cs="Times New Roman"/>
          <w:bCs/>
          <w:color w:val="000000"/>
        </w:rPr>
        <w:t>-</w:t>
      </w:r>
      <w:r w:rsidR="00F642DD">
        <w:rPr>
          <w:rFonts w:ascii="Times New Roman" w:eastAsia="Times New Roman" w:hAnsi="Times New Roman" w:cs="Times New Roman"/>
          <w:bCs/>
          <w:color w:val="000000"/>
        </w:rPr>
        <w:t>6596</w:t>
      </w:r>
      <w:r w:rsidR="008769B9" w:rsidRPr="008769B9">
        <w:rPr>
          <w:rFonts w:ascii="Times New Roman" w:eastAsia="Times New Roman" w:hAnsi="Times New Roman" w:cs="Times New Roman"/>
          <w:bCs/>
          <w:color w:val="000000"/>
        </w:rPr>
        <w:t xml:space="preserve">. The email address is </w:t>
      </w:r>
      <w:hyperlink r:id="rId24" w:history="1">
        <w:r w:rsidR="00AA2BD0" w:rsidRPr="00AA2BD0">
          <w:rPr>
            <w:rStyle w:val="Hyperlink"/>
            <w:rFonts w:ascii="Times New Roman" w:eastAsia="Times New Roman" w:hAnsi="Times New Roman" w:cs="Times New Roman"/>
            <w:bCs/>
            <w:color w:val="000000" w:themeColor="text1"/>
            <w:highlight w:val="yellow"/>
          </w:rPr>
          <w:t>irb</w:t>
        </w:r>
        <w:r w:rsidR="00AA2BD0" w:rsidRPr="00AA2BD0">
          <w:rPr>
            <w:rStyle w:val="Hyperlink"/>
            <w:rFonts w:ascii="Times New Roman" w:eastAsia="Times New Roman" w:hAnsi="Times New Roman" w:cs="Times New Roman"/>
            <w:bCs/>
            <w:color w:val="000000" w:themeColor="text1"/>
          </w:rPr>
          <w:t>@ogs.edu</w:t>
        </w:r>
      </w:hyperlink>
      <w:r w:rsidR="008769B9" w:rsidRPr="00AA2BD0">
        <w:rPr>
          <w:rFonts w:ascii="Times New Roman" w:eastAsia="Times New Roman" w:hAnsi="Times New Roman" w:cs="Times New Roman"/>
          <w:bCs/>
          <w:color w:val="000000" w:themeColor="text1"/>
        </w:rPr>
        <w:t>.</w:t>
      </w:r>
    </w:p>
    <w:p w14:paraId="6A40FB3E" w14:textId="450850C0" w:rsidR="00AA2BD0" w:rsidRDefault="00AA2BD0"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6B0EA792" w14:textId="2C3F735E" w:rsidR="00AA2BD0" w:rsidRDefault="00AA2BD0"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1939A336" w14:textId="77777777" w:rsidR="00AA2BD0" w:rsidRPr="008769B9" w:rsidRDefault="00AA2BD0" w:rsidP="00E54E0D">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p>
    <w:p w14:paraId="775DD03E" w14:textId="77777777" w:rsidR="008769B9" w:rsidRPr="008919A1"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
          <w:color w:val="000000"/>
        </w:rPr>
      </w:pPr>
      <w:r w:rsidRPr="008919A1">
        <w:rPr>
          <w:rFonts w:ascii="Times New Roman" w:eastAsia="Times New Roman" w:hAnsi="Times New Roman" w:cs="Times New Roman"/>
          <w:b/>
          <w:color w:val="000000"/>
        </w:rPr>
        <w:lastRenderedPageBreak/>
        <w:t>Documentation of Informed Consent</w:t>
      </w:r>
    </w:p>
    <w:p w14:paraId="650AE524" w14:textId="77777777" w:rsidR="008769B9"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I have read the information provided above which describes this study and my participation in the study. I have had the opportunity to read this consent form and have the research study explained. I have had the opportunity to ask questions about the research project and my questions have been answered. I am prepared to participate in the research project described above.</w:t>
      </w:r>
    </w:p>
    <w:p w14:paraId="03C4B34A" w14:textId="66F62CE7" w:rsidR="007262EC" w:rsidRPr="008769B9" w:rsidRDefault="008769B9" w:rsidP="008769B9">
      <w:pPr>
        <w:keepNext/>
        <w:keepLines/>
        <w:pBdr>
          <w:top w:val="nil"/>
          <w:left w:val="nil"/>
          <w:bottom w:val="nil"/>
          <w:right w:val="nil"/>
          <w:between w:val="nil"/>
        </w:pBdr>
        <w:spacing w:line="480" w:lineRule="auto"/>
        <w:rPr>
          <w:rFonts w:ascii="Times New Roman" w:eastAsia="Times New Roman" w:hAnsi="Times New Roman" w:cs="Times New Roman"/>
          <w:bCs/>
          <w:color w:val="000000"/>
        </w:rPr>
      </w:pPr>
      <w:r w:rsidRPr="008769B9">
        <w:rPr>
          <w:rFonts w:ascii="Times New Roman" w:eastAsia="Times New Roman" w:hAnsi="Times New Roman" w:cs="Times New Roman"/>
          <w:bCs/>
          <w:color w:val="000000"/>
        </w:rPr>
        <w:t xml:space="preserve">If you agree to participate, please print a copy of this form for your records, </w:t>
      </w:r>
      <w:r w:rsidRPr="007F70DB">
        <w:rPr>
          <w:rFonts w:ascii="Times New Roman" w:eastAsia="Times New Roman" w:hAnsi="Times New Roman" w:cs="Times New Roman"/>
          <w:bCs/>
          <w:color w:val="000000"/>
          <w:highlight w:val="yellow"/>
        </w:rPr>
        <w:t>and then click on the button at the bottom of the page</w:t>
      </w:r>
      <w:r w:rsidR="00CF5137">
        <w:rPr>
          <w:rFonts w:ascii="Times New Roman" w:eastAsia="Times New Roman" w:hAnsi="Times New Roman" w:cs="Times New Roman"/>
          <w:bCs/>
          <w:color w:val="000000"/>
        </w:rPr>
        <w:t>.</w:t>
      </w:r>
    </w:p>
    <w:p w14:paraId="7AC835A1" w14:textId="77777777" w:rsidR="00337A39"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30" w:name="_heading=h.23ckvvd" w:colFirst="0" w:colLast="0"/>
      <w:bookmarkEnd w:id="30"/>
      <w:r>
        <w:rPr>
          <w:rFonts w:ascii="Times New Roman" w:eastAsia="Times New Roman" w:hAnsi="Times New Roman" w:cs="Times New Roman"/>
          <w:b/>
          <w:color w:val="000000"/>
        </w:rPr>
        <w:t>Procedures for Gathering Data</w:t>
      </w:r>
    </w:p>
    <w:p w14:paraId="6DBE4B36" w14:textId="6548F45F"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 xml:space="preserve">The approach chosen for this study was a descriptive quantitative research design. </w:t>
      </w:r>
      <w:proofErr w:type="spellStart"/>
      <w:r w:rsidRPr="00AA5E08">
        <w:rPr>
          <w:rFonts w:ascii="Times New Roman" w:eastAsia="Times New Roman" w:hAnsi="Times New Roman" w:cs="Times New Roman"/>
          <w:color w:val="000000"/>
        </w:rPr>
        <w:t>Cresswell</w:t>
      </w:r>
      <w:proofErr w:type="spellEnd"/>
      <w:r w:rsidRPr="00AA5E08">
        <w:rPr>
          <w:rFonts w:ascii="Times New Roman" w:eastAsia="Times New Roman" w:hAnsi="Times New Roman" w:cs="Times New Roman"/>
          <w:color w:val="000000"/>
        </w:rPr>
        <w:t xml:space="preserve"> defined the quantitative approach as the process of collecting, analyzing, interpreting, and writing the results of the study (</w:t>
      </w:r>
      <w:proofErr w:type="spellStart"/>
      <w:r w:rsidRPr="00AA5E08">
        <w:rPr>
          <w:rFonts w:ascii="Times New Roman" w:eastAsia="Times New Roman" w:hAnsi="Times New Roman" w:cs="Times New Roman"/>
          <w:color w:val="000000"/>
        </w:rPr>
        <w:t>Cresswell</w:t>
      </w:r>
      <w:proofErr w:type="spellEnd"/>
      <w:r w:rsidRPr="00AA5E08">
        <w:rPr>
          <w:rFonts w:ascii="Times New Roman" w:eastAsia="Times New Roman" w:hAnsi="Times New Roman" w:cs="Times New Roman"/>
          <w:color w:val="000000"/>
        </w:rPr>
        <w:t xml:space="preserve">, 2018). Quantitative research </w:t>
      </w:r>
      <w:proofErr w:type="spellStart"/>
      <w:r w:rsidRPr="00AA5E08">
        <w:rPr>
          <w:rFonts w:ascii="Times New Roman" w:eastAsia="Times New Roman" w:hAnsi="Times New Roman" w:cs="Times New Roman"/>
          <w:color w:val="000000"/>
        </w:rPr>
        <w:t>seek</w:t>
      </w:r>
      <w:r w:rsidR="00CA786A">
        <w:rPr>
          <w:rFonts w:ascii="Times New Roman" w:eastAsia="Times New Roman" w:hAnsi="Times New Roman" w:cs="Times New Roman"/>
          <w:color w:val="000000"/>
        </w:rPr>
        <w:t>ed</w:t>
      </w:r>
      <w:proofErr w:type="spellEnd"/>
      <w:r w:rsidRPr="00AA5E08">
        <w:rPr>
          <w:rFonts w:ascii="Times New Roman" w:eastAsia="Times New Roman" w:hAnsi="Times New Roman" w:cs="Times New Roman"/>
          <w:color w:val="000000"/>
        </w:rPr>
        <w:t xml:space="preserve"> to test hypotheses but also recognize</w:t>
      </w:r>
      <w:r w:rsidR="00CA786A">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that there </w:t>
      </w:r>
      <w:r w:rsidR="00CA786A">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 xml:space="preserve">re fallacies. The evidence and data collected </w:t>
      </w:r>
      <w:r w:rsidR="00CA786A">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re utilized to reject the hypotheses (</w:t>
      </w:r>
      <w:proofErr w:type="spellStart"/>
      <w:r w:rsidRPr="00AA5E08">
        <w:rPr>
          <w:rFonts w:ascii="Times New Roman" w:eastAsia="Times New Roman" w:hAnsi="Times New Roman" w:cs="Times New Roman"/>
          <w:color w:val="000000"/>
        </w:rPr>
        <w:t>Cresswell</w:t>
      </w:r>
      <w:proofErr w:type="spellEnd"/>
      <w:r w:rsidRPr="00AA5E08">
        <w:rPr>
          <w:rFonts w:ascii="Times New Roman" w:eastAsia="Times New Roman" w:hAnsi="Times New Roman" w:cs="Times New Roman"/>
          <w:color w:val="000000"/>
        </w:rPr>
        <w:t>, 2018). Quantitative studies often utilize</w:t>
      </w:r>
      <w:r w:rsidR="00CA786A">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experiments with validated and reliable survey instruments. </w:t>
      </w:r>
    </w:p>
    <w:p w14:paraId="38583BD9" w14:textId="733C0E60" w:rsidR="00AA5E08" w:rsidRPr="00AA5E08" w:rsidRDefault="00AA5E08" w:rsidP="00AA5E08">
      <w:pPr>
        <w:keepNext/>
        <w:keepLines/>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lastRenderedPageBreak/>
        <w:t>The study used a qua</w:t>
      </w:r>
      <w:r w:rsidR="00011A70">
        <w:rPr>
          <w:rFonts w:ascii="Times New Roman" w:eastAsia="Times New Roman" w:hAnsi="Times New Roman" w:cs="Times New Roman"/>
          <w:color w:val="000000"/>
        </w:rPr>
        <w:t>ntitative</w:t>
      </w:r>
      <w:r w:rsidRPr="00AA5E08">
        <w:rPr>
          <w:rFonts w:ascii="Times New Roman" w:eastAsia="Times New Roman" w:hAnsi="Times New Roman" w:cs="Times New Roman"/>
          <w:color w:val="000000"/>
        </w:rPr>
        <w:t xml:space="preserve"> research design and survey instruments to identify the level of knowledge of CRT</w:t>
      </w:r>
      <w:r w:rsidR="00011A70">
        <w:rPr>
          <w:rFonts w:ascii="Times New Roman" w:eastAsia="Times New Roman" w:hAnsi="Times New Roman" w:cs="Times New Roman"/>
          <w:color w:val="000000"/>
        </w:rPr>
        <w:t xml:space="preserve">, </w:t>
      </w:r>
      <w:r w:rsidRPr="00AA5E08">
        <w:rPr>
          <w:rFonts w:ascii="Times New Roman" w:eastAsia="Times New Roman" w:hAnsi="Times New Roman" w:cs="Times New Roman"/>
          <w:color w:val="000000"/>
        </w:rPr>
        <w:t>the perception of injustice</w:t>
      </w:r>
      <w:r w:rsidR="00011A70">
        <w:rPr>
          <w:rFonts w:ascii="Times New Roman" w:eastAsia="Times New Roman" w:hAnsi="Times New Roman" w:cs="Times New Roman"/>
          <w:color w:val="000000"/>
        </w:rPr>
        <w:t>, and the level of race related stress</w:t>
      </w:r>
      <w:r w:rsidRPr="00AA5E08">
        <w:rPr>
          <w:rFonts w:ascii="Times New Roman" w:eastAsia="Times New Roman" w:hAnsi="Times New Roman" w:cs="Times New Roman"/>
          <w:color w:val="000000"/>
        </w:rPr>
        <w:t xml:space="preserve"> of the research population. Due to the methodological soundness of measuring reliability and validity, the researcher conducted the quantitative design method to conduct this quantitative study. Because of the possibility of researcher bias, a qualitative study, which relie</w:t>
      </w:r>
      <w:r w:rsidR="00695F3E">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primarily on the researcher as the primary data collector, did not seem the most effective approach. Possible bias c</w:t>
      </w:r>
      <w:r w:rsidR="00D40E5D">
        <w:rPr>
          <w:rFonts w:ascii="Times New Roman" w:eastAsia="Times New Roman" w:hAnsi="Times New Roman" w:cs="Times New Roman"/>
          <w:color w:val="000000"/>
        </w:rPr>
        <w:t>ould have</w:t>
      </w:r>
      <w:r w:rsidRPr="00AA5E08">
        <w:rPr>
          <w:rFonts w:ascii="Times New Roman" w:eastAsia="Times New Roman" w:hAnsi="Times New Roman" w:cs="Times New Roman"/>
          <w:color w:val="000000"/>
        </w:rPr>
        <w:t xml:space="preserve"> be</w:t>
      </w:r>
      <w:r w:rsidR="00D40E5D">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introduced when there </w:t>
      </w:r>
      <w:r w:rsidR="00D40E5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a connection between the environment and the researcher conducting interviews. Interviewees may </w:t>
      </w:r>
      <w:r w:rsidR="00D40E5D">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be</w:t>
      </w:r>
      <w:r w:rsidR="00ED7D1D">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prone to respond in the way they believe</w:t>
      </w:r>
      <w:r w:rsidR="00D40E5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the interviewer desire</w:t>
      </w:r>
      <w:r w:rsidR="00D40E5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versus responding from their experiences and beliefs (</w:t>
      </w:r>
      <w:proofErr w:type="spellStart"/>
      <w:r w:rsidRPr="00AA5E08">
        <w:rPr>
          <w:rFonts w:ascii="Times New Roman" w:eastAsia="Times New Roman" w:hAnsi="Times New Roman" w:cs="Times New Roman"/>
          <w:color w:val="000000"/>
        </w:rPr>
        <w:t>Cresswell</w:t>
      </w:r>
      <w:proofErr w:type="spellEnd"/>
      <w:r w:rsidRPr="00AA5E08">
        <w:rPr>
          <w:rFonts w:ascii="Times New Roman" w:eastAsia="Times New Roman" w:hAnsi="Times New Roman" w:cs="Times New Roman"/>
          <w:color w:val="000000"/>
        </w:rPr>
        <w:t xml:space="preserve">, 2018). However, this </w:t>
      </w:r>
      <w:r w:rsidR="00ED7D1D">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s not to say that qualitative research design ha</w:t>
      </w:r>
      <w:r w:rsidR="00ED7D1D">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no validity. Nevertheless, the quantitative approach aided in helping to minimize research bias and promote</w:t>
      </w:r>
      <w:r w:rsidR="00F6763E">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a greater level of reliability and validity with this research study.</w:t>
      </w:r>
    </w:p>
    <w:p w14:paraId="2BFCB698"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1" w:name="_heading=h.ihv636" w:colFirst="0" w:colLast="0"/>
      <w:bookmarkEnd w:id="31"/>
      <w:r>
        <w:rPr>
          <w:rFonts w:ascii="Times New Roman" w:eastAsia="Times New Roman" w:hAnsi="Times New Roman" w:cs="Times New Roman"/>
          <w:b/>
          <w:i/>
          <w:color w:val="000000"/>
        </w:rPr>
        <w:t>Population</w:t>
      </w:r>
    </w:p>
    <w:p w14:paraId="18F5B8FE"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2" w:name="_heading=h.32hioqz" w:colFirst="0" w:colLast="0"/>
      <w:bookmarkEnd w:id="32"/>
      <w:r>
        <w:rPr>
          <w:rFonts w:ascii="Times New Roman" w:eastAsia="Times New Roman" w:hAnsi="Times New Roman" w:cs="Times New Roman"/>
          <w:b/>
          <w:i/>
          <w:color w:val="000000"/>
        </w:rPr>
        <w:t>The Sample</w:t>
      </w:r>
    </w:p>
    <w:p w14:paraId="25C69E99" w14:textId="1105FCAF"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3" w:name="_heading=h.1hmsyys" w:colFirst="0" w:colLast="0"/>
      <w:bookmarkEnd w:id="33"/>
      <w:r>
        <w:rPr>
          <w:rFonts w:ascii="Times New Roman" w:eastAsia="Times New Roman" w:hAnsi="Times New Roman" w:cs="Times New Roman"/>
          <w:b/>
          <w:i/>
          <w:color w:val="000000"/>
        </w:rPr>
        <w:t>Instrument(s)</w:t>
      </w:r>
    </w:p>
    <w:p w14:paraId="2DBB8856" w14:textId="1BA96399"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Perceived Injustice questionnaire</w:t>
      </w:r>
    </w:p>
    <w:p w14:paraId="4CF356F6" w14:textId="3054C052"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Race Related Stress Index</w:t>
      </w:r>
    </w:p>
    <w:p w14:paraId="3E62E9C6" w14:textId="61B3BF73" w:rsidR="00F64CBF" w:rsidRPr="00F64CBF" w:rsidRDefault="00F64CBF" w:rsidP="00F64CBF">
      <w:pPr>
        <w:pStyle w:val="ListParagraph"/>
        <w:keepNext/>
        <w:keepLines/>
        <w:widowControl w:val="0"/>
        <w:numPr>
          <w:ilvl w:val="0"/>
          <w:numId w:val="14"/>
        </w:numPr>
        <w:pBdr>
          <w:top w:val="nil"/>
          <w:left w:val="nil"/>
          <w:bottom w:val="nil"/>
          <w:right w:val="nil"/>
          <w:between w:val="nil"/>
        </w:pBdr>
        <w:spacing w:line="480" w:lineRule="auto"/>
        <w:rPr>
          <w:rFonts w:ascii="Times New Roman" w:eastAsia="Times New Roman" w:hAnsi="Times New Roman" w:cs="Times New Roman"/>
          <w:bCs/>
          <w:iCs/>
          <w:color w:val="000000"/>
        </w:rPr>
      </w:pPr>
      <w:r w:rsidRPr="00F64CBF">
        <w:rPr>
          <w:rFonts w:ascii="Times New Roman" w:eastAsia="Times New Roman" w:hAnsi="Times New Roman" w:cs="Times New Roman"/>
          <w:bCs/>
          <w:iCs/>
          <w:color w:val="000000"/>
        </w:rPr>
        <w:t>Survey Monkey</w:t>
      </w:r>
    </w:p>
    <w:p w14:paraId="4FBF2182"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4" w:name="_heading=h.41mghml" w:colFirst="0" w:colLast="0"/>
      <w:bookmarkEnd w:id="34"/>
      <w:r>
        <w:rPr>
          <w:rFonts w:ascii="Times New Roman" w:eastAsia="Times New Roman" w:hAnsi="Times New Roman" w:cs="Times New Roman"/>
          <w:b/>
          <w:i/>
          <w:color w:val="000000"/>
        </w:rPr>
        <w:t>Data Collection</w:t>
      </w:r>
    </w:p>
    <w:p w14:paraId="72754E77" w14:textId="1023CDDD" w:rsidR="00AA5E08" w:rsidRPr="00AA5E08" w:rsidRDefault="00AA5E08" w:rsidP="00AA5E08">
      <w:pPr>
        <w:keepNext/>
        <w:keepLines/>
        <w:widowControl w:val="0"/>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lastRenderedPageBreak/>
        <w:t>Data collection began with identifying the population (or group) for the study. To be included in this study the participants needed to be African American middle to upper-middle class socio-economically as defined by the U</w:t>
      </w:r>
      <w:r w:rsidR="007262EC">
        <w:rPr>
          <w:rFonts w:ascii="Times New Roman" w:eastAsia="Times New Roman" w:hAnsi="Times New Roman" w:cs="Times New Roman"/>
          <w:color w:val="000000"/>
        </w:rPr>
        <w:t>.</w:t>
      </w:r>
      <w:r w:rsidRPr="00AA5E08">
        <w:rPr>
          <w:rFonts w:ascii="Times New Roman" w:eastAsia="Times New Roman" w:hAnsi="Times New Roman" w:cs="Times New Roman"/>
          <w:color w:val="000000"/>
        </w:rPr>
        <w:t>S</w:t>
      </w:r>
      <w:r w:rsidR="007262EC">
        <w:rPr>
          <w:rFonts w:ascii="Times New Roman" w:eastAsia="Times New Roman" w:hAnsi="Times New Roman" w:cs="Times New Roman"/>
          <w:color w:val="000000"/>
        </w:rPr>
        <w:t>.</w:t>
      </w:r>
      <w:r w:rsidRPr="00AA5E08">
        <w:rPr>
          <w:rFonts w:ascii="Times New Roman" w:eastAsia="Times New Roman" w:hAnsi="Times New Roman" w:cs="Times New Roman"/>
          <w:color w:val="000000"/>
        </w:rPr>
        <w:t xml:space="preserve"> Census Bureau. Participants also needed to be college educated, business owners, hold leadership positions in their professional field of endeavor, clergy, </w:t>
      </w:r>
      <w:r w:rsidR="007262EC">
        <w:rPr>
          <w:rFonts w:ascii="Times New Roman" w:eastAsia="Times New Roman" w:hAnsi="Times New Roman" w:cs="Times New Roman"/>
          <w:color w:val="000000"/>
        </w:rPr>
        <w:t xml:space="preserve">and </w:t>
      </w:r>
      <w:r w:rsidRPr="00AA5E08">
        <w:rPr>
          <w:rFonts w:ascii="Times New Roman" w:eastAsia="Times New Roman" w:hAnsi="Times New Roman" w:cs="Times New Roman"/>
          <w:color w:val="000000"/>
        </w:rPr>
        <w:t>be over the age of 3</w:t>
      </w:r>
      <w:r w:rsidR="007262EC">
        <w:rPr>
          <w:rFonts w:ascii="Times New Roman" w:eastAsia="Times New Roman" w:hAnsi="Times New Roman" w:cs="Times New Roman"/>
          <w:color w:val="000000"/>
        </w:rPr>
        <w:t>0.</w:t>
      </w:r>
      <w:r w:rsidRPr="00AA5E08">
        <w:rPr>
          <w:rFonts w:ascii="Times New Roman" w:eastAsia="Times New Roman" w:hAnsi="Times New Roman" w:cs="Times New Roman"/>
          <w:color w:val="000000"/>
        </w:rPr>
        <w:t xml:space="preserve"> </w:t>
      </w:r>
    </w:p>
    <w:p w14:paraId="3403AE9F" w14:textId="5A2B6441" w:rsidR="00AA5E08" w:rsidRPr="00FC09F2" w:rsidRDefault="00AA5E08" w:rsidP="00FC09F2">
      <w:pPr>
        <w:keepNext/>
        <w:keepLines/>
        <w:widowControl w:val="0"/>
        <w:pBdr>
          <w:top w:val="nil"/>
          <w:left w:val="nil"/>
          <w:bottom w:val="nil"/>
          <w:right w:val="nil"/>
          <w:between w:val="nil"/>
        </w:pBdr>
        <w:spacing w:line="480" w:lineRule="auto"/>
        <w:ind w:firstLine="720"/>
        <w:rPr>
          <w:rFonts w:ascii="Times New Roman" w:eastAsia="Times New Roman" w:hAnsi="Times New Roman" w:cs="Times New Roman"/>
          <w:color w:val="000000"/>
        </w:rPr>
      </w:pPr>
      <w:r w:rsidRPr="00AA5E08">
        <w:rPr>
          <w:rFonts w:ascii="Times New Roman" w:eastAsia="Times New Roman" w:hAnsi="Times New Roman" w:cs="Times New Roman"/>
          <w:color w:val="000000"/>
        </w:rPr>
        <w:t>A paragraph about the particular statistical test(s) used to analyze collected data for this dissertation</w:t>
      </w:r>
      <w:r w:rsidR="00687A77">
        <w:rPr>
          <w:rFonts w:ascii="Times New Roman" w:eastAsia="Times New Roman" w:hAnsi="Times New Roman" w:cs="Times New Roman"/>
          <w:color w:val="000000"/>
        </w:rPr>
        <w:t xml:space="preserve"> was provided</w:t>
      </w:r>
      <w:r w:rsidRPr="00AA5E08">
        <w:rPr>
          <w:rFonts w:ascii="Times New Roman" w:eastAsia="Times New Roman" w:hAnsi="Times New Roman" w:cs="Times New Roman"/>
          <w:color w:val="000000"/>
        </w:rPr>
        <w:t>.</w:t>
      </w:r>
      <w:r w:rsidR="00FC09F2">
        <w:rPr>
          <w:rFonts w:ascii="Times New Roman" w:eastAsia="Times New Roman" w:hAnsi="Times New Roman" w:cs="Times New Roman"/>
          <w:color w:val="000000"/>
        </w:rPr>
        <w:t xml:space="preserve"> </w:t>
      </w:r>
      <w:r w:rsidRPr="00AA5E08">
        <w:rPr>
          <w:rFonts w:ascii="Times New Roman" w:eastAsia="Times New Roman" w:hAnsi="Times New Roman" w:cs="Times New Roman"/>
          <w:color w:val="000000"/>
        </w:rPr>
        <w:t xml:space="preserve">A potential threat to this data collection would </w:t>
      </w:r>
      <w:r w:rsidR="003B35F7">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be</w:t>
      </w:r>
      <w:r w:rsidR="003B35F7">
        <w:rPr>
          <w:rFonts w:ascii="Times New Roman" w:eastAsia="Times New Roman" w:hAnsi="Times New Roman" w:cs="Times New Roman"/>
          <w:color w:val="000000"/>
        </w:rPr>
        <w:t>en</w:t>
      </w:r>
      <w:r w:rsidRPr="00AA5E08">
        <w:rPr>
          <w:rFonts w:ascii="Times New Roman" w:eastAsia="Times New Roman" w:hAnsi="Times New Roman" w:cs="Times New Roman"/>
          <w:color w:val="000000"/>
        </w:rPr>
        <w:t xml:space="preserve"> confirming construct validity to ensure that the intended construct </w:t>
      </w:r>
      <w:r w:rsidR="003B35F7">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actually what </w:t>
      </w:r>
      <w:r w:rsidR="003B35F7">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 xml:space="preserve">s being measured. There </w:t>
      </w:r>
      <w:r w:rsidR="003B35F7">
        <w:rPr>
          <w:rFonts w:ascii="Times New Roman" w:eastAsia="Times New Roman" w:hAnsi="Times New Roman" w:cs="Times New Roman"/>
          <w:color w:val="000000"/>
        </w:rPr>
        <w:t>we</w:t>
      </w:r>
      <w:r w:rsidRPr="00AA5E08">
        <w:rPr>
          <w:rFonts w:ascii="Times New Roman" w:eastAsia="Times New Roman" w:hAnsi="Times New Roman" w:cs="Times New Roman"/>
          <w:color w:val="000000"/>
        </w:rPr>
        <w:t xml:space="preserve">re several other factors that could </w:t>
      </w:r>
      <w:r w:rsidR="003B35F7">
        <w:rPr>
          <w:rFonts w:ascii="Times New Roman" w:eastAsia="Times New Roman" w:hAnsi="Times New Roman" w:cs="Times New Roman"/>
          <w:color w:val="000000"/>
        </w:rPr>
        <w:t xml:space="preserve">have </w:t>
      </w:r>
      <w:r w:rsidRPr="00AA5E08">
        <w:rPr>
          <w:rFonts w:ascii="Times New Roman" w:eastAsia="Times New Roman" w:hAnsi="Times New Roman" w:cs="Times New Roman"/>
          <w:color w:val="000000"/>
        </w:rPr>
        <w:t>influence</w:t>
      </w:r>
      <w:r w:rsidR="003B35F7">
        <w:rPr>
          <w:rFonts w:ascii="Times New Roman" w:eastAsia="Times New Roman" w:hAnsi="Times New Roman" w:cs="Times New Roman"/>
          <w:color w:val="000000"/>
        </w:rPr>
        <w:t>d</w:t>
      </w:r>
      <w:r w:rsidRPr="00AA5E08">
        <w:rPr>
          <w:rFonts w:ascii="Times New Roman" w:eastAsia="Times New Roman" w:hAnsi="Times New Roman" w:cs="Times New Roman"/>
          <w:color w:val="000000"/>
        </w:rPr>
        <w:t xml:space="preserve"> certain middle to upper-middle class African Americans considered community leaders. There </w:t>
      </w:r>
      <w:r w:rsidR="004F4765">
        <w:rPr>
          <w:rFonts w:ascii="Times New Roman" w:eastAsia="Times New Roman" w:hAnsi="Times New Roman" w:cs="Times New Roman"/>
          <w:color w:val="000000"/>
        </w:rPr>
        <w:t>wa</w:t>
      </w:r>
      <w:r w:rsidRPr="00AA5E08">
        <w:rPr>
          <w:rFonts w:ascii="Times New Roman" w:eastAsia="Times New Roman" w:hAnsi="Times New Roman" w:cs="Times New Roman"/>
          <w:color w:val="000000"/>
        </w:rPr>
        <w:t>s also the potential concern of generalizability due to possible small sample size (total participants from target population). Finally, the researcher recognized the threat of mortality due to the lack of access to participants or respondents.</w:t>
      </w:r>
    </w:p>
    <w:p w14:paraId="0C4ED3F2" w14:textId="0D5DAEB1"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5" w:name="_heading=h.2grqrue" w:colFirst="0" w:colLast="0"/>
      <w:bookmarkEnd w:id="35"/>
      <w:r>
        <w:rPr>
          <w:rFonts w:ascii="Times New Roman" w:eastAsia="Times New Roman" w:hAnsi="Times New Roman" w:cs="Times New Roman"/>
          <w:b/>
          <w:i/>
          <w:color w:val="000000"/>
        </w:rPr>
        <w:t>Time Schedule</w:t>
      </w:r>
    </w:p>
    <w:p w14:paraId="5E037DC9" w14:textId="06761E46" w:rsidR="00F64CBF" w:rsidRPr="00F64CBF" w:rsidRDefault="00F64CBF">
      <w:pPr>
        <w:keepNext/>
        <w:keepLines/>
        <w:widowControl w:val="0"/>
        <w:pBdr>
          <w:top w:val="nil"/>
          <w:left w:val="nil"/>
          <w:bottom w:val="nil"/>
          <w:right w:val="nil"/>
          <w:between w:val="nil"/>
        </w:pBdr>
        <w:spacing w:line="480" w:lineRule="auto"/>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The researcher anticipated data collection taking place between </w:t>
      </w:r>
      <w:r w:rsidR="000C6B21">
        <w:rPr>
          <w:rFonts w:ascii="Times New Roman" w:eastAsia="Times New Roman" w:hAnsi="Times New Roman" w:cs="Times New Roman"/>
          <w:bCs/>
          <w:iCs/>
          <w:color w:val="000000"/>
        </w:rPr>
        <w:t xml:space="preserve">May 2023 and July 2023. </w:t>
      </w:r>
    </w:p>
    <w:p w14:paraId="472597A5"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36" w:name="_heading=h.vx1227" w:colFirst="0" w:colLast="0"/>
      <w:bookmarkEnd w:id="36"/>
      <w:r>
        <w:rPr>
          <w:rFonts w:ascii="Times New Roman" w:eastAsia="Times New Roman" w:hAnsi="Times New Roman" w:cs="Times New Roman"/>
          <w:b/>
          <w:color w:val="000000"/>
        </w:rPr>
        <w:t>Procedures for Analyzing Data</w:t>
      </w:r>
    </w:p>
    <w:p w14:paraId="08377FA5"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7" w:name="_heading=h.3fwokq0" w:colFirst="0" w:colLast="0"/>
      <w:bookmarkEnd w:id="37"/>
      <w:r>
        <w:rPr>
          <w:rFonts w:ascii="Times New Roman" w:eastAsia="Times New Roman" w:hAnsi="Times New Roman" w:cs="Times New Roman"/>
          <w:b/>
          <w:i/>
          <w:color w:val="000000"/>
        </w:rPr>
        <w:t>Organization of the Data</w:t>
      </w:r>
    </w:p>
    <w:p w14:paraId="5428833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38" w:name="_heading=h.1v1yuxt" w:colFirst="0" w:colLast="0"/>
      <w:bookmarkEnd w:id="38"/>
      <w:r>
        <w:rPr>
          <w:rFonts w:ascii="Times New Roman" w:eastAsia="Times New Roman" w:hAnsi="Times New Roman" w:cs="Times New Roman"/>
          <w:b/>
          <w:i/>
          <w:color w:val="000000"/>
        </w:rPr>
        <w:t>Analysis of the Data</w:t>
      </w:r>
    </w:p>
    <w:p w14:paraId="313F414E"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39" w:name="bookmark=id.4f1mdlm" w:colFirst="0" w:colLast="0"/>
      <w:bookmarkStart w:id="40" w:name="_heading=h.2u6wntf" w:colFirst="0" w:colLast="0"/>
      <w:bookmarkEnd w:id="39"/>
      <w:bookmarkEnd w:id="40"/>
      <w:r>
        <w:br w:type="page"/>
      </w:r>
      <w:r>
        <w:rPr>
          <w:rFonts w:ascii="Times New Roman" w:eastAsia="Times New Roman" w:hAnsi="Times New Roman" w:cs="Times New Roman"/>
          <w:b/>
          <w:smallCaps/>
          <w:color w:val="000000"/>
        </w:rPr>
        <w:lastRenderedPageBreak/>
        <w:t>CHAPTER 4: SUMMARY OF RESULTS</w:t>
      </w:r>
    </w:p>
    <w:p w14:paraId="62B92321"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1" w:name="_heading=h.19c6y18" w:colFirst="0" w:colLast="0"/>
      <w:bookmarkEnd w:id="41"/>
      <w:r>
        <w:rPr>
          <w:rFonts w:ascii="Times New Roman" w:eastAsia="Times New Roman" w:hAnsi="Times New Roman" w:cs="Times New Roman"/>
          <w:b/>
          <w:color w:val="000000"/>
        </w:rPr>
        <w:t>[Brief introductory paragraph.]</w:t>
      </w:r>
    </w:p>
    <w:p w14:paraId="73858200"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2" w:name="_heading=h.3tbugp1" w:colFirst="0" w:colLast="0"/>
      <w:bookmarkEnd w:id="42"/>
      <w:r>
        <w:rPr>
          <w:rFonts w:ascii="Times New Roman" w:eastAsia="Times New Roman" w:hAnsi="Times New Roman" w:cs="Times New Roman"/>
          <w:b/>
          <w:color w:val="000000"/>
        </w:rPr>
        <w:t>Descriptions of the Sample</w:t>
      </w:r>
    </w:p>
    <w:p w14:paraId="63D9321C"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3" w:name="_heading=h.28h4qwu" w:colFirst="0" w:colLast="0"/>
      <w:bookmarkEnd w:id="43"/>
      <w:r>
        <w:rPr>
          <w:rFonts w:ascii="Times New Roman" w:eastAsia="Times New Roman" w:hAnsi="Times New Roman" w:cs="Times New Roman"/>
          <w:b/>
          <w:i/>
          <w:color w:val="000000"/>
        </w:rPr>
        <w:t>Response Level</w:t>
      </w:r>
    </w:p>
    <w:p w14:paraId="1E643C9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4" w:name="_heading=h.nmf14n" w:colFirst="0" w:colLast="0"/>
      <w:bookmarkEnd w:id="44"/>
      <w:r>
        <w:rPr>
          <w:rFonts w:ascii="Times New Roman" w:eastAsia="Times New Roman" w:hAnsi="Times New Roman" w:cs="Times New Roman"/>
          <w:b/>
          <w:i/>
          <w:color w:val="000000"/>
        </w:rPr>
        <w:t>Demographic Data</w:t>
      </w:r>
    </w:p>
    <w:p w14:paraId="0675D763"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5" w:name="_heading=h.37m2jsg" w:colFirst="0" w:colLast="0"/>
      <w:bookmarkEnd w:id="45"/>
      <w:r>
        <w:rPr>
          <w:rFonts w:ascii="Times New Roman" w:eastAsia="Times New Roman" w:hAnsi="Times New Roman" w:cs="Times New Roman"/>
          <w:b/>
          <w:color w:val="000000"/>
        </w:rPr>
        <w:t>Tests of the Hypotheses</w:t>
      </w:r>
    </w:p>
    <w:p w14:paraId="71D4929B"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6" w:name="_heading=h.1mrcu09" w:colFirst="0" w:colLast="0"/>
      <w:bookmarkEnd w:id="46"/>
      <w:r>
        <w:rPr>
          <w:rFonts w:ascii="Times New Roman" w:eastAsia="Times New Roman" w:hAnsi="Times New Roman" w:cs="Times New Roman"/>
          <w:b/>
          <w:i/>
          <w:color w:val="000000"/>
        </w:rPr>
        <w:t>Tests and Results of Hypothesis 1</w:t>
      </w:r>
    </w:p>
    <w:p w14:paraId="03093382"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7" w:name="_heading=h.46r0co2" w:colFirst="0" w:colLast="0"/>
      <w:bookmarkEnd w:id="47"/>
      <w:r>
        <w:rPr>
          <w:rFonts w:ascii="Times New Roman" w:eastAsia="Times New Roman" w:hAnsi="Times New Roman" w:cs="Times New Roman"/>
          <w:b/>
          <w:i/>
          <w:color w:val="000000"/>
        </w:rPr>
        <w:t>Tests and Results of Hypothesis 2</w:t>
      </w:r>
    </w:p>
    <w:p w14:paraId="1309A49F"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48" w:name="_heading=h.2lwamvv" w:colFirst="0" w:colLast="0"/>
      <w:bookmarkEnd w:id="48"/>
      <w:r>
        <w:rPr>
          <w:rFonts w:ascii="Times New Roman" w:eastAsia="Times New Roman" w:hAnsi="Times New Roman" w:cs="Times New Roman"/>
          <w:b/>
          <w:i/>
          <w:color w:val="000000"/>
        </w:rPr>
        <w:t>Tests and Results of Hypothesis 3</w:t>
      </w:r>
    </w:p>
    <w:p w14:paraId="73FD298C"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49" w:name="_heading=h.111kx3o" w:colFirst="0" w:colLast="0"/>
      <w:bookmarkEnd w:id="49"/>
      <w:r>
        <w:rPr>
          <w:rFonts w:ascii="Times New Roman" w:eastAsia="Times New Roman" w:hAnsi="Times New Roman" w:cs="Times New Roman"/>
          <w:b/>
          <w:color w:val="000000"/>
        </w:rPr>
        <w:t>Other Observations</w:t>
      </w:r>
    </w:p>
    <w:p w14:paraId="522FE322"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1229722F"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0" w:name="_heading=h.3l18frh" w:colFirst="0" w:colLast="0"/>
      <w:bookmarkEnd w:id="50"/>
      <w:r>
        <w:br w:type="page"/>
      </w:r>
      <w:r>
        <w:rPr>
          <w:rFonts w:ascii="Times New Roman" w:eastAsia="Times New Roman" w:hAnsi="Times New Roman" w:cs="Times New Roman"/>
          <w:b/>
          <w:color w:val="000000"/>
        </w:rPr>
        <w:lastRenderedPageBreak/>
        <w:t>CHAPTER 5: CONCLUSIONS AND RECOMMENDATIONS</w:t>
      </w:r>
    </w:p>
    <w:p w14:paraId="5B0E3EF4"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[Brief paragraph of introduction to the chapter without a heading.]</w:t>
      </w:r>
    </w:p>
    <w:p w14:paraId="4C91F43A"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1" w:name="_heading=h.206ipza" w:colFirst="0" w:colLast="0"/>
      <w:bookmarkEnd w:id="51"/>
      <w:r>
        <w:rPr>
          <w:rFonts w:ascii="Times New Roman" w:eastAsia="Times New Roman" w:hAnsi="Times New Roman" w:cs="Times New Roman"/>
          <w:b/>
          <w:color w:val="000000"/>
        </w:rPr>
        <w:t xml:space="preserve">Conclusions </w:t>
      </w:r>
    </w:p>
    <w:p w14:paraId="165329E4"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2" w:name="_heading=h.4k668n3" w:colFirst="0" w:colLast="0"/>
      <w:bookmarkEnd w:id="52"/>
      <w:r>
        <w:rPr>
          <w:rFonts w:ascii="Times New Roman" w:eastAsia="Times New Roman" w:hAnsi="Times New Roman" w:cs="Times New Roman"/>
          <w:b/>
          <w:color w:val="000000"/>
        </w:rPr>
        <w:t>Interpretation</w:t>
      </w:r>
    </w:p>
    <w:p w14:paraId="0F7ADAFC"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3" w:name="_heading=h.2zbgiuw" w:colFirst="0" w:colLast="0"/>
      <w:bookmarkEnd w:id="53"/>
      <w:r>
        <w:rPr>
          <w:rFonts w:ascii="Times New Roman" w:eastAsia="Times New Roman" w:hAnsi="Times New Roman" w:cs="Times New Roman"/>
          <w:b/>
          <w:color w:val="000000"/>
        </w:rPr>
        <w:t>Recommendations</w:t>
      </w:r>
    </w:p>
    <w:p w14:paraId="772FB023"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54" w:name="_heading=h.1egqt2p" w:colFirst="0" w:colLast="0"/>
      <w:bookmarkEnd w:id="54"/>
      <w:r>
        <w:rPr>
          <w:rFonts w:ascii="Times New Roman" w:eastAsia="Times New Roman" w:hAnsi="Times New Roman" w:cs="Times New Roman"/>
          <w:b/>
          <w:i/>
          <w:color w:val="000000"/>
        </w:rPr>
        <w:t>[Appropriate Level 2 Headings of Your Choice]</w:t>
      </w:r>
    </w:p>
    <w:p w14:paraId="7B853090"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5" w:name="_heading=h.3ygebqi" w:colFirst="0" w:colLast="0"/>
      <w:bookmarkEnd w:id="55"/>
      <w:r>
        <w:rPr>
          <w:rFonts w:ascii="Times New Roman" w:eastAsia="Times New Roman" w:hAnsi="Times New Roman" w:cs="Times New Roman"/>
          <w:b/>
          <w:color w:val="000000"/>
        </w:rPr>
        <w:t>Suggestions for Further Research</w:t>
      </w:r>
    </w:p>
    <w:p w14:paraId="3FA4FC46"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376EDBED"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6" w:name="bookmark=id.2dlolyb" w:colFirst="0" w:colLast="0"/>
      <w:bookmarkEnd w:id="56"/>
      <w:r>
        <w:br w:type="page"/>
      </w:r>
    </w:p>
    <w:p w14:paraId="32F7EC6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7" w:name="_heading=h.sqyw64" w:colFirst="0" w:colLast="0"/>
      <w:bookmarkEnd w:id="57"/>
      <w:r>
        <w:rPr>
          <w:rFonts w:ascii="Times New Roman" w:eastAsia="Times New Roman" w:hAnsi="Times New Roman" w:cs="Times New Roman"/>
          <w:b/>
          <w:smallCaps/>
          <w:color w:val="000000"/>
        </w:rPr>
        <w:lastRenderedPageBreak/>
        <w:t xml:space="preserve">[BACK MATTER] </w:t>
      </w:r>
    </w:p>
    <w:p w14:paraId="6C3565C3"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sz w:val="23"/>
          <w:szCs w:val="23"/>
        </w:rPr>
        <w:tab/>
      </w:r>
      <w:r>
        <w:rPr>
          <w:rFonts w:ascii="Times New Roman" w:eastAsia="Times New Roman" w:hAnsi="Times New Roman" w:cs="Times New Roman"/>
        </w:rPr>
        <w:t>Many details are compiled in a section known as back matter. This information is more detailed than is needed for general comprehension of the purpose and outcomes of the research but is preserved in the report so that the entire process can be verified or repeated. Include all elements that were part of your research. These pages all carry page numbers.</w:t>
      </w:r>
    </w:p>
    <w:p w14:paraId="578DE013"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Works Cited. All materials referred to in the text.</w:t>
      </w:r>
    </w:p>
    <w:p w14:paraId="78DA2B04"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Related Works. (Rarely used). Materials used in the development of the project,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but not cited in the text. These materials provide prerequisite or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supplemental information not used in the research but that is closely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related to the topic.</w:t>
      </w:r>
    </w:p>
    <w:p w14:paraId="64B12ACB"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Appendixes</w:t>
      </w:r>
    </w:p>
    <w:p w14:paraId="7BC38EC6"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The author’s vita</w:t>
      </w:r>
    </w:p>
    <w:p w14:paraId="18494AC0" w14:textId="77777777" w:rsidR="00AE6D63" w:rsidRDefault="00543C8B">
      <w:pPr>
        <w:spacing w:line="480" w:lineRule="auto"/>
        <w:rPr>
          <w:rFonts w:ascii="Times New Roman" w:eastAsia="Times New Roman" w:hAnsi="Times New Roman" w:cs="Times New Roman"/>
        </w:rPr>
      </w:pPr>
      <w:r>
        <w:rPr>
          <w:rFonts w:ascii="Times New Roman" w:eastAsia="Times New Roman" w:hAnsi="Times New Roman" w:cs="Times New Roman"/>
        </w:rPr>
        <w:tab/>
        <w:t>Index (Rarely used)</w:t>
      </w:r>
    </w:p>
    <w:p w14:paraId="4EC5754D"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58" w:name="_heading=h.3cqmetx" w:colFirst="0" w:colLast="0"/>
      <w:bookmarkEnd w:id="58"/>
      <w:r>
        <w:rPr>
          <w:rFonts w:ascii="Times New Roman" w:eastAsia="Times New Roman" w:hAnsi="Times New Roman" w:cs="Times New Roman"/>
          <w:b/>
          <w:color w:val="000000"/>
        </w:rPr>
        <w:t>[OTHER BACK MATTER]</w:t>
      </w:r>
    </w:p>
    <w:p w14:paraId="0831E4B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Anything else that is important to add follows the appendixes. Such items, which are optional and depend upon the nature of a particular project, could include:</w:t>
      </w:r>
    </w:p>
    <w:p w14:paraId="7D20F15C"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Bibliography (materials consulted that contributed to your project but not cited)</w:t>
      </w:r>
    </w:p>
    <w:p w14:paraId="73D85A4B"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Sources recommended for further information on the subject of the research</w:t>
      </w:r>
    </w:p>
    <w:p w14:paraId="4E0CE37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These are used uncommonly, but if you have materials that you believe must be included to enable optimal comprehension and use of the content, talk to your advisor about including them. Extraneous material diminishes the credibility of the study.</w:t>
      </w:r>
    </w:p>
    <w:p w14:paraId="5F7EF537" w14:textId="77777777" w:rsidR="00AE6D63" w:rsidRPr="0006321B" w:rsidRDefault="00543C8B">
      <w:pPr>
        <w:rPr>
          <w:rFonts w:ascii="Times New Roman" w:eastAsia="Times New Roman" w:hAnsi="Times New Roman" w:cs="Times New Roman"/>
          <w:sz w:val="23"/>
          <w:szCs w:val="23"/>
        </w:rPr>
      </w:pPr>
      <w:r>
        <w:br w:type="page"/>
      </w:r>
    </w:p>
    <w:p w14:paraId="24922689" w14:textId="77777777" w:rsidR="00B617C6" w:rsidRPr="00AA5E08" w:rsidRDefault="00543C8B" w:rsidP="00B617C6">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59" w:name="_heading=h.1rvwp1q" w:colFirst="0" w:colLast="0"/>
      <w:bookmarkEnd w:id="59"/>
      <w:r w:rsidRPr="00AA5E08">
        <w:rPr>
          <w:rFonts w:ascii="Times New Roman" w:eastAsia="Times New Roman" w:hAnsi="Times New Roman" w:cs="Times New Roman"/>
          <w:b/>
          <w:smallCaps/>
          <w:color w:val="000000"/>
        </w:rPr>
        <w:lastRenderedPageBreak/>
        <w:t>WORKS CITED</w:t>
      </w:r>
    </w:p>
    <w:p w14:paraId="26DCC246"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American Psychological Association. (2018, May 29). Statement of APA president regarding the traumatic effects of separating immigrant families. </w:t>
      </w:r>
      <w:hyperlink r:id="rId25" w:history="1">
        <w:r w:rsidRPr="007D796F">
          <w:rPr>
            <w:rStyle w:val="Hyperlink"/>
            <w:rFonts w:ascii="Times New Roman" w:hAnsi="Times New Roman" w:cs="Times New Roman"/>
            <w:color w:val="000000" w:themeColor="text1"/>
          </w:rPr>
          <w:t>https://www.apa.org/news/press/releases/2018/05/separating-immigrant-families</w:t>
        </w:r>
      </w:hyperlink>
    </w:p>
    <w:p w14:paraId="231EB75D" w14:textId="241E782A"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American Psychological Association. (2018, June 20). Statement of APA president regarding</w:t>
      </w:r>
      <w:r>
        <w:rPr>
          <w:rFonts w:ascii="Times New Roman" w:hAnsi="Times New Roman" w:cs="Times New Roman"/>
        </w:rPr>
        <w:t xml:space="preserve"> </w:t>
      </w:r>
      <w:r w:rsidRPr="007D796F">
        <w:rPr>
          <w:rFonts w:ascii="Times New Roman" w:hAnsi="Times New Roman" w:cs="Times New Roman"/>
        </w:rPr>
        <w:t xml:space="preserve">executive order rescinding immigrant family separation policy. </w:t>
      </w:r>
      <w:hyperlink r:id="rId26" w:history="1">
        <w:r w:rsidRPr="007D796F">
          <w:rPr>
            <w:rStyle w:val="Hyperlink"/>
            <w:rFonts w:ascii="Times New Roman" w:hAnsi="Times New Roman" w:cs="Times New Roman"/>
            <w:color w:val="000000" w:themeColor="text1"/>
          </w:rPr>
          <w:t>https://www.apa.org/news/press/releases/2018/06/family-separation-policy</w:t>
        </w:r>
      </w:hyperlink>
    </w:p>
    <w:p w14:paraId="6C6D41A0"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Anderson, J. D., &amp; Span, C. M. (2016). The legacy of slavery, racism, and Black activism on campus. </w:t>
      </w:r>
      <w:r w:rsidRPr="007D796F">
        <w:rPr>
          <w:rFonts w:ascii="Times New Roman" w:hAnsi="Times New Roman" w:cs="Times New Roman"/>
          <w:i/>
        </w:rPr>
        <w:t>History of Education Quarterly, Vol. 56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646-656.</w:t>
      </w:r>
    </w:p>
    <w:p w14:paraId="367B84F9"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Anderson, R. E., &amp; Stevenson, H. C. (2019). </w:t>
      </w:r>
      <w:proofErr w:type="spellStart"/>
      <w:r w:rsidRPr="007D796F">
        <w:rPr>
          <w:rFonts w:ascii="Times New Roman" w:hAnsi="Times New Roman" w:cs="Times New Roman"/>
        </w:rPr>
        <w:t>RECASTing</w:t>
      </w:r>
      <w:proofErr w:type="spellEnd"/>
      <w:r w:rsidRPr="007D796F">
        <w:rPr>
          <w:rFonts w:ascii="Times New Roman" w:hAnsi="Times New Roman" w:cs="Times New Roman"/>
        </w:rPr>
        <w:t xml:space="preserve"> racial stress and trauma: Theorizing the healing potential of racial socialization of families. </w:t>
      </w:r>
      <w:r w:rsidRPr="007D796F">
        <w:rPr>
          <w:rFonts w:ascii="Times New Roman" w:hAnsi="Times New Roman" w:cs="Times New Roman"/>
          <w:i/>
        </w:rPr>
        <w:t>American Psychologist, Vol. 74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63-75.</w:t>
      </w:r>
      <w:r w:rsidRPr="007D796F">
        <w:rPr>
          <w:rFonts w:ascii="Times New Roman" w:hAnsi="Times New Roman" w:cs="Times New Roman"/>
        </w:rPr>
        <w:t xml:space="preserve"> </w:t>
      </w:r>
      <w:hyperlink r:id="rId27" w:history="1">
        <w:r w:rsidRPr="007D796F">
          <w:rPr>
            <w:rStyle w:val="Hyperlink"/>
            <w:rFonts w:ascii="Times New Roman" w:hAnsi="Times New Roman" w:cs="Times New Roman"/>
            <w:color w:val="000000" w:themeColor="text1"/>
          </w:rPr>
          <w:t>http://dx.doi.org/10.1037/amp0000392</w:t>
        </w:r>
      </w:hyperlink>
    </w:p>
    <w:p w14:paraId="5DE5CA5B" w14:textId="2702280E"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Auerbach, R. P., Alonso, J., </w:t>
      </w:r>
      <w:proofErr w:type="spellStart"/>
      <w:r w:rsidRPr="007D796F">
        <w:rPr>
          <w:rFonts w:ascii="Times New Roman" w:hAnsi="Times New Roman" w:cs="Times New Roman"/>
        </w:rPr>
        <w:t>Cuijpers</w:t>
      </w:r>
      <w:proofErr w:type="spellEnd"/>
      <w:r w:rsidRPr="007D796F">
        <w:rPr>
          <w:rFonts w:ascii="Times New Roman" w:hAnsi="Times New Roman" w:cs="Times New Roman"/>
        </w:rPr>
        <w:t xml:space="preserve">, P., Ebert, D. D., </w:t>
      </w:r>
      <w:proofErr w:type="spellStart"/>
      <w:r w:rsidRPr="007D796F">
        <w:rPr>
          <w:rFonts w:ascii="Times New Roman" w:hAnsi="Times New Roman" w:cs="Times New Roman"/>
        </w:rPr>
        <w:t>Hasking</w:t>
      </w:r>
      <w:proofErr w:type="spellEnd"/>
      <w:r w:rsidRPr="007D796F">
        <w:rPr>
          <w:rFonts w:ascii="Times New Roman" w:hAnsi="Times New Roman" w:cs="Times New Roman"/>
        </w:rPr>
        <w:t xml:space="preserve">, P., Nock, M. K., … WHO WMH-ICS Collaborators. (2018). WHO world mental health surveys international college student project: Prevalence and distribution of mental health disorders. </w:t>
      </w:r>
      <w:r w:rsidRPr="007D796F">
        <w:rPr>
          <w:rFonts w:ascii="Times New Roman" w:hAnsi="Times New Roman" w:cs="Times New Roman"/>
          <w:i/>
        </w:rPr>
        <w:t>Journal of</w:t>
      </w:r>
      <w:r>
        <w:rPr>
          <w:rFonts w:ascii="Times New Roman" w:hAnsi="Times New Roman" w:cs="Times New Roman"/>
          <w:i/>
        </w:rPr>
        <w:t xml:space="preserve"> </w:t>
      </w:r>
      <w:r w:rsidRPr="007D796F">
        <w:rPr>
          <w:rFonts w:ascii="Times New Roman" w:hAnsi="Times New Roman" w:cs="Times New Roman"/>
          <w:i/>
        </w:rPr>
        <w:t>Abnormal Psychology</w:t>
      </w:r>
      <w:r w:rsidRPr="007D796F">
        <w:rPr>
          <w:rFonts w:ascii="Times New Roman" w:hAnsi="Times New Roman" w:cs="Times New Roman"/>
        </w:rPr>
        <w:t xml:space="preserve">, </w:t>
      </w:r>
      <w:r w:rsidRPr="007D796F">
        <w:rPr>
          <w:rFonts w:ascii="Times New Roman" w:hAnsi="Times New Roman" w:cs="Times New Roman"/>
          <w:i/>
        </w:rPr>
        <w:t>Vol. 127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623-638.</w:t>
      </w:r>
      <w:r w:rsidRPr="007D796F">
        <w:rPr>
          <w:rFonts w:ascii="Times New Roman" w:hAnsi="Times New Roman" w:cs="Times New Roman"/>
        </w:rPr>
        <w:t xml:space="preserve"> </w:t>
      </w:r>
      <w:hyperlink r:id="rId28" w:history="1">
        <w:r w:rsidRPr="007D796F">
          <w:rPr>
            <w:rStyle w:val="Hyperlink"/>
            <w:rFonts w:ascii="Times New Roman" w:hAnsi="Times New Roman" w:cs="Times New Roman"/>
            <w:color w:val="000000" w:themeColor="text1"/>
          </w:rPr>
          <w:t>http://dx.doi.org/10.1037/abn0000362</w:t>
        </w:r>
      </w:hyperlink>
    </w:p>
    <w:p w14:paraId="5390E258" w14:textId="77777777" w:rsidR="007D796F" w:rsidRPr="007D796F" w:rsidRDefault="007D796F" w:rsidP="007D796F">
      <w:pPr>
        <w:spacing w:line="480" w:lineRule="auto"/>
        <w:ind w:left="720" w:hanging="720"/>
        <w:rPr>
          <w:rFonts w:ascii="Times New Roman" w:hAnsi="Times New Roman" w:cs="Times New Roman"/>
          <w:i/>
        </w:rPr>
      </w:pPr>
      <w:proofErr w:type="spellStart"/>
      <w:r w:rsidRPr="007D796F">
        <w:rPr>
          <w:rFonts w:ascii="Times New Roman" w:hAnsi="Times New Roman" w:cs="Times New Roman"/>
        </w:rPr>
        <w:t>Aymer</w:t>
      </w:r>
      <w:proofErr w:type="spellEnd"/>
      <w:r w:rsidRPr="007D796F">
        <w:rPr>
          <w:rFonts w:ascii="Times New Roman" w:hAnsi="Times New Roman" w:cs="Times New Roman"/>
        </w:rPr>
        <w:t xml:space="preserve">, S. R. (2016). “I can’t breathe”: A case study—Helping black men cope with race-related trauma stemming from police killing and brutality. </w:t>
      </w:r>
      <w:r w:rsidRPr="007D796F">
        <w:rPr>
          <w:rFonts w:ascii="Times New Roman" w:hAnsi="Times New Roman" w:cs="Times New Roman"/>
          <w:i/>
        </w:rPr>
        <w:t>Journal of Human Behavior in the Social Environment, Vol. 26,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3-4, </w:t>
      </w:r>
      <w:r w:rsidRPr="007D796F">
        <w:rPr>
          <w:rFonts w:ascii="Times New Roman" w:hAnsi="Times New Roman" w:cs="Times New Roman"/>
          <w:i/>
        </w:rPr>
        <w:t>367-376.</w:t>
      </w:r>
    </w:p>
    <w:p w14:paraId="78482946" w14:textId="77777777" w:rsidR="007D796F" w:rsidRPr="007D796F" w:rsidRDefault="00000000" w:rsidP="007D796F">
      <w:pPr>
        <w:spacing w:line="480" w:lineRule="auto"/>
        <w:ind w:left="720"/>
        <w:rPr>
          <w:rFonts w:ascii="Times New Roman" w:hAnsi="Times New Roman" w:cs="Times New Roman"/>
          <w:color w:val="000000" w:themeColor="text1"/>
          <w:u w:val="single"/>
        </w:rPr>
      </w:pPr>
      <w:hyperlink r:id="rId29" w:history="1">
        <w:r w:rsidR="007D796F" w:rsidRPr="007D796F">
          <w:rPr>
            <w:rStyle w:val="Hyperlink"/>
            <w:rFonts w:ascii="Times New Roman" w:hAnsi="Times New Roman" w:cs="Times New Roman"/>
            <w:color w:val="000000" w:themeColor="text1"/>
          </w:rPr>
          <w:t>http://dx.doi.org/10.1080/10911359.2015.1132828</w:t>
        </w:r>
      </w:hyperlink>
    </w:p>
    <w:p w14:paraId="0364646F" w14:textId="77777777" w:rsidR="007D796F" w:rsidRPr="007D796F" w:rsidRDefault="007D796F" w:rsidP="007D796F">
      <w:pPr>
        <w:spacing w:line="480" w:lineRule="auto"/>
        <w:ind w:left="720"/>
        <w:rPr>
          <w:rFonts w:ascii="Times New Roman" w:hAnsi="Times New Roman" w:cs="Times New Roman"/>
          <w:u w:val="single"/>
        </w:rPr>
      </w:pPr>
    </w:p>
    <w:p w14:paraId="33F26551" w14:textId="77777777" w:rsidR="007D796F" w:rsidRPr="007D796F" w:rsidRDefault="007D796F" w:rsidP="007D796F">
      <w:pPr>
        <w:spacing w:line="480" w:lineRule="auto"/>
        <w:rPr>
          <w:rFonts w:ascii="Times New Roman" w:hAnsi="Times New Roman" w:cs="Times New Roman"/>
        </w:rPr>
      </w:pPr>
    </w:p>
    <w:p w14:paraId="7525A78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Baghdadi, A.-S.I. National </w:t>
      </w:r>
      <w:proofErr w:type="spellStart"/>
      <w:r w:rsidRPr="007D796F">
        <w:rPr>
          <w:rFonts w:ascii="Times New Roman" w:hAnsi="Times New Roman" w:cs="Times New Roman"/>
        </w:rPr>
        <w:t>Reconcilliation</w:t>
      </w:r>
      <w:proofErr w:type="spellEnd"/>
      <w:r w:rsidRPr="007D796F">
        <w:rPr>
          <w:rFonts w:ascii="Times New Roman" w:hAnsi="Times New Roman" w:cs="Times New Roman"/>
        </w:rPr>
        <w:t xml:space="preserve"> in Iraq: National Reconciliation an Analytical Approach from a Sociopolitical </w:t>
      </w:r>
      <w:proofErr w:type="spellStart"/>
      <w:r w:rsidRPr="007D796F">
        <w:rPr>
          <w:rFonts w:ascii="Times New Roman" w:hAnsi="Times New Roman" w:cs="Times New Roman"/>
        </w:rPr>
        <w:t>PerSpective</w:t>
      </w:r>
      <w:proofErr w:type="spellEnd"/>
      <w:r w:rsidRPr="007D796F">
        <w:rPr>
          <w:rFonts w:ascii="Times New Roman" w:hAnsi="Times New Roman" w:cs="Times New Roman"/>
        </w:rPr>
        <w:t>.</w:t>
      </w:r>
    </w:p>
    <w:p w14:paraId="4098840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Democracy and Civil Activism Appendix. Al-Sabah Newspaper, 26 August 2008.</w:t>
      </w:r>
    </w:p>
    <w:p w14:paraId="360D5A1B"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Basoglu</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Linavou</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Crnobaric</w:t>
      </w:r>
      <w:proofErr w:type="spellEnd"/>
      <w:r w:rsidRPr="007D796F">
        <w:rPr>
          <w:rFonts w:ascii="Times New Roman" w:hAnsi="Times New Roman" w:cs="Times New Roman"/>
        </w:rPr>
        <w:t xml:space="preserve">, C., </w:t>
      </w:r>
      <w:proofErr w:type="spellStart"/>
      <w:r w:rsidRPr="007D796F">
        <w:rPr>
          <w:rFonts w:ascii="Times New Roman" w:hAnsi="Times New Roman" w:cs="Times New Roman"/>
        </w:rPr>
        <w:t>Franciskovic</w:t>
      </w:r>
      <w:proofErr w:type="spellEnd"/>
      <w:r w:rsidRPr="007D796F">
        <w:rPr>
          <w:rFonts w:ascii="Times New Roman" w:hAnsi="Times New Roman" w:cs="Times New Roman"/>
        </w:rPr>
        <w:t xml:space="preserve">, T., </w:t>
      </w:r>
      <w:proofErr w:type="spellStart"/>
      <w:r w:rsidRPr="007D796F">
        <w:rPr>
          <w:rFonts w:ascii="Times New Roman" w:hAnsi="Times New Roman" w:cs="Times New Roman"/>
        </w:rPr>
        <w:t>Suljic</w:t>
      </w:r>
      <w:proofErr w:type="spellEnd"/>
      <w:r w:rsidRPr="007D796F">
        <w:rPr>
          <w:rFonts w:ascii="Times New Roman" w:hAnsi="Times New Roman" w:cs="Times New Roman"/>
        </w:rPr>
        <w:t xml:space="preserve">, E., </w:t>
      </w:r>
      <w:proofErr w:type="spellStart"/>
      <w:r w:rsidRPr="007D796F">
        <w:rPr>
          <w:rFonts w:ascii="Times New Roman" w:hAnsi="Times New Roman" w:cs="Times New Roman"/>
        </w:rPr>
        <w:t>Duric</w:t>
      </w:r>
      <w:proofErr w:type="spellEnd"/>
      <w:r w:rsidRPr="007D796F">
        <w:rPr>
          <w:rFonts w:ascii="Times New Roman" w:hAnsi="Times New Roman" w:cs="Times New Roman"/>
        </w:rPr>
        <w:t xml:space="preserve">, D., </w:t>
      </w:r>
      <w:proofErr w:type="spellStart"/>
      <w:r w:rsidRPr="007D796F">
        <w:rPr>
          <w:rFonts w:ascii="Times New Roman" w:hAnsi="Times New Roman" w:cs="Times New Roman"/>
        </w:rPr>
        <w:t>Vranesic</w:t>
      </w:r>
      <w:proofErr w:type="spellEnd"/>
      <w:r w:rsidRPr="007D796F">
        <w:rPr>
          <w:rFonts w:ascii="Times New Roman" w:hAnsi="Times New Roman" w:cs="Times New Roman"/>
        </w:rPr>
        <w:t xml:space="preserve">, M. (2005). Psychiatric and cognitive effects of war in former Yugoslavia: Association of lack of redress for trauma and posttraumatic stress reactions. </w:t>
      </w:r>
      <w:r w:rsidRPr="007D796F">
        <w:rPr>
          <w:rFonts w:ascii="Times New Roman" w:hAnsi="Times New Roman" w:cs="Times New Roman"/>
          <w:i/>
        </w:rPr>
        <w:t>JAMA, Vol. 294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r w:rsidRPr="007D796F">
        <w:rPr>
          <w:rFonts w:ascii="Times New Roman" w:hAnsi="Times New Roman" w:cs="Times New Roman"/>
          <w:i/>
        </w:rPr>
        <w:t>580-590.</w:t>
      </w:r>
    </w:p>
    <w:p w14:paraId="394690AE"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Bell, D. A. (1995). Who’s afraid of critical race theory? </w:t>
      </w:r>
      <w:r w:rsidRPr="007D796F">
        <w:rPr>
          <w:rFonts w:ascii="Times New Roman" w:hAnsi="Times New Roman" w:cs="Times New Roman"/>
          <w:i/>
        </w:rPr>
        <w:t xml:space="preserve">University of Illinois Law Review 1995, </w:t>
      </w:r>
      <w:proofErr w:type="spellStart"/>
      <w:r w:rsidRPr="007D796F">
        <w:rPr>
          <w:rFonts w:ascii="Times New Roman" w:hAnsi="Times New Roman" w:cs="Times New Roman"/>
          <w:i/>
        </w:rPr>
        <w:t>Iss</w:t>
      </w:r>
      <w:proofErr w:type="spellEnd"/>
      <w:r w:rsidRPr="007D796F">
        <w:rPr>
          <w:rFonts w:ascii="Times New Roman" w:hAnsi="Times New Roman" w:cs="Times New Roman"/>
          <w:i/>
        </w:rPr>
        <w:t>. 4,</w:t>
      </w:r>
      <w:r w:rsidRPr="007D796F">
        <w:rPr>
          <w:rFonts w:ascii="Times New Roman" w:hAnsi="Times New Roman" w:cs="Times New Roman"/>
        </w:rPr>
        <w:t xml:space="preserve"> 893-910.</w:t>
      </w:r>
    </w:p>
    <w:p w14:paraId="6329390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Bowleg, L. (2020). We’re not all in this together: On covid-19, intersectionality, and structural inequality</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American Journal of Public Health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110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917–917.</w:t>
      </w:r>
      <w:r w:rsidRPr="007D796F">
        <w:rPr>
          <w:rFonts w:ascii="Times New Roman" w:hAnsi="Times New Roman" w:cs="Times New Roman"/>
        </w:rPr>
        <w:t xml:space="preserve"> </w:t>
      </w:r>
      <w:hyperlink r:id="rId30" w:history="1">
        <w:r w:rsidRPr="007D796F">
          <w:rPr>
            <w:rStyle w:val="Hyperlink"/>
            <w:rFonts w:ascii="Times New Roman" w:hAnsi="Times New Roman" w:cs="Times New Roman"/>
            <w:color w:val="000000" w:themeColor="text1"/>
          </w:rPr>
          <w:t>https://doi.org/10.2105/AJPH.2020.305766</w:t>
        </w:r>
      </w:hyperlink>
    </w:p>
    <w:p w14:paraId="3F7CB461" w14:textId="77777777" w:rsidR="007D796F" w:rsidRPr="007D796F" w:rsidRDefault="007D796F" w:rsidP="007D796F">
      <w:pPr>
        <w:spacing w:line="480" w:lineRule="auto"/>
        <w:ind w:left="720" w:hanging="720"/>
        <w:rPr>
          <w:rFonts w:ascii="Times New Roman" w:hAnsi="Times New Roman" w:cs="Times New Roman"/>
          <w:u w:val="single"/>
        </w:rPr>
      </w:pPr>
      <w:proofErr w:type="spellStart"/>
      <w:r w:rsidRPr="007D796F">
        <w:rPr>
          <w:rFonts w:ascii="Times New Roman" w:hAnsi="Times New Roman" w:cs="Times New Roman"/>
        </w:rPr>
        <w:t>Bialer</w:t>
      </w:r>
      <w:proofErr w:type="spellEnd"/>
      <w:r w:rsidRPr="007D796F">
        <w:rPr>
          <w:rFonts w:ascii="Times New Roman" w:hAnsi="Times New Roman" w:cs="Times New Roman"/>
        </w:rPr>
        <w:t xml:space="preserve">, P. A., &amp; McIntosh, C. A. (2017). LGBT mental health in the Trump era. </w:t>
      </w:r>
      <w:r w:rsidRPr="007D796F">
        <w:rPr>
          <w:rFonts w:ascii="Times New Roman" w:hAnsi="Times New Roman" w:cs="Times New Roman"/>
          <w:i/>
        </w:rPr>
        <w:t>Journal of Gay &amp; Lesbian Mental Health,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97-98</w:t>
      </w:r>
      <w:r w:rsidRPr="007D796F">
        <w:rPr>
          <w:rFonts w:ascii="Times New Roman" w:hAnsi="Times New Roman" w:cs="Times New Roman"/>
        </w:rPr>
        <w:t xml:space="preserve">. </w:t>
      </w:r>
      <w:hyperlink r:id="rId31" w:history="1">
        <w:r w:rsidRPr="007D796F">
          <w:rPr>
            <w:rStyle w:val="Hyperlink"/>
            <w:rFonts w:ascii="Times New Roman" w:hAnsi="Times New Roman" w:cs="Times New Roman"/>
            <w:color w:val="000000" w:themeColor="text1"/>
          </w:rPr>
          <w:t>http://doi:10.1080/19359705.2017.1281674</w:t>
        </w:r>
      </w:hyperlink>
    </w:p>
    <w:p w14:paraId="2E20BEFD"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Campbell, C., &amp; Horowitz, J. (2016). Does college influence sociopolitical attitudes? </w:t>
      </w:r>
      <w:r w:rsidRPr="007D796F">
        <w:rPr>
          <w:rFonts w:ascii="Times New Roman" w:hAnsi="Times New Roman" w:cs="Times New Roman"/>
          <w:i/>
        </w:rPr>
        <w:t>Sociology of Education, Vol. 89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40-58</w:t>
      </w:r>
      <w:r w:rsidRPr="007D796F">
        <w:rPr>
          <w:rFonts w:ascii="Times New Roman" w:hAnsi="Times New Roman" w:cs="Times New Roman"/>
        </w:rPr>
        <w:t xml:space="preserve">. </w:t>
      </w:r>
      <w:hyperlink r:id="rId32" w:history="1">
        <w:r w:rsidRPr="007D796F">
          <w:rPr>
            <w:rStyle w:val="Hyperlink"/>
            <w:rFonts w:ascii="Times New Roman" w:hAnsi="Times New Roman" w:cs="Times New Roman"/>
            <w:color w:val="000000" w:themeColor="text1"/>
          </w:rPr>
          <w:t>http://doi:10.1177/0038040715617224</w:t>
        </w:r>
      </w:hyperlink>
    </w:p>
    <w:p w14:paraId="394BA9E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Carriere, J. S., Pimentel, S. D., </w:t>
      </w:r>
      <w:proofErr w:type="spellStart"/>
      <w:r w:rsidRPr="007D796F">
        <w:rPr>
          <w:rFonts w:ascii="Times New Roman" w:hAnsi="Times New Roman" w:cs="Times New Roman"/>
        </w:rPr>
        <w:t>Yakobov</w:t>
      </w:r>
      <w:proofErr w:type="spellEnd"/>
      <w:r w:rsidRPr="007D796F">
        <w:rPr>
          <w:rFonts w:ascii="Times New Roman" w:hAnsi="Times New Roman" w:cs="Times New Roman"/>
        </w:rPr>
        <w:t xml:space="preserve">, E., Edwards, R.R. (2020). A systemic review of the association between perceived injustice and pain related outcomes in individuals with </w:t>
      </w:r>
      <w:proofErr w:type="spellStart"/>
      <w:r w:rsidRPr="007D796F">
        <w:rPr>
          <w:rFonts w:ascii="Times New Roman" w:hAnsi="Times New Roman" w:cs="Times New Roman"/>
        </w:rPr>
        <w:t>muscloskeletal</w:t>
      </w:r>
      <w:proofErr w:type="spellEnd"/>
      <w:r w:rsidRPr="007D796F">
        <w:rPr>
          <w:rFonts w:ascii="Times New Roman" w:hAnsi="Times New Roman" w:cs="Times New Roman"/>
        </w:rPr>
        <w:t xml:space="preserve"> pain. </w:t>
      </w:r>
      <w:r w:rsidRPr="007D796F">
        <w:rPr>
          <w:rFonts w:ascii="Times New Roman" w:hAnsi="Times New Roman" w:cs="Times New Roman"/>
          <w:i/>
        </w:rPr>
        <w:t>Pain Medicine,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w:t>
      </w:r>
      <w:r w:rsidRPr="007D796F">
        <w:rPr>
          <w:rFonts w:ascii="Times New Roman" w:hAnsi="Times New Roman" w:cs="Times New Roman"/>
          <w:i/>
        </w:rPr>
        <w:t>1449-1463.</w:t>
      </w:r>
      <w:r w:rsidRPr="007D796F">
        <w:rPr>
          <w:rFonts w:ascii="Times New Roman" w:hAnsi="Times New Roman" w:cs="Times New Roman"/>
        </w:rPr>
        <w:t xml:space="preserve"> </w:t>
      </w:r>
      <w:hyperlink r:id="rId33" w:history="1">
        <w:r w:rsidRPr="007D796F">
          <w:rPr>
            <w:rStyle w:val="Hyperlink"/>
            <w:rFonts w:ascii="Times New Roman" w:hAnsi="Times New Roman" w:cs="Times New Roman"/>
            <w:color w:val="000000" w:themeColor="text1"/>
          </w:rPr>
          <w:t>https://doi.org/10.1093/pm/pnaa088</w:t>
        </w:r>
      </w:hyperlink>
    </w:p>
    <w:p w14:paraId="26C1F363" w14:textId="77777777" w:rsidR="007D796F" w:rsidRPr="007D796F" w:rsidRDefault="007D796F" w:rsidP="007D796F">
      <w:pPr>
        <w:spacing w:line="480" w:lineRule="auto"/>
        <w:ind w:left="720" w:hanging="720"/>
        <w:rPr>
          <w:rFonts w:ascii="Times New Roman" w:hAnsi="Times New Roman" w:cs="Times New Roman"/>
          <w:color w:val="000000" w:themeColor="text1"/>
        </w:rPr>
      </w:pPr>
      <w:r w:rsidRPr="007D796F">
        <w:rPr>
          <w:rFonts w:ascii="Times New Roman" w:hAnsi="Times New Roman" w:cs="Times New Roman"/>
        </w:rPr>
        <w:lastRenderedPageBreak/>
        <w:t xml:space="preserve">Cate, T., </w:t>
      </w:r>
      <w:proofErr w:type="spellStart"/>
      <w:r w:rsidRPr="007D796F">
        <w:rPr>
          <w:rFonts w:ascii="Times New Roman" w:hAnsi="Times New Roman" w:cs="Times New Roman"/>
        </w:rPr>
        <w:t>MacMilan</w:t>
      </w:r>
      <w:proofErr w:type="spellEnd"/>
      <w:r w:rsidRPr="007D796F">
        <w:rPr>
          <w:rFonts w:ascii="Times New Roman" w:hAnsi="Times New Roman" w:cs="Times New Roman"/>
        </w:rPr>
        <w:t xml:space="preserve">, C., McKinnon, M., </w:t>
      </w:r>
      <w:proofErr w:type="spellStart"/>
      <w:r w:rsidRPr="007D796F">
        <w:rPr>
          <w:rFonts w:ascii="Times New Roman" w:hAnsi="Times New Roman" w:cs="Times New Roman"/>
        </w:rPr>
        <w:t>Torabi</w:t>
      </w:r>
      <w:proofErr w:type="spellEnd"/>
      <w:r w:rsidRPr="007D796F">
        <w:rPr>
          <w:rFonts w:ascii="Times New Roman" w:hAnsi="Times New Roman" w:cs="Times New Roman"/>
        </w:rPr>
        <w:t xml:space="preserve">, H., &amp; Osmond-McLeod, M. (2021). Seeing and overcoming the complexities of intersectionality. </w:t>
      </w:r>
      <w:r w:rsidRPr="007D796F">
        <w:rPr>
          <w:rFonts w:ascii="Times New Roman" w:hAnsi="Times New Roman" w:cs="Times New Roman"/>
          <w:i/>
          <w:iCs/>
        </w:rPr>
        <w:t>Challenges</w:t>
      </w:r>
      <w:r w:rsidRPr="007D796F">
        <w:rPr>
          <w:rFonts w:ascii="Times New Roman" w:hAnsi="Times New Roman" w:cs="Times New Roman"/>
          <w:i/>
        </w:rPr>
        <w:t xml:space="preserve">, Vol. </w:t>
      </w:r>
      <w:r w:rsidRPr="007D796F">
        <w:rPr>
          <w:rFonts w:ascii="Times New Roman" w:hAnsi="Times New Roman" w:cs="Times New Roman"/>
          <w:i/>
          <w:iCs/>
        </w:rPr>
        <w:t>12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5. </w:t>
      </w:r>
      <w:hyperlink r:id="rId34" w:history="1">
        <w:r w:rsidRPr="007D796F">
          <w:rPr>
            <w:rStyle w:val="Hyperlink"/>
            <w:rFonts w:ascii="Times New Roman" w:hAnsi="Times New Roman" w:cs="Times New Roman"/>
            <w:color w:val="000000" w:themeColor="text1"/>
          </w:rPr>
          <w:t>http://dx.doi.org/10.3390/challe12010005</w:t>
        </w:r>
      </w:hyperlink>
    </w:p>
    <w:p w14:paraId="79A2E917"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Chaiklin</w:t>
      </w:r>
      <w:proofErr w:type="spellEnd"/>
      <w:r w:rsidRPr="007D796F">
        <w:rPr>
          <w:rFonts w:ascii="Times New Roman" w:hAnsi="Times New Roman" w:cs="Times New Roman"/>
        </w:rPr>
        <w:t xml:space="preserve">, H. (2011). Attitudes, behavior, and social practice. </w:t>
      </w:r>
      <w:r w:rsidRPr="007D796F">
        <w:rPr>
          <w:rFonts w:ascii="Times New Roman" w:hAnsi="Times New Roman" w:cs="Times New Roman"/>
          <w:i/>
        </w:rPr>
        <w:t>The Journal of Sociology &amp; Social Welfare, Vol. 38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31-54</w:t>
      </w:r>
      <w:r w:rsidRPr="007D796F">
        <w:rPr>
          <w:rFonts w:ascii="Times New Roman" w:hAnsi="Times New Roman" w:cs="Times New Roman"/>
        </w:rPr>
        <w:t>.</w:t>
      </w:r>
    </w:p>
    <w:p w14:paraId="79D5062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Cho, S., Crenshaw, K. W., &amp; McCall, L. (2013). Toward a field of intersectionality studies: Theory, applications, and praxis. </w:t>
      </w:r>
      <w:r w:rsidRPr="007D796F">
        <w:rPr>
          <w:rFonts w:ascii="Times New Roman" w:hAnsi="Times New Roman" w:cs="Times New Roman"/>
          <w:iCs/>
        </w:rPr>
        <w:t>Signs</w:t>
      </w:r>
      <w:r w:rsidRPr="007D796F">
        <w:rPr>
          <w:rFonts w:ascii="Times New Roman" w:hAnsi="Times New Roman" w:cs="Times New Roman"/>
          <w:i/>
          <w:iCs/>
        </w:rPr>
        <w:t>. Journal of Women in Culture and Society</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38, </w:t>
      </w:r>
      <w:proofErr w:type="spellStart"/>
      <w:r w:rsidRPr="007D796F">
        <w:rPr>
          <w:rFonts w:ascii="Times New Roman" w:hAnsi="Times New Roman" w:cs="Times New Roman"/>
          <w:iCs/>
        </w:rPr>
        <w:t>Iss</w:t>
      </w:r>
      <w:proofErr w:type="spellEnd"/>
      <w:r w:rsidRPr="007D796F">
        <w:rPr>
          <w:rFonts w:ascii="Times New Roman" w:hAnsi="Times New Roman" w:cs="Times New Roman"/>
        </w:rPr>
        <w:t xml:space="preserve">. 4, </w:t>
      </w:r>
      <w:r w:rsidRPr="007D796F">
        <w:rPr>
          <w:rFonts w:ascii="Times New Roman" w:hAnsi="Times New Roman" w:cs="Times New Roman"/>
          <w:i/>
        </w:rPr>
        <w:t>785–810.</w:t>
      </w:r>
      <w:r w:rsidRPr="007D796F">
        <w:rPr>
          <w:rFonts w:ascii="Times New Roman" w:hAnsi="Times New Roman" w:cs="Times New Roman"/>
        </w:rPr>
        <w:t xml:space="preserve"> </w:t>
      </w:r>
      <w:hyperlink r:id="rId35" w:history="1">
        <w:r w:rsidRPr="007D796F">
          <w:rPr>
            <w:rStyle w:val="Hyperlink"/>
            <w:rFonts w:ascii="Times New Roman" w:hAnsi="Times New Roman" w:cs="Times New Roman"/>
            <w:color w:val="000000" w:themeColor="text1"/>
          </w:rPr>
          <w:t>https://doi.org/10.1086/669608</w:t>
        </w:r>
      </w:hyperlink>
    </w:p>
    <w:p w14:paraId="3F6C8877" w14:textId="21C9C568" w:rsidR="007D796F" w:rsidRPr="007D796F" w:rsidRDefault="007D796F" w:rsidP="007D796F">
      <w:pPr>
        <w:spacing w:line="480" w:lineRule="auto"/>
        <w:ind w:left="720" w:hanging="720"/>
        <w:rPr>
          <w:rFonts w:ascii="Times New Roman" w:hAnsi="Times New Roman" w:cs="Times New Roman"/>
          <w:u w:val="single"/>
        </w:rPr>
      </w:pPr>
      <w:proofErr w:type="spellStart"/>
      <w:r w:rsidRPr="007D796F">
        <w:rPr>
          <w:rFonts w:ascii="Times New Roman" w:hAnsi="Times New Roman" w:cs="Times New Roman"/>
        </w:rPr>
        <w:t>Cilluffo</w:t>
      </w:r>
      <w:proofErr w:type="spellEnd"/>
      <w:r w:rsidRPr="007D796F">
        <w:rPr>
          <w:rFonts w:ascii="Times New Roman" w:hAnsi="Times New Roman" w:cs="Times New Roman"/>
        </w:rPr>
        <w:t xml:space="preserve">, A., &amp; Fry, R. (2019, May 29). Gen Z, Millennials, and Gen X outvoted older generations in 2018 midterms. </w:t>
      </w:r>
      <w:r w:rsidRPr="007D796F">
        <w:rPr>
          <w:rFonts w:ascii="Times New Roman" w:hAnsi="Times New Roman" w:cs="Times New Roman"/>
          <w:u w:val="single"/>
        </w:rPr>
        <w:t>https://www.pewresearch.org/fact- tank/2019/05/29/gen-z-millennials-and-gen-x-outvoted-older-generations-in-2018-midterms/</w:t>
      </w:r>
    </w:p>
    <w:p w14:paraId="41BC0430" w14:textId="77777777"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t xml:space="preserve">Collins, P. H., &amp; Bilge, S. (2020). </w:t>
      </w:r>
      <w:r w:rsidRPr="007D796F">
        <w:rPr>
          <w:rFonts w:ascii="Times New Roman" w:hAnsi="Times New Roman" w:cs="Times New Roman"/>
          <w:iCs/>
        </w:rPr>
        <w:t>Intersectionality</w:t>
      </w:r>
      <w:r w:rsidRPr="007D796F">
        <w:rPr>
          <w:rFonts w:ascii="Times New Roman" w:hAnsi="Times New Roman" w:cs="Times New Roman"/>
        </w:rPr>
        <w:t xml:space="preserve"> (2nd edition). Polity.</w:t>
      </w:r>
    </w:p>
    <w:p w14:paraId="52A8B78F" w14:textId="1E931ED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Comas-Díaz, L., Hall, G. N., &amp; Neville, H. A. (2019). Racial trauma: Theory, research, and healing: Introduction to the special issue. </w:t>
      </w:r>
      <w:r w:rsidRPr="007D796F">
        <w:rPr>
          <w:rFonts w:ascii="Times New Roman" w:hAnsi="Times New Roman" w:cs="Times New Roman"/>
          <w:i/>
        </w:rPr>
        <w:t>American Psychologist, Vol. 74,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1, 1-5.</w:t>
      </w:r>
      <w:r>
        <w:rPr>
          <w:rFonts w:ascii="Times New Roman" w:hAnsi="Times New Roman" w:cs="Times New Roman"/>
        </w:rPr>
        <w:t xml:space="preserve"> </w:t>
      </w:r>
      <w:hyperlink r:id="rId36" w:history="1">
        <w:r w:rsidRPr="007D796F">
          <w:rPr>
            <w:rStyle w:val="Hyperlink"/>
            <w:rFonts w:ascii="Times New Roman" w:hAnsi="Times New Roman" w:cs="Times New Roman"/>
            <w:color w:val="000000" w:themeColor="text1"/>
          </w:rPr>
          <w:t>http://dx.doi.org/10.1037/amp0000442</w:t>
        </w:r>
      </w:hyperlink>
    </w:p>
    <w:p w14:paraId="2D96CBDB"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Cronbach, L. J. (1951). Coefficient alpha and the internal structure of tests. </w:t>
      </w:r>
      <w:r w:rsidRPr="007D796F">
        <w:rPr>
          <w:rFonts w:ascii="Times New Roman" w:hAnsi="Times New Roman" w:cs="Times New Roman"/>
          <w:i/>
          <w:iCs/>
        </w:rPr>
        <w:t>Psychometrika</w:t>
      </w:r>
      <w:r w:rsidRPr="007D796F">
        <w:rPr>
          <w:rFonts w:ascii="Times New Roman" w:hAnsi="Times New Roman" w:cs="Times New Roman"/>
        </w:rPr>
        <w:t xml:space="preserve">, Vol. </w:t>
      </w:r>
      <w:r w:rsidRPr="007D796F">
        <w:rPr>
          <w:rFonts w:ascii="Times New Roman" w:hAnsi="Times New Roman" w:cs="Times New Roman"/>
          <w:i/>
          <w:iCs/>
        </w:rPr>
        <w:t xml:space="preserve">16,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iCs/>
        </w:rPr>
        <w:t>297–334.</w:t>
      </w:r>
      <w:r w:rsidRPr="007D796F">
        <w:rPr>
          <w:rFonts w:ascii="Times New Roman" w:hAnsi="Times New Roman" w:cs="Times New Roman"/>
        </w:rPr>
        <w:t xml:space="preserve"> </w:t>
      </w:r>
      <w:hyperlink r:id="rId37" w:history="1">
        <w:r w:rsidRPr="007D796F">
          <w:rPr>
            <w:rStyle w:val="Hyperlink"/>
            <w:rFonts w:ascii="Times New Roman" w:hAnsi="Times New Roman" w:cs="Times New Roman"/>
            <w:color w:val="000000" w:themeColor="text1"/>
          </w:rPr>
          <w:t>https://doi.org/10.1007/BF02310555</w:t>
        </w:r>
      </w:hyperlink>
    </w:p>
    <w:p w14:paraId="0D176169"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Cross, W. E., Jr. (1971). The Negro-to-Black conversion experience. </w:t>
      </w:r>
      <w:r w:rsidRPr="007D796F">
        <w:rPr>
          <w:rFonts w:ascii="Times New Roman" w:hAnsi="Times New Roman" w:cs="Times New Roman"/>
          <w:i/>
        </w:rPr>
        <w:t>Black World, Vol. 20,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9, </w:t>
      </w:r>
      <w:r w:rsidRPr="007D796F">
        <w:rPr>
          <w:rFonts w:ascii="Times New Roman" w:hAnsi="Times New Roman" w:cs="Times New Roman"/>
          <w:i/>
        </w:rPr>
        <w:t>13-27.</w:t>
      </w:r>
    </w:p>
    <w:p w14:paraId="5500AC3F"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Cross, W. E., Jr. (1991). Shades of Black: Diversity in </w:t>
      </w:r>
      <w:proofErr w:type="gramStart"/>
      <w:r w:rsidRPr="007D796F">
        <w:rPr>
          <w:rFonts w:ascii="Times New Roman" w:hAnsi="Times New Roman" w:cs="Times New Roman"/>
        </w:rPr>
        <w:t>African-American</w:t>
      </w:r>
      <w:proofErr w:type="gramEnd"/>
      <w:r w:rsidRPr="007D796F">
        <w:rPr>
          <w:rFonts w:ascii="Times New Roman" w:hAnsi="Times New Roman" w:cs="Times New Roman"/>
        </w:rPr>
        <w:t xml:space="preserve"> identity. Philadelphia: Temple University Press.</w:t>
      </w:r>
    </w:p>
    <w:p w14:paraId="510E6742" w14:textId="0FF3684D" w:rsidR="007D796F" w:rsidRPr="00EB3A54" w:rsidRDefault="007D796F" w:rsidP="00EB3A54">
      <w:pPr>
        <w:spacing w:line="480" w:lineRule="auto"/>
        <w:ind w:left="720" w:hanging="720"/>
        <w:rPr>
          <w:rFonts w:ascii="Times New Roman" w:hAnsi="Times New Roman" w:cs="Times New Roman"/>
        </w:rPr>
      </w:pPr>
      <w:proofErr w:type="spellStart"/>
      <w:r w:rsidRPr="007D796F">
        <w:rPr>
          <w:rFonts w:ascii="Times New Roman" w:hAnsi="Times New Roman" w:cs="Times New Roman"/>
        </w:rPr>
        <w:lastRenderedPageBreak/>
        <w:t>Daftary</w:t>
      </w:r>
      <w:proofErr w:type="spellEnd"/>
      <w:r w:rsidRPr="007D796F">
        <w:rPr>
          <w:rFonts w:ascii="Times New Roman" w:hAnsi="Times New Roman" w:cs="Times New Roman"/>
        </w:rPr>
        <w:t>, A. H. (2018). Critical race theory: An effective framework for social work research.</w:t>
      </w:r>
      <w:r w:rsidR="00EB3A54">
        <w:rPr>
          <w:rFonts w:ascii="Times New Roman" w:hAnsi="Times New Roman" w:cs="Times New Roman"/>
        </w:rPr>
        <w:t xml:space="preserve"> </w:t>
      </w:r>
      <w:r w:rsidRPr="007D796F">
        <w:rPr>
          <w:rFonts w:ascii="Times New Roman" w:hAnsi="Times New Roman" w:cs="Times New Roman"/>
          <w:i/>
        </w:rPr>
        <w:t>Journal of Ethnic &amp; Cultural Diversity in Social Work: Innovation in Theory, Research &amp; Practice</w:t>
      </w:r>
      <w:r w:rsidRPr="007D796F">
        <w:rPr>
          <w:rFonts w:ascii="Times New Roman" w:hAnsi="Times New Roman" w:cs="Times New Roman"/>
        </w:rPr>
        <w:t xml:space="preserve">, </w:t>
      </w:r>
      <w:hyperlink r:id="rId38" w:history="1">
        <w:r w:rsidRPr="007D796F">
          <w:rPr>
            <w:rStyle w:val="Hyperlink"/>
            <w:rFonts w:ascii="Times New Roman" w:hAnsi="Times New Roman" w:cs="Times New Roman"/>
            <w:color w:val="000000" w:themeColor="text1"/>
          </w:rPr>
          <w:t>https://doi.org/10.1080/15313204.2018.1534233</w:t>
        </w:r>
      </w:hyperlink>
    </w:p>
    <w:p w14:paraId="309C41B1"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Dalbert</w:t>
      </w:r>
      <w:proofErr w:type="spellEnd"/>
      <w:r w:rsidRPr="007D796F">
        <w:rPr>
          <w:rFonts w:ascii="Times New Roman" w:hAnsi="Times New Roman" w:cs="Times New Roman"/>
        </w:rPr>
        <w:t xml:space="preserve">, C., </w:t>
      </w:r>
      <w:proofErr w:type="spellStart"/>
      <w:r w:rsidRPr="007D796F">
        <w:rPr>
          <w:rFonts w:ascii="Times New Roman" w:hAnsi="Times New Roman" w:cs="Times New Roman"/>
        </w:rPr>
        <w:t>Montada</w:t>
      </w:r>
      <w:proofErr w:type="spellEnd"/>
      <w:r w:rsidRPr="007D796F">
        <w:rPr>
          <w:rFonts w:ascii="Times New Roman" w:hAnsi="Times New Roman" w:cs="Times New Roman"/>
        </w:rPr>
        <w:t xml:space="preserve">, L., Schmitt, M. (1987). Belief in a just world as motive: Validity correlates of two scales. </w:t>
      </w:r>
      <w:proofErr w:type="spellStart"/>
      <w:r w:rsidRPr="007D796F">
        <w:rPr>
          <w:rFonts w:ascii="Times New Roman" w:hAnsi="Times New Roman" w:cs="Times New Roman"/>
          <w:i/>
        </w:rPr>
        <w:t>Psychologische</w:t>
      </w:r>
      <w:proofErr w:type="spellEnd"/>
      <w:r w:rsidRPr="007D796F">
        <w:rPr>
          <w:rFonts w:ascii="Times New Roman" w:hAnsi="Times New Roman" w:cs="Times New Roman"/>
          <w:i/>
        </w:rPr>
        <w:t xml:space="preserve"> </w:t>
      </w:r>
      <w:proofErr w:type="spellStart"/>
      <w:r w:rsidRPr="007D796F">
        <w:rPr>
          <w:rFonts w:ascii="Times New Roman" w:hAnsi="Times New Roman" w:cs="Times New Roman"/>
          <w:i/>
        </w:rPr>
        <w:t>beitrage</w:t>
      </w:r>
      <w:proofErr w:type="spellEnd"/>
      <w:r w:rsidRPr="007D796F">
        <w:rPr>
          <w:rFonts w:ascii="Times New Roman" w:hAnsi="Times New Roman" w:cs="Times New Roman"/>
          <w:i/>
        </w:rPr>
        <w:t>, Vol. 29,</w:t>
      </w:r>
      <w:r w:rsidRPr="007D796F">
        <w:rPr>
          <w:rFonts w:ascii="Times New Roman" w:hAnsi="Times New Roman" w:cs="Times New Roman"/>
        </w:rPr>
        <w:t xml:space="preserve"> 596-615.</w:t>
      </w:r>
    </w:p>
    <w:p w14:paraId="56D339AC" w14:textId="382F717A" w:rsidR="007D796F" w:rsidRPr="00EF20DB" w:rsidRDefault="007D796F" w:rsidP="00EF20DB">
      <w:pPr>
        <w:spacing w:line="480" w:lineRule="auto"/>
        <w:ind w:left="720" w:hanging="720"/>
        <w:rPr>
          <w:rFonts w:ascii="Times New Roman" w:hAnsi="Times New Roman" w:cs="Times New Roman"/>
        </w:rPr>
      </w:pPr>
      <w:proofErr w:type="spellStart"/>
      <w:r w:rsidRPr="007D796F">
        <w:rPr>
          <w:rFonts w:ascii="Times New Roman" w:hAnsi="Times New Roman" w:cs="Times New Roman"/>
        </w:rPr>
        <w:t>DeFreitas</w:t>
      </w:r>
      <w:proofErr w:type="spellEnd"/>
      <w:r w:rsidRPr="007D796F">
        <w:rPr>
          <w:rFonts w:ascii="Times New Roman" w:hAnsi="Times New Roman" w:cs="Times New Roman"/>
        </w:rPr>
        <w:t xml:space="preserve">, S. C. (2012). Differences between African American and European American first- year college students in the relationship between self-efficacy, outcome expectations, and academic achievement. </w:t>
      </w:r>
      <w:r w:rsidRPr="007D796F">
        <w:rPr>
          <w:rFonts w:ascii="Times New Roman" w:hAnsi="Times New Roman" w:cs="Times New Roman"/>
          <w:i/>
        </w:rPr>
        <w:t>Social Psychology of Education, Vol. 15,</w:t>
      </w:r>
      <w:r w:rsidRPr="007D796F">
        <w:rPr>
          <w:rFonts w:ascii="Times New Roman" w:hAnsi="Times New Roman" w:cs="Times New Roman"/>
        </w:rPr>
        <w:t xml:space="preserve"> 109-123.</w:t>
      </w:r>
      <w:r w:rsidR="00EF20DB">
        <w:rPr>
          <w:rFonts w:ascii="Times New Roman" w:hAnsi="Times New Roman" w:cs="Times New Roman"/>
        </w:rPr>
        <w:t xml:space="preserve"> </w:t>
      </w:r>
      <w:hyperlink r:id="rId39" w:history="1">
        <w:r w:rsidR="0088320D" w:rsidRPr="0088320D">
          <w:rPr>
            <w:rStyle w:val="Hyperlink"/>
            <w:rFonts w:ascii="Times New Roman" w:hAnsi="Times New Roman" w:cs="Times New Roman"/>
            <w:color w:val="000000" w:themeColor="text1"/>
          </w:rPr>
          <w:t>http://doi:10.1007/s11218-011-9172-0</w:t>
        </w:r>
      </w:hyperlink>
    </w:p>
    <w:p w14:paraId="0058531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Delgado, R., </w:t>
      </w:r>
      <w:proofErr w:type="spellStart"/>
      <w:r w:rsidRPr="007D796F">
        <w:rPr>
          <w:rFonts w:ascii="Times New Roman" w:hAnsi="Times New Roman" w:cs="Times New Roman"/>
        </w:rPr>
        <w:t>Stefancic</w:t>
      </w:r>
      <w:proofErr w:type="spellEnd"/>
      <w:r w:rsidRPr="007D796F">
        <w:rPr>
          <w:rFonts w:ascii="Times New Roman" w:hAnsi="Times New Roman" w:cs="Times New Roman"/>
        </w:rPr>
        <w:t xml:space="preserve">, J., &amp; Harris, A. (2017). </w:t>
      </w:r>
      <w:r w:rsidRPr="007D796F">
        <w:rPr>
          <w:rFonts w:ascii="Times New Roman" w:hAnsi="Times New Roman" w:cs="Times New Roman"/>
          <w:i/>
          <w:iCs/>
        </w:rPr>
        <w:t>Critical race theory: An introduction</w:t>
      </w:r>
      <w:r w:rsidRPr="007D796F">
        <w:rPr>
          <w:rFonts w:ascii="Times New Roman" w:hAnsi="Times New Roman" w:cs="Times New Roman"/>
        </w:rPr>
        <w:t xml:space="preserve"> (3rd edition). NYU Press.</w:t>
      </w:r>
    </w:p>
    <w:p w14:paraId="2DDA6953" w14:textId="64F2A8BD" w:rsidR="007D796F" w:rsidRPr="000E4CFA" w:rsidRDefault="007D796F" w:rsidP="000E4CFA">
      <w:pPr>
        <w:spacing w:line="480" w:lineRule="auto"/>
        <w:ind w:left="720" w:hanging="720"/>
        <w:rPr>
          <w:rFonts w:ascii="Times New Roman" w:hAnsi="Times New Roman" w:cs="Times New Roman"/>
        </w:rPr>
      </w:pPr>
      <w:r w:rsidRPr="007D796F">
        <w:rPr>
          <w:rFonts w:ascii="Times New Roman" w:hAnsi="Times New Roman" w:cs="Times New Roman"/>
        </w:rPr>
        <w:t xml:space="preserve">Dixson, A. D. (2018). “What’s going on?”: A critical race theory perspective on Black </w:t>
      </w:r>
      <w:r w:rsidR="000E4CFA">
        <w:rPr>
          <w:rFonts w:ascii="Times New Roman" w:hAnsi="Times New Roman" w:cs="Times New Roman"/>
        </w:rPr>
        <w:t>L</w:t>
      </w:r>
      <w:r w:rsidRPr="007D796F">
        <w:rPr>
          <w:rFonts w:ascii="Times New Roman" w:hAnsi="Times New Roman" w:cs="Times New Roman"/>
        </w:rPr>
        <w:t xml:space="preserve">ives </w:t>
      </w:r>
      <w:r w:rsidR="000E4CFA">
        <w:rPr>
          <w:rFonts w:ascii="Times New Roman" w:hAnsi="Times New Roman" w:cs="Times New Roman"/>
        </w:rPr>
        <w:t>M</w:t>
      </w:r>
      <w:r w:rsidRPr="007D796F">
        <w:rPr>
          <w:rFonts w:ascii="Times New Roman" w:hAnsi="Times New Roman" w:cs="Times New Roman"/>
        </w:rPr>
        <w:t xml:space="preserve">atter and activism in education. </w:t>
      </w:r>
      <w:r w:rsidRPr="007D796F">
        <w:rPr>
          <w:rFonts w:ascii="Times New Roman" w:hAnsi="Times New Roman" w:cs="Times New Roman"/>
          <w:i/>
        </w:rPr>
        <w:t>Urban Education, Vol. 53,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231-247.</w:t>
      </w:r>
      <w:r w:rsidR="000E4CFA">
        <w:rPr>
          <w:rFonts w:ascii="Times New Roman" w:hAnsi="Times New Roman" w:cs="Times New Roman"/>
        </w:rPr>
        <w:t xml:space="preserve"> </w:t>
      </w:r>
      <w:hyperlink r:id="rId40" w:history="1">
        <w:r w:rsidR="000E4CFA" w:rsidRPr="000E4CFA">
          <w:rPr>
            <w:rStyle w:val="Hyperlink"/>
            <w:rFonts w:ascii="Times New Roman" w:hAnsi="Times New Roman" w:cs="Times New Roman"/>
            <w:color w:val="000000" w:themeColor="text1"/>
          </w:rPr>
          <w:t>http://doi:10.1177/0042085917747115</w:t>
        </w:r>
      </w:hyperlink>
    </w:p>
    <w:p w14:paraId="49F5068F" w14:textId="586F2C27" w:rsidR="007D796F" w:rsidRPr="000E4CFA" w:rsidRDefault="007D796F" w:rsidP="000E4CFA">
      <w:pPr>
        <w:spacing w:line="480" w:lineRule="auto"/>
        <w:ind w:left="720" w:hanging="720"/>
        <w:rPr>
          <w:rFonts w:ascii="Times New Roman" w:hAnsi="Times New Roman" w:cs="Times New Roman"/>
        </w:rPr>
      </w:pPr>
      <w:r w:rsidRPr="007D796F">
        <w:rPr>
          <w:rFonts w:ascii="Times New Roman" w:hAnsi="Times New Roman" w:cs="Times New Roman"/>
        </w:rPr>
        <w:t>Dixson, A. D., &amp; Anderson, C. R. (2018). Where are we? Critical race theory in education 20</w:t>
      </w:r>
      <w:r w:rsidR="000E4CFA">
        <w:rPr>
          <w:rFonts w:ascii="Times New Roman" w:hAnsi="Times New Roman" w:cs="Times New Roman"/>
        </w:rPr>
        <w:t xml:space="preserve"> </w:t>
      </w:r>
      <w:r w:rsidRPr="007D796F">
        <w:rPr>
          <w:rFonts w:ascii="Times New Roman" w:hAnsi="Times New Roman" w:cs="Times New Roman"/>
        </w:rPr>
        <w:t xml:space="preserve">years later. </w:t>
      </w:r>
      <w:r w:rsidRPr="007D796F">
        <w:rPr>
          <w:rFonts w:ascii="Times New Roman" w:hAnsi="Times New Roman" w:cs="Times New Roman"/>
          <w:i/>
        </w:rPr>
        <w:t>Peabody Journal of Education, Vol. 93,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121-131.</w:t>
      </w:r>
      <w:r w:rsidRPr="007D796F">
        <w:rPr>
          <w:rFonts w:ascii="Times New Roman" w:hAnsi="Times New Roman" w:cs="Times New Roman"/>
        </w:rPr>
        <w:t xml:space="preserve"> </w:t>
      </w:r>
      <w:hyperlink r:id="rId41" w:history="1">
        <w:r w:rsidRPr="007D796F">
          <w:rPr>
            <w:rStyle w:val="Hyperlink"/>
            <w:rFonts w:ascii="Times New Roman" w:hAnsi="Times New Roman" w:cs="Times New Roman"/>
            <w:color w:val="000000" w:themeColor="text1"/>
          </w:rPr>
          <w:t>https://doi.org/10.1080/0161956X.2017.1403194</w:t>
        </w:r>
      </w:hyperlink>
    </w:p>
    <w:p w14:paraId="58097AA8" w14:textId="068D8014" w:rsid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Downs, K. (2016). When black death goes viral, it can trigger PTSD-like trauma. </w:t>
      </w:r>
      <w:r w:rsidRPr="007D796F">
        <w:rPr>
          <w:rFonts w:ascii="Times New Roman" w:hAnsi="Times New Roman" w:cs="Times New Roman"/>
          <w:u w:val="single"/>
        </w:rPr>
        <w:t>https://www.pbs.org/newshour/nation/black-pain-gone-viral-racism- graphic-videos-can-create-</w:t>
      </w:r>
      <w:proofErr w:type="spellStart"/>
      <w:r w:rsidRPr="007D796F">
        <w:rPr>
          <w:rFonts w:ascii="Times New Roman" w:hAnsi="Times New Roman" w:cs="Times New Roman"/>
          <w:u w:val="single"/>
        </w:rPr>
        <w:t>ptsd</w:t>
      </w:r>
      <w:proofErr w:type="spellEnd"/>
      <w:r w:rsidRPr="007D796F">
        <w:rPr>
          <w:rFonts w:ascii="Times New Roman" w:hAnsi="Times New Roman" w:cs="Times New Roman"/>
          <w:u w:val="single"/>
        </w:rPr>
        <w:t>-like-</w:t>
      </w:r>
      <w:proofErr w:type="gramStart"/>
      <w:r w:rsidRPr="007D796F">
        <w:rPr>
          <w:rFonts w:ascii="Times New Roman" w:hAnsi="Times New Roman" w:cs="Times New Roman"/>
          <w:u w:val="single"/>
        </w:rPr>
        <w:t>trauma</w:t>
      </w:r>
      <w:proofErr w:type="gramEnd"/>
    </w:p>
    <w:p w14:paraId="7D77294C" w14:textId="5F7844FD" w:rsidR="00122A93" w:rsidRDefault="00122A93" w:rsidP="007D796F">
      <w:pPr>
        <w:spacing w:line="480" w:lineRule="auto"/>
        <w:ind w:left="720" w:hanging="720"/>
        <w:rPr>
          <w:rFonts w:ascii="Times New Roman" w:hAnsi="Times New Roman" w:cs="Times New Roman"/>
          <w:u w:val="single"/>
        </w:rPr>
      </w:pPr>
    </w:p>
    <w:p w14:paraId="23FB8BD5" w14:textId="77777777" w:rsidR="00122A93" w:rsidRPr="007D796F" w:rsidRDefault="00122A93" w:rsidP="007D796F">
      <w:pPr>
        <w:spacing w:line="480" w:lineRule="auto"/>
        <w:ind w:left="720" w:hanging="720"/>
        <w:rPr>
          <w:rFonts w:ascii="Times New Roman" w:hAnsi="Times New Roman" w:cs="Times New Roman"/>
          <w:u w:val="single"/>
        </w:rPr>
      </w:pPr>
    </w:p>
    <w:p w14:paraId="44CF0D5E" w14:textId="71CA01CE" w:rsidR="007D796F" w:rsidRPr="00122A93" w:rsidRDefault="007D796F" w:rsidP="00122A93">
      <w:pPr>
        <w:spacing w:line="480" w:lineRule="auto"/>
        <w:ind w:left="720" w:hanging="720"/>
        <w:rPr>
          <w:rFonts w:ascii="Times New Roman" w:hAnsi="Times New Roman" w:cs="Times New Roman"/>
          <w:i/>
        </w:rPr>
      </w:pPr>
      <w:r w:rsidRPr="007D796F">
        <w:rPr>
          <w:rFonts w:ascii="Times New Roman" w:hAnsi="Times New Roman" w:cs="Times New Roman"/>
        </w:rPr>
        <w:lastRenderedPageBreak/>
        <w:t xml:space="preserve">Douglas, T. M. O., Pinto, R., Arnold, N. W., and Willis, E. (2017). This </w:t>
      </w:r>
      <w:proofErr w:type="spellStart"/>
      <w:r w:rsidRPr="007D796F">
        <w:rPr>
          <w:rFonts w:ascii="Times New Roman" w:hAnsi="Times New Roman" w:cs="Times New Roman"/>
        </w:rPr>
        <w:t>ain’t</w:t>
      </w:r>
      <w:proofErr w:type="spellEnd"/>
      <w:r w:rsidRPr="007D796F">
        <w:rPr>
          <w:rFonts w:ascii="Times New Roman" w:hAnsi="Times New Roman" w:cs="Times New Roman"/>
        </w:rPr>
        <w:t xml:space="preserve"> no ordinary chaplain: A conversation with Chaplain Michael A. Polite about activism, America, and his advocacy of the #ItIsTimeAU uprising at Andrews University. </w:t>
      </w:r>
      <w:r w:rsidRPr="007D796F">
        <w:rPr>
          <w:rFonts w:ascii="Times New Roman" w:hAnsi="Times New Roman" w:cs="Times New Roman"/>
          <w:i/>
        </w:rPr>
        <w:t>The Journal of Negro</w:t>
      </w:r>
      <w:r w:rsidR="004F54C9">
        <w:rPr>
          <w:rFonts w:ascii="Times New Roman" w:hAnsi="Times New Roman" w:cs="Times New Roman"/>
          <w:i/>
        </w:rPr>
        <w:t xml:space="preserve"> </w:t>
      </w:r>
      <w:r w:rsidRPr="007D796F">
        <w:rPr>
          <w:rFonts w:ascii="Times New Roman" w:hAnsi="Times New Roman" w:cs="Times New Roman"/>
          <w:i/>
        </w:rPr>
        <w:t>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392-398.</w:t>
      </w:r>
    </w:p>
    <w:p w14:paraId="5640B5E0"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Dutton, J. (2021, June 11). Critical race theory is banned in these states. Newsweek. </w:t>
      </w:r>
      <w:hyperlink r:id="rId42" w:history="1">
        <w:r w:rsidRPr="007D796F">
          <w:rPr>
            <w:rStyle w:val="Hyperlink"/>
            <w:rFonts w:ascii="Times New Roman" w:hAnsi="Times New Roman" w:cs="Times New Roman"/>
            <w:color w:val="000000" w:themeColor="text1"/>
          </w:rPr>
          <w:t>https://www.newsweek.com/critical-race-theory-banned-these-states-1599712</w:t>
        </w:r>
      </w:hyperlink>
    </w:p>
    <w:p w14:paraId="0B8E2D57"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Ellis-Williams, A. (2007). Discovering the possibilities: A study of African American youth activism and resistance. </w:t>
      </w:r>
      <w:r w:rsidRPr="007D796F">
        <w:rPr>
          <w:rFonts w:ascii="Times New Roman" w:hAnsi="Times New Roman" w:cs="Times New Roman"/>
          <w:i/>
        </w:rPr>
        <w:t>Educational Foundations, Vol. 21,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1-2, </w:t>
      </w:r>
      <w:r w:rsidRPr="007D796F">
        <w:rPr>
          <w:rFonts w:ascii="Times New Roman" w:hAnsi="Times New Roman" w:cs="Times New Roman"/>
          <w:i/>
        </w:rPr>
        <w:t>107-124.</w:t>
      </w:r>
    </w:p>
    <w:p w14:paraId="686E29B6"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Felaco</w:t>
      </w:r>
      <w:proofErr w:type="spellEnd"/>
      <w:r w:rsidRPr="007D796F">
        <w:rPr>
          <w:rFonts w:ascii="Times New Roman" w:hAnsi="Times New Roman" w:cs="Times New Roman"/>
        </w:rPr>
        <w:t xml:space="preserve">, C., </w:t>
      </w:r>
      <w:proofErr w:type="spellStart"/>
      <w:r w:rsidRPr="007D796F">
        <w:rPr>
          <w:rFonts w:ascii="Times New Roman" w:hAnsi="Times New Roman" w:cs="Times New Roman"/>
        </w:rPr>
        <w:t>Nocerino</w:t>
      </w:r>
      <w:proofErr w:type="spellEnd"/>
      <w:r w:rsidRPr="007D796F">
        <w:rPr>
          <w:rFonts w:ascii="Times New Roman" w:hAnsi="Times New Roman" w:cs="Times New Roman"/>
        </w:rPr>
        <w:t xml:space="preserve">, J., </w:t>
      </w:r>
      <w:proofErr w:type="spellStart"/>
      <w:r w:rsidRPr="007D796F">
        <w:rPr>
          <w:rFonts w:ascii="Times New Roman" w:hAnsi="Times New Roman" w:cs="Times New Roman"/>
        </w:rPr>
        <w:t>Parola</w:t>
      </w:r>
      <w:proofErr w:type="spellEnd"/>
      <w:r w:rsidRPr="007D796F">
        <w:rPr>
          <w:rFonts w:ascii="Times New Roman" w:hAnsi="Times New Roman" w:cs="Times New Roman"/>
        </w:rPr>
        <w:t xml:space="preserve">, J., &amp; </w:t>
      </w:r>
      <w:proofErr w:type="spellStart"/>
      <w:r w:rsidRPr="007D796F">
        <w:rPr>
          <w:rFonts w:ascii="Times New Roman" w:hAnsi="Times New Roman" w:cs="Times New Roman"/>
        </w:rPr>
        <w:t>Tofani</w:t>
      </w:r>
      <w:proofErr w:type="spellEnd"/>
      <w:r w:rsidRPr="007D796F">
        <w:rPr>
          <w:rFonts w:ascii="Times New Roman" w:hAnsi="Times New Roman" w:cs="Times New Roman"/>
        </w:rPr>
        <w:t xml:space="preserve">, R. (2022). </w:t>
      </w:r>
      <w:r w:rsidRPr="007D796F">
        <w:rPr>
          <w:rFonts w:ascii="Times New Roman" w:hAnsi="Times New Roman" w:cs="Times New Roman"/>
          <w:iCs/>
        </w:rPr>
        <w:t xml:space="preserve">I correct or canceling you: Political correctness and cancel culture on social media – the case of twitter communication in </w:t>
      </w:r>
      <w:proofErr w:type="spellStart"/>
      <w:r w:rsidRPr="007D796F">
        <w:rPr>
          <w:rFonts w:ascii="Times New Roman" w:hAnsi="Times New Roman" w:cs="Times New Roman"/>
          <w:iCs/>
        </w:rPr>
        <w:t>italy</w:t>
      </w:r>
      <w:proofErr w:type="spellEnd"/>
      <w:r w:rsidRPr="007D796F">
        <w:rPr>
          <w:rFonts w:ascii="Times New Roman" w:hAnsi="Times New Roman" w:cs="Times New Roman"/>
        </w:rPr>
        <w:t xml:space="preserve"> [Chapter]. </w:t>
      </w:r>
      <w:r w:rsidRPr="007D796F">
        <w:rPr>
          <w:rFonts w:ascii="Times New Roman" w:hAnsi="Times New Roman" w:cs="Times New Roman"/>
          <w:i/>
        </w:rPr>
        <w:t>Handbook of Research on Advanced Research Methodologies for a Digital Society</w:t>
      </w:r>
      <w:r w:rsidRPr="007D796F">
        <w:rPr>
          <w:rFonts w:ascii="Times New Roman" w:hAnsi="Times New Roman" w:cs="Times New Roman"/>
        </w:rPr>
        <w:t xml:space="preserve">; IGI Global. </w:t>
      </w:r>
      <w:hyperlink r:id="rId43" w:history="1">
        <w:r w:rsidRPr="007D796F">
          <w:rPr>
            <w:rFonts w:ascii="Times New Roman" w:hAnsi="Times New Roman" w:cs="Times New Roman"/>
            <w:color w:val="000000" w:themeColor="text1"/>
            <w:u w:val="single"/>
          </w:rPr>
          <w:t>https://doi.org/10.4018/978-1-7998-8473-6.ch039</w:t>
        </w:r>
      </w:hyperlink>
    </w:p>
    <w:p w14:paraId="6543136A"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Fetchenhauer</w:t>
      </w:r>
      <w:proofErr w:type="spellEnd"/>
      <w:r w:rsidRPr="007D796F">
        <w:rPr>
          <w:rFonts w:ascii="Times New Roman" w:hAnsi="Times New Roman" w:cs="Times New Roman"/>
        </w:rPr>
        <w:t xml:space="preserve">, D., Huang, X. (2004). Justice, </w:t>
      </w:r>
      <w:proofErr w:type="gramStart"/>
      <w:r w:rsidRPr="007D796F">
        <w:rPr>
          <w:rFonts w:ascii="Times New Roman" w:hAnsi="Times New Roman" w:cs="Times New Roman"/>
        </w:rPr>
        <w:t>sensitivity</w:t>
      </w:r>
      <w:proofErr w:type="gramEnd"/>
      <w:r w:rsidRPr="007D796F">
        <w:rPr>
          <w:rFonts w:ascii="Times New Roman" w:hAnsi="Times New Roman" w:cs="Times New Roman"/>
        </w:rPr>
        <w:t xml:space="preserve"> and distributive decisions in experimental games. Diversity and Developmental Science: Bridging the Gaps Between Research, Practice, and Policy. (2023). (</w:t>
      </w:r>
      <w:proofErr w:type="spellStart"/>
      <w:r w:rsidRPr="007D796F">
        <w:rPr>
          <w:rFonts w:ascii="Times New Roman" w:hAnsi="Times New Roman" w:cs="Times New Roman"/>
        </w:rPr>
        <w:t>n.p.</w:t>
      </w:r>
      <w:proofErr w:type="spellEnd"/>
      <w:r w:rsidRPr="007D796F">
        <w:rPr>
          <w:rFonts w:ascii="Times New Roman" w:hAnsi="Times New Roman" w:cs="Times New Roman"/>
        </w:rPr>
        <w:t>): Springer International Publishing.</w:t>
      </w:r>
    </w:p>
    <w:p w14:paraId="594CC3B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Furnham, A. (1985). Adolescents’ sociopolitical attitudes: A study of sex and national differences. </w:t>
      </w:r>
      <w:r w:rsidRPr="007D796F">
        <w:rPr>
          <w:rFonts w:ascii="Times New Roman" w:hAnsi="Times New Roman" w:cs="Times New Roman"/>
          <w:i/>
        </w:rPr>
        <w:t>Political Psychology, Vol. 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621-636.</w:t>
      </w:r>
    </w:p>
    <w:p w14:paraId="70FD2722"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Ghous</w:t>
      </w:r>
      <w:proofErr w:type="spellEnd"/>
      <w:r w:rsidRPr="007D796F">
        <w:rPr>
          <w:rFonts w:ascii="Times New Roman" w:hAnsi="Times New Roman" w:cs="Times New Roman"/>
        </w:rPr>
        <w:t>, G. (2020). Classical Marxism to postmodern Marxism: Theorization of social conflict and ideology as a determinant</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Journal of Politics and International Studies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144–156.</w:t>
      </w:r>
    </w:p>
    <w:p w14:paraId="3AD3338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Haidt, J. (2012). The Righteous Mind: Why Good People are Divided </w:t>
      </w:r>
      <w:proofErr w:type="gramStart"/>
      <w:r w:rsidRPr="007D796F">
        <w:rPr>
          <w:rFonts w:ascii="Times New Roman" w:hAnsi="Times New Roman" w:cs="Times New Roman"/>
        </w:rPr>
        <w:t>By</w:t>
      </w:r>
      <w:proofErr w:type="gramEnd"/>
      <w:r w:rsidRPr="007D796F">
        <w:rPr>
          <w:rFonts w:ascii="Times New Roman" w:hAnsi="Times New Roman" w:cs="Times New Roman"/>
        </w:rPr>
        <w:t xml:space="preserve"> Politics and Religion. New York: Pantheon Books</w:t>
      </w:r>
    </w:p>
    <w:p w14:paraId="536C4C0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Hancock, A.-M. (2021). The powers of dignity: The black political philosophy of Frederick Douglass. by Nick Bromell</w:t>
      </w:r>
      <w:r w:rsidRPr="007D796F">
        <w:rPr>
          <w:rFonts w:ascii="Times New Roman" w:hAnsi="Times New Roman" w:cs="Times New Roman"/>
          <w:i/>
        </w:rPr>
        <w:t>.</w:t>
      </w:r>
      <w:r w:rsidRPr="007D796F">
        <w:rPr>
          <w:rFonts w:ascii="Times New Roman" w:hAnsi="Times New Roman" w:cs="Times New Roman"/>
        </w:rPr>
        <w:t xml:space="preserve"> Durham, NC: Duke University Press, 2021. </w:t>
      </w:r>
      <w:r w:rsidRPr="007D796F">
        <w:rPr>
          <w:rFonts w:ascii="Times New Roman" w:hAnsi="Times New Roman" w:cs="Times New Roman"/>
          <w:i/>
          <w:iCs/>
        </w:rPr>
        <w:t>Perspectives on Politics</w:t>
      </w:r>
      <w:r w:rsidRPr="007D796F">
        <w:rPr>
          <w:rFonts w:ascii="Times New Roman" w:hAnsi="Times New Roman" w:cs="Times New Roman"/>
        </w:rPr>
        <w:t xml:space="preserve">, Vol. </w:t>
      </w:r>
      <w:r w:rsidRPr="007D796F">
        <w:rPr>
          <w:rFonts w:ascii="Times New Roman" w:hAnsi="Times New Roman" w:cs="Times New Roman"/>
          <w:iCs/>
        </w:rPr>
        <w:t>19</w:t>
      </w:r>
      <w:r w:rsidRPr="007D796F">
        <w:rPr>
          <w:rFonts w:ascii="Times New Roman" w:hAnsi="Times New Roman" w:cs="Times New Roman"/>
        </w:rPr>
        <w:t xml:space="preserve">, </w:t>
      </w:r>
      <w:proofErr w:type="spellStart"/>
      <w:r w:rsidRPr="007D796F">
        <w:rPr>
          <w:rFonts w:ascii="Times New Roman" w:hAnsi="Times New Roman" w:cs="Times New Roman"/>
          <w:i/>
        </w:rPr>
        <w:t>Iss</w:t>
      </w:r>
      <w:proofErr w:type="spellEnd"/>
      <w:r w:rsidRPr="007D796F">
        <w:rPr>
          <w:rFonts w:ascii="Times New Roman" w:hAnsi="Times New Roman" w:cs="Times New Roman"/>
          <w:i/>
        </w:rPr>
        <w:t>. 4,</w:t>
      </w:r>
      <w:r w:rsidRPr="007D796F">
        <w:rPr>
          <w:rFonts w:ascii="Times New Roman" w:hAnsi="Times New Roman" w:cs="Times New Roman"/>
        </w:rPr>
        <w:t xml:space="preserve"> 1297–1298. </w:t>
      </w:r>
      <w:hyperlink r:id="rId44" w:history="1">
        <w:r w:rsidRPr="007D796F">
          <w:rPr>
            <w:rStyle w:val="Hyperlink"/>
            <w:rFonts w:ascii="Times New Roman" w:hAnsi="Times New Roman" w:cs="Times New Roman"/>
            <w:color w:val="000000" w:themeColor="text1"/>
          </w:rPr>
          <w:t>https://doi.org/10.1017/S1537592721002930</w:t>
        </w:r>
      </w:hyperlink>
    </w:p>
    <w:p w14:paraId="7CACC8A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Harrell, S. P. (2000). A multidimensional conceptualization of racism-related stress: Implications for the well-being of people of color. </w:t>
      </w:r>
      <w:r w:rsidRPr="007D796F">
        <w:rPr>
          <w:rFonts w:ascii="Times New Roman" w:hAnsi="Times New Roman" w:cs="Times New Roman"/>
          <w:i/>
        </w:rPr>
        <w:t>American Journal of Orthopsychiatry, Vol. 70,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42-57</w:t>
      </w:r>
      <w:r w:rsidRPr="007D796F">
        <w:rPr>
          <w:rFonts w:ascii="Times New Roman" w:hAnsi="Times New Roman" w:cs="Times New Roman"/>
        </w:rPr>
        <w:t>.</w:t>
      </w:r>
    </w:p>
    <w:p w14:paraId="0B99DBE0"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Hoggard, L. S., Byrd, C. M., &amp; Sellers, R. M. (2012). Comparison of African American college students’ coping with racially and nonracially stressful events. </w:t>
      </w:r>
      <w:r w:rsidRPr="007D796F">
        <w:rPr>
          <w:rFonts w:ascii="Times New Roman" w:hAnsi="Times New Roman" w:cs="Times New Roman"/>
          <w:i/>
        </w:rPr>
        <w:t>Cultural Diversity and Ethnic Minority Psychology, Vol. 18,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329-339.</w:t>
      </w:r>
    </w:p>
    <w:p w14:paraId="2894DEF1"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Holman, D., </w:t>
      </w:r>
      <w:proofErr w:type="spellStart"/>
      <w:r w:rsidRPr="007D796F">
        <w:rPr>
          <w:rFonts w:ascii="Times New Roman" w:hAnsi="Times New Roman" w:cs="Times New Roman"/>
        </w:rPr>
        <w:t>Salway</w:t>
      </w:r>
      <w:proofErr w:type="spellEnd"/>
      <w:r w:rsidRPr="007D796F">
        <w:rPr>
          <w:rFonts w:ascii="Times New Roman" w:hAnsi="Times New Roman" w:cs="Times New Roman"/>
        </w:rPr>
        <w:t xml:space="preserve">, S., Bell, A., Beach, B., </w:t>
      </w:r>
      <w:proofErr w:type="spellStart"/>
      <w:r w:rsidRPr="007D796F">
        <w:rPr>
          <w:rFonts w:ascii="Times New Roman" w:hAnsi="Times New Roman" w:cs="Times New Roman"/>
        </w:rPr>
        <w:t>Adebajo</w:t>
      </w:r>
      <w:proofErr w:type="spellEnd"/>
      <w:r w:rsidRPr="007D796F">
        <w:rPr>
          <w:rFonts w:ascii="Times New Roman" w:hAnsi="Times New Roman" w:cs="Times New Roman"/>
        </w:rPr>
        <w:t xml:space="preserve">, A., Ali, N., &amp; Butt, J. (2021). Can intersectionality help with understanding and tackling health inequalities? Perspectives of professional stakeholders. </w:t>
      </w:r>
      <w:r w:rsidRPr="007D796F">
        <w:rPr>
          <w:rFonts w:ascii="Times New Roman" w:hAnsi="Times New Roman" w:cs="Times New Roman"/>
          <w:i/>
          <w:iCs/>
        </w:rPr>
        <w:t>Health Research Policy and Systems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Vol.</w:t>
      </w:r>
      <w:r w:rsidRPr="007D796F">
        <w:rPr>
          <w:rFonts w:ascii="Times New Roman" w:hAnsi="Times New Roman" w:cs="Times New Roman"/>
        </w:rPr>
        <w:t xml:space="preserve"> </w:t>
      </w:r>
      <w:r w:rsidRPr="007D796F">
        <w:rPr>
          <w:rFonts w:ascii="Times New Roman" w:hAnsi="Times New Roman" w:cs="Times New Roman"/>
          <w:i/>
          <w:iCs/>
        </w:rPr>
        <w:t>19</w:t>
      </w:r>
      <w:r w:rsidRPr="007D796F">
        <w:rPr>
          <w:rFonts w:ascii="Times New Roman" w:hAnsi="Times New Roman" w:cs="Times New Roman"/>
        </w:rPr>
        <w:t xml:space="preserve">, 1–15. </w:t>
      </w:r>
      <w:hyperlink r:id="rId45" w:history="1">
        <w:r w:rsidRPr="007D796F">
          <w:rPr>
            <w:rStyle w:val="Hyperlink"/>
            <w:rFonts w:ascii="Times New Roman" w:hAnsi="Times New Roman" w:cs="Times New Roman"/>
            <w:color w:val="000000" w:themeColor="text1"/>
          </w:rPr>
          <w:t>http://dx.doi.org/10.1186/s12961-021-00742-w</w:t>
        </w:r>
      </w:hyperlink>
    </w:p>
    <w:p w14:paraId="25720CDC" w14:textId="3BF6BBED" w:rsidR="007D796F" w:rsidRPr="00C54412" w:rsidRDefault="007D796F" w:rsidP="00C54412">
      <w:pPr>
        <w:spacing w:line="480" w:lineRule="auto"/>
        <w:ind w:left="720" w:hanging="720"/>
        <w:rPr>
          <w:rFonts w:ascii="Times New Roman" w:hAnsi="Times New Roman" w:cs="Times New Roman"/>
        </w:rPr>
      </w:pPr>
      <w:r w:rsidRPr="007D796F">
        <w:rPr>
          <w:rFonts w:ascii="Times New Roman" w:hAnsi="Times New Roman" w:cs="Times New Roman"/>
        </w:rPr>
        <w:t xml:space="preserve">Hope, E. C., Velez, G., </w:t>
      </w:r>
      <w:proofErr w:type="spellStart"/>
      <w:r w:rsidRPr="007D796F">
        <w:rPr>
          <w:rFonts w:ascii="Times New Roman" w:hAnsi="Times New Roman" w:cs="Times New Roman"/>
        </w:rPr>
        <w:t>Offidani</w:t>
      </w:r>
      <w:proofErr w:type="spellEnd"/>
      <w:r w:rsidRPr="007D796F">
        <w:rPr>
          <w:rFonts w:ascii="Times New Roman" w:hAnsi="Times New Roman" w:cs="Times New Roman"/>
        </w:rPr>
        <w:t xml:space="preserve">-Bertrand, C., Keels, M., &amp; </w:t>
      </w:r>
      <w:proofErr w:type="spellStart"/>
      <w:r w:rsidRPr="007D796F">
        <w:rPr>
          <w:rFonts w:ascii="Times New Roman" w:hAnsi="Times New Roman" w:cs="Times New Roman"/>
        </w:rPr>
        <w:t>Durkee</w:t>
      </w:r>
      <w:proofErr w:type="spellEnd"/>
      <w:r w:rsidRPr="007D796F">
        <w:rPr>
          <w:rFonts w:ascii="Times New Roman" w:hAnsi="Times New Roman" w:cs="Times New Roman"/>
        </w:rPr>
        <w:t>, M. I. (2018). Political</w:t>
      </w:r>
      <w:r w:rsidR="00C54412">
        <w:rPr>
          <w:rFonts w:ascii="Times New Roman" w:hAnsi="Times New Roman" w:cs="Times New Roman"/>
        </w:rPr>
        <w:t xml:space="preserve"> </w:t>
      </w:r>
      <w:r w:rsidRPr="007D796F">
        <w:rPr>
          <w:rFonts w:ascii="Times New Roman" w:hAnsi="Times New Roman" w:cs="Times New Roman"/>
        </w:rPr>
        <w:t xml:space="preserve">activism and mental health among Black and Latinx college students. </w:t>
      </w:r>
      <w:r w:rsidRPr="007D796F">
        <w:rPr>
          <w:rFonts w:ascii="Times New Roman" w:hAnsi="Times New Roman" w:cs="Times New Roman"/>
          <w:i/>
        </w:rPr>
        <w:t xml:space="preserve">Cultural Diversity and Ethnic Minority Psychology, Vol. 24,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26-39.</w:t>
      </w:r>
      <w:r w:rsidRPr="007D796F">
        <w:rPr>
          <w:rFonts w:ascii="Times New Roman" w:hAnsi="Times New Roman" w:cs="Times New Roman"/>
        </w:rPr>
        <w:t xml:space="preserve"> </w:t>
      </w:r>
      <w:hyperlink r:id="rId46" w:history="1">
        <w:r w:rsidRPr="007D796F">
          <w:rPr>
            <w:rStyle w:val="Hyperlink"/>
            <w:rFonts w:ascii="Times New Roman" w:hAnsi="Times New Roman" w:cs="Times New Roman"/>
            <w:color w:val="000000" w:themeColor="text1"/>
          </w:rPr>
          <w:t>http://doi:10.1037/cdp0000144</w:t>
        </w:r>
      </w:hyperlink>
    </w:p>
    <w:p w14:paraId="23640CF2" w14:textId="77777777" w:rsidR="007D796F" w:rsidRPr="007D796F" w:rsidRDefault="007D796F" w:rsidP="007D796F">
      <w:pPr>
        <w:spacing w:line="480" w:lineRule="auto"/>
        <w:ind w:left="720" w:hanging="720"/>
        <w:rPr>
          <w:rFonts w:ascii="Times New Roman" w:hAnsi="Times New Roman" w:cs="Times New Roman"/>
          <w:u w:val="single"/>
        </w:rPr>
      </w:pPr>
      <w:proofErr w:type="spellStart"/>
      <w:r w:rsidRPr="007D796F">
        <w:rPr>
          <w:rFonts w:ascii="Times New Roman" w:hAnsi="Times New Roman" w:cs="Times New Roman"/>
        </w:rPr>
        <w:t>JayQuan</w:t>
      </w:r>
      <w:proofErr w:type="spellEnd"/>
      <w:r w:rsidRPr="007D796F">
        <w:rPr>
          <w:rFonts w:ascii="Times New Roman" w:hAnsi="Times New Roman" w:cs="Times New Roman"/>
        </w:rPr>
        <w:t xml:space="preserve">. (2018, November 15). 20 songs bringing conscious hip-hop back. </w:t>
      </w:r>
      <w:hyperlink r:id="rId47" w:history="1">
        <w:r w:rsidRPr="007D796F">
          <w:rPr>
            <w:rStyle w:val="Hyperlink"/>
            <w:rFonts w:ascii="Times New Roman" w:hAnsi="Times New Roman" w:cs="Times New Roman"/>
            <w:color w:val="000000" w:themeColor="text1"/>
          </w:rPr>
          <w:t>https://www.udiscovermusic.com/stories/songs-bringing-conscious-hip-hop-back/</w:t>
        </w:r>
      </w:hyperlink>
    </w:p>
    <w:p w14:paraId="3C7707B1" w14:textId="77777777" w:rsidR="009B75BE" w:rsidRDefault="009B75BE" w:rsidP="007D796F">
      <w:pPr>
        <w:spacing w:line="480" w:lineRule="auto"/>
        <w:ind w:left="720" w:hanging="720"/>
        <w:rPr>
          <w:rFonts w:ascii="Times New Roman" w:hAnsi="Times New Roman" w:cs="Times New Roman"/>
        </w:rPr>
      </w:pPr>
    </w:p>
    <w:p w14:paraId="50515C28" w14:textId="3AD29A5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Jerald, M. C., Cole, E. R., Ward, L. M., &amp; Avery, L. R. (2017). Controlling images: How</w:t>
      </w:r>
    </w:p>
    <w:p w14:paraId="5C4945DE" w14:textId="77777777" w:rsidR="007D796F" w:rsidRPr="007D796F" w:rsidRDefault="007D796F" w:rsidP="007D796F">
      <w:pPr>
        <w:spacing w:line="480" w:lineRule="auto"/>
        <w:ind w:left="720"/>
        <w:rPr>
          <w:rFonts w:ascii="Times New Roman" w:hAnsi="Times New Roman" w:cs="Times New Roman"/>
          <w:u w:val="single"/>
        </w:rPr>
      </w:pPr>
      <w:r w:rsidRPr="007D796F">
        <w:rPr>
          <w:rFonts w:ascii="Times New Roman" w:hAnsi="Times New Roman" w:cs="Times New Roman"/>
        </w:rPr>
        <w:t xml:space="preserve">awareness of group stereotypes affects Black women’s well-being. </w:t>
      </w:r>
      <w:r w:rsidRPr="007D796F">
        <w:rPr>
          <w:rFonts w:ascii="Times New Roman" w:hAnsi="Times New Roman" w:cs="Times New Roman"/>
          <w:i/>
        </w:rPr>
        <w:t>Journal of Counseling Psychology, Vol. 64,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487-499. </w:t>
      </w:r>
      <w:hyperlink r:id="rId48" w:history="1">
        <w:r w:rsidRPr="007D796F">
          <w:rPr>
            <w:rStyle w:val="Hyperlink"/>
            <w:rFonts w:ascii="Times New Roman" w:hAnsi="Times New Roman" w:cs="Times New Roman"/>
            <w:color w:val="000000" w:themeColor="text1"/>
          </w:rPr>
          <w:t>http://dx.doi.org/10.1037/cou0000233</w:t>
        </w:r>
      </w:hyperlink>
    </w:p>
    <w:p w14:paraId="020A3F9A"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Johnson-</w:t>
      </w:r>
      <w:proofErr w:type="spellStart"/>
      <w:r w:rsidRPr="007D796F">
        <w:rPr>
          <w:rFonts w:ascii="Times New Roman" w:hAnsi="Times New Roman" w:cs="Times New Roman"/>
        </w:rPr>
        <w:t>Ahorlu</w:t>
      </w:r>
      <w:proofErr w:type="spellEnd"/>
      <w:r w:rsidRPr="007D796F">
        <w:rPr>
          <w:rFonts w:ascii="Times New Roman" w:hAnsi="Times New Roman" w:cs="Times New Roman"/>
        </w:rPr>
        <w:t xml:space="preserve">, R. N. (2017). Efficient social justice: How critical race theory research can inform social movement strategy development. </w:t>
      </w:r>
      <w:r w:rsidRPr="007D796F">
        <w:rPr>
          <w:rFonts w:ascii="Times New Roman" w:hAnsi="Times New Roman" w:cs="Times New Roman"/>
          <w:i/>
        </w:rPr>
        <w:t>The Urban Review, Vol. 49,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r w:rsidRPr="007D796F">
        <w:rPr>
          <w:rFonts w:ascii="Times New Roman" w:hAnsi="Times New Roman" w:cs="Times New Roman"/>
          <w:i/>
        </w:rPr>
        <w:t>729-745.</w:t>
      </w:r>
      <w:r w:rsidRPr="007D796F">
        <w:rPr>
          <w:rFonts w:ascii="Times New Roman" w:hAnsi="Times New Roman" w:cs="Times New Roman"/>
        </w:rPr>
        <w:t xml:space="preserve"> </w:t>
      </w:r>
      <w:hyperlink r:id="rId49" w:history="1">
        <w:r w:rsidRPr="007D796F">
          <w:rPr>
            <w:rStyle w:val="Hyperlink"/>
            <w:rFonts w:ascii="Times New Roman" w:hAnsi="Times New Roman" w:cs="Times New Roman"/>
            <w:color w:val="000000" w:themeColor="text1"/>
          </w:rPr>
          <w:t>http://doi:10.1007/s11256-017-0419-8</w:t>
        </w:r>
      </w:hyperlink>
    </w:p>
    <w:p w14:paraId="71490D83" w14:textId="6342759E" w:rsidR="007D796F" w:rsidRPr="007D796F" w:rsidRDefault="007D796F" w:rsidP="009B75BE">
      <w:pPr>
        <w:spacing w:line="480" w:lineRule="auto"/>
        <w:ind w:left="720" w:hanging="720"/>
        <w:rPr>
          <w:rFonts w:ascii="Times New Roman" w:hAnsi="Times New Roman" w:cs="Times New Roman"/>
          <w:i/>
        </w:rPr>
      </w:pPr>
      <w:r w:rsidRPr="007D796F">
        <w:rPr>
          <w:rFonts w:ascii="Times New Roman" w:hAnsi="Times New Roman" w:cs="Times New Roman"/>
        </w:rPr>
        <w:t xml:space="preserve">Jones, V. A., &amp; Reddick, R. J. (2017). The heterogeneity of resistance: How Black students utilize engagement and activism to challenge PWI inequalities. </w:t>
      </w:r>
      <w:r w:rsidRPr="007D796F">
        <w:rPr>
          <w:rFonts w:ascii="Times New Roman" w:hAnsi="Times New Roman" w:cs="Times New Roman"/>
          <w:i/>
        </w:rPr>
        <w:t>The Journal of Negro</w:t>
      </w:r>
      <w:r w:rsidR="009B75BE">
        <w:rPr>
          <w:rFonts w:ascii="Times New Roman" w:hAnsi="Times New Roman" w:cs="Times New Roman"/>
          <w:i/>
        </w:rPr>
        <w:t xml:space="preserve"> </w:t>
      </w:r>
      <w:r w:rsidRPr="007D796F">
        <w:rPr>
          <w:rFonts w:ascii="Times New Roman" w:hAnsi="Times New Roman" w:cs="Times New Roman"/>
          <w:i/>
        </w:rPr>
        <w:t>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204-219.</w:t>
      </w:r>
    </w:p>
    <w:p w14:paraId="1A9843A4"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Kaiser, H. F. (1974). An index of factorial simplicity. </w:t>
      </w:r>
      <w:r w:rsidRPr="007D796F">
        <w:rPr>
          <w:rFonts w:ascii="Times New Roman" w:hAnsi="Times New Roman" w:cs="Times New Roman"/>
          <w:i/>
          <w:iCs/>
        </w:rPr>
        <w:t>Psychometrika</w:t>
      </w:r>
      <w:r w:rsidRPr="007D796F">
        <w:rPr>
          <w:rFonts w:ascii="Times New Roman" w:hAnsi="Times New Roman" w:cs="Times New Roman"/>
        </w:rPr>
        <w:t xml:space="preserve">, </w:t>
      </w:r>
      <w:r w:rsidRPr="007D796F">
        <w:rPr>
          <w:rFonts w:ascii="Times New Roman" w:hAnsi="Times New Roman" w:cs="Times New Roman"/>
          <w:i/>
          <w:iCs/>
        </w:rPr>
        <w:t>39</w:t>
      </w:r>
      <w:r w:rsidRPr="007D796F">
        <w:rPr>
          <w:rFonts w:ascii="Times New Roman" w:hAnsi="Times New Roman" w:cs="Times New Roman"/>
        </w:rPr>
        <w:t xml:space="preserve">(1), 31–36. </w:t>
      </w:r>
      <w:hyperlink r:id="rId50" w:history="1">
        <w:r w:rsidRPr="007D796F">
          <w:rPr>
            <w:rStyle w:val="Hyperlink"/>
            <w:rFonts w:ascii="Times New Roman" w:hAnsi="Times New Roman" w:cs="Times New Roman"/>
            <w:color w:val="000000" w:themeColor="text1"/>
          </w:rPr>
          <w:t>https://doi.org/10.1007/BF02291575</w:t>
        </w:r>
      </w:hyperlink>
    </w:p>
    <w:p w14:paraId="5E67B787"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Kilzilhan</w:t>
      </w:r>
      <w:proofErr w:type="spellEnd"/>
      <w:r w:rsidRPr="007D796F">
        <w:rPr>
          <w:rFonts w:ascii="Times New Roman" w:hAnsi="Times New Roman" w:cs="Times New Roman"/>
        </w:rPr>
        <w:t xml:space="preserve">, J. I., </w:t>
      </w:r>
      <w:proofErr w:type="spellStart"/>
      <w:r w:rsidRPr="007D796F">
        <w:rPr>
          <w:rFonts w:ascii="Times New Roman" w:hAnsi="Times New Roman" w:cs="Times New Roman"/>
        </w:rPr>
        <w:t>Friedl</w:t>
      </w:r>
      <w:proofErr w:type="spellEnd"/>
      <w:r w:rsidRPr="007D796F">
        <w:rPr>
          <w:rFonts w:ascii="Times New Roman" w:hAnsi="Times New Roman" w:cs="Times New Roman"/>
        </w:rPr>
        <w:t xml:space="preserve">, N., Neumann, J., Traub, L. (2020). Potential trauma events and the psychological consequences for Yazidi women after ISIS captivity. BMC Psychiatry, Vol. 20, 256.  </w:t>
      </w:r>
    </w:p>
    <w:p w14:paraId="1CD69EB2" w14:textId="2224F36F" w:rsidR="007D796F" w:rsidRPr="00DE55E7" w:rsidRDefault="007D796F" w:rsidP="00DE55E7">
      <w:pPr>
        <w:spacing w:line="480" w:lineRule="auto"/>
        <w:ind w:left="720" w:hanging="720"/>
        <w:rPr>
          <w:rFonts w:ascii="Times New Roman" w:hAnsi="Times New Roman" w:cs="Times New Roman"/>
        </w:rPr>
      </w:pPr>
      <w:proofErr w:type="spellStart"/>
      <w:r w:rsidRPr="007D796F">
        <w:rPr>
          <w:rFonts w:ascii="Times New Roman" w:hAnsi="Times New Roman" w:cs="Times New Roman"/>
        </w:rPr>
        <w:t>Kivikangas</w:t>
      </w:r>
      <w:proofErr w:type="spellEnd"/>
      <w:r w:rsidRPr="007D796F">
        <w:rPr>
          <w:rFonts w:ascii="Times New Roman" w:hAnsi="Times New Roman" w:cs="Times New Roman"/>
        </w:rPr>
        <w:t xml:space="preserve">, J. M., Fernández-Castilla, B., </w:t>
      </w:r>
      <w:proofErr w:type="spellStart"/>
      <w:r w:rsidRPr="007D796F">
        <w:rPr>
          <w:rFonts w:ascii="Times New Roman" w:hAnsi="Times New Roman" w:cs="Times New Roman"/>
        </w:rPr>
        <w:t>Järvelä</w:t>
      </w:r>
      <w:proofErr w:type="spellEnd"/>
      <w:r w:rsidRPr="007D796F">
        <w:rPr>
          <w:rFonts w:ascii="Times New Roman" w:hAnsi="Times New Roman" w:cs="Times New Roman"/>
        </w:rPr>
        <w:t xml:space="preserve">, S., </w:t>
      </w:r>
      <w:proofErr w:type="spellStart"/>
      <w:r w:rsidRPr="007D796F">
        <w:rPr>
          <w:rFonts w:ascii="Times New Roman" w:hAnsi="Times New Roman" w:cs="Times New Roman"/>
        </w:rPr>
        <w:t>Ravaja</w:t>
      </w:r>
      <w:proofErr w:type="spellEnd"/>
      <w:r w:rsidRPr="007D796F">
        <w:rPr>
          <w:rFonts w:ascii="Times New Roman" w:hAnsi="Times New Roman" w:cs="Times New Roman"/>
        </w:rPr>
        <w:t xml:space="preserve">, N., and </w:t>
      </w:r>
      <w:proofErr w:type="spellStart"/>
      <w:r w:rsidRPr="007D796F">
        <w:rPr>
          <w:rFonts w:ascii="Times New Roman" w:hAnsi="Times New Roman" w:cs="Times New Roman"/>
        </w:rPr>
        <w:t>Lönnqvist</w:t>
      </w:r>
      <w:proofErr w:type="spellEnd"/>
      <w:r w:rsidRPr="007D796F">
        <w:rPr>
          <w:rFonts w:ascii="Times New Roman" w:hAnsi="Times New Roman" w:cs="Times New Roman"/>
        </w:rPr>
        <w:t>, J. (2021). Moral foundations and political orientation: Systematic review and meta-analysis.</w:t>
      </w:r>
      <w:r w:rsidR="00DE55E7">
        <w:rPr>
          <w:rFonts w:ascii="Times New Roman" w:hAnsi="Times New Roman" w:cs="Times New Roman"/>
        </w:rPr>
        <w:t xml:space="preserve"> </w:t>
      </w:r>
      <w:r w:rsidRPr="007D796F">
        <w:rPr>
          <w:rFonts w:ascii="Times New Roman" w:hAnsi="Times New Roman" w:cs="Times New Roman"/>
          <w:i/>
        </w:rPr>
        <w:t>Psychological Bulletin, Vol. 147,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55-94.</w:t>
      </w:r>
      <w:r w:rsidRPr="007D796F">
        <w:rPr>
          <w:rFonts w:ascii="Times New Roman" w:hAnsi="Times New Roman" w:cs="Times New Roman"/>
        </w:rPr>
        <w:t xml:space="preserve"> </w:t>
      </w:r>
      <w:hyperlink r:id="rId51" w:history="1">
        <w:r w:rsidRPr="007D796F">
          <w:rPr>
            <w:rStyle w:val="Hyperlink"/>
            <w:rFonts w:ascii="Times New Roman" w:hAnsi="Times New Roman" w:cs="Times New Roman"/>
            <w:color w:val="000000" w:themeColor="text1"/>
          </w:rPr>
          <w:t>http://dx.doi.org/10.1037/bul0000308</w:t>
        </w:r>
      </w:hyperlink>
    </w:p>
    <w:p w14:paraId="7092C6D0"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Kizilhan</w:t>
      </w:r>
      <w:proofErr w:type="spellEnd"/>
      <w:r w:rsidRPr="007D796F">
        <w:rPr>
          <w:rFonts w:ascii="Times New Roman" w:hAnsi="Times New Roman" w:cs="Times New Roman"/>
        </w:rPr>
        <w:t>, J. I., &amp; Noll-</w:t>
      </w:r>
      <w:proofErr w:type="spellStart"/>
      <w:r w:rsidRPr="007D796F">
        <w:rPr>
          <w:rFonts w:ascii="Times New Roman" w:hAnsi="Times New Roman" w:cs="Times New Roman"/>
        </w:rPr>
        <w:t>Hussong</w:t>
      </w:r>
      <w:proofErr w:type="spellEnd"/>
      <w:r w:rsidRPr="007D796F">
        <w:rPr>
          <w:rFonts w:ascii="Times New Roman" w:hAnsi="Times New Roman" w:cs="Times New Roman"/>
        </w:rPr>
        <w:t xml:space="preserve">, M. (2017). Individual, collective, and transgenerational traumatization in the </w:t>
      </w:r>
      <w:proofErr w:type="spellStart"/>
      <w:r w:rsidRPr="007D796F">
        <w:rPr>
          <w:rFonts w:ascii="Times New Roman" w:hAnsi="Times New Roman" w:cs="Times New Roman"/>
        </w:rPr>
        <w:t>yazidi</w:t>
      </w:r>
      <w:proofErr w:type="spellEnd"/>
      <w:r w:rsidRPr="007D796F">
        <w:rPr>
          <w:rFonts w:ascii="Times New Roman" w:hAnsi="Times New Roman" w:cs="Times New Roman"/>
        </w:rPr>
        <w:t xml:space="preserve">. </w:t>
      </w:r>
      <w:r w:rsidRPr="007D796F">
        <w:rPr>
          <w:rFonts w:ascii="Times New Roman" w:hAnsi="Times New Roman" w:cs="Times New Roman"/>
          <w:i/>
          <w:iCs/>
        </w:rPr>
        <w:t>BMC Medicine</w:t>
      </w:r>
      <w:r w:rsidRPr="007D796F">
        <w:rPr>
          <w:rFonts w:ascii="Times New Roman" w:hAnsi="Times New Roman" w:cs="Times New Roman"/>
        </w:rPr>
        <w:t xml:space="preserve">, Vol. </w:t>
      </w:r>
      <w:r w:rsidRPr="007D796F">
        <w:rPr>
          <w:rFonts w:ascii="Times New Roman" w:hAnsi="Times New Roman" w:cs="Times New Roman"/>
          <w:i/>
          <w:iCs/>
        </w:rPr>
        <w:t>15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iCs/>
        </w:rPr>
        <w:t>198</w:t>
      </w:r>
      <w:r w:rsidRPr="007D796F">
        <w:rPr>
          <w:rFonts w:ascii="Times New Roman" w:hAnsi="Times New Roman" w:cs="Times New Roman"/>
        </w:rPr>
        <w:t>.</w:t>
      </w:r>
      <w:r w:rsidRPr="007D796F">
        <w:rPr>
          <w:rFonts w:ascii="Times New Roman" w:hAnsi="Times New Roman" w:cs="Times New Roman"/>
          <w:color w:val="000000" w:themeColor="text1"/>
        </w:rPr>
        <w:t xml:space="preserve"> </w:t>
      </w:r>
      <w:hyperlink r:id="rId52" w:history="1">
        <w:r w:rsidRPr="007D796F">
          <w:rPr>
            <w:rStyle w:val="Hyperlink"/>
            <w:rFonts w:ascii="Times New Roman" w:hAnsi="Times New Roman" w:cs="Times New Roman"/>
            <w:color w:val="000000" w:themeColor="text1"/>
          </w:rPr>
          <w:t>https://doi.org/10.1186/s12916-017-0965-7</w:t>
        </w:r>
      </w:hyperlink>
    </w:p>
    <w:p w14:paraId="49E20396"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lastRenderedPageBreak/>
        <w:t>Kizilhan</w:t>
      </w:r>
      <w:proofErr w:type="spellEnd"/>
      <w:r w:rsidRPr="007D796F">
        <w:rPr>
          <w:rFonts w:ascii="Times New Roman" w:hAnsi="Times New Roman" w:cs="Times New Roman"/>
        </w:rPr>
        <w:t xml:space="preserve">, J. I., &amp; Neumann, J. (2020). The significance of justice in the psychotherapeutic treatment of traumatized people after war and crises. </w:t>
      </w:r>
      <w:r w:rsidRPr="007D796F">
        <w:rPr>
          <w:rFonts w:ascii="Times New Roman" w:hAnsi="Times New Roman" w:cs="Times New Roman"/>
          <w:i/>
          <w:iCs/>
        </w:rPr>
        <w:t>Frontiers in Psychiatry</w:t>
      </w:r>
      <w:r w:rsidRPr="007D796F">
        <w:rPr>
          <w:rFonts w:ascii="Times New Roman" w:hAnsi="Times New Roman" w:cs="Times New Roman"/>
        </w:rPr>
        <w:t xml:space="preserve">, </w:t>
      </w:r>
      <w:r w:rsidRPr="007D796F">
        <w:rPr>
          <w:rFonts w:ascii="Times New Roman" w:hAnsi="Times New Roman" w:cs="Times New Roman"/>
          <w:i/>
          <w:iCs/>
        </w:rPr>
        <w:t>11</w:t>
      </w:r>
      <w:r w:rsidRPr="007D796F">
        <w:rPr>
          <w:rFonts w:ascii="Times New Roman" w:hAnsi="Times New Roman" w:cs="Times New Roman"/>
        </w:rPr>
        <w:t xml:space="preserve">. </w:t>
      </w:r>
      <w:hyperlink r:id="rId53" w:history="1">
        <w:r w:rsidRPr="007D796F">
          <w:rPr>
            <w:rStyle w:val="Hyperlink"/>
            <w:rFonts w:ascii="Times New Roman" w:hAnsi="Times New Roman" w:cs="Times New Roman"/>
            <w:color w:val="000000" w:themeColor="text1"/>
          </w:rPr>
          <w:t>https://www.frontiersin.org/articles/10.3389/fpsyt.2020.00540</w:t>
        </w:r>
      </w:hyperlink>
    </w:p>
    <w:p w14:paraId="5134EC00" w14:textId="09ED9D6B" w:rsidR="007D796F" w:rsidRPr="0042170D" w:rsidRDefault="007D796F" w:rsidP="0042170D">
      <w:pPr>
        <w:spacing w:line="480" w:lineRule="auto"/>
        <w:ind w:left="720" w:hanging="720"/>
        <w:rPr>
          <w:rFonts w:ascii="Times New Roman" w:hAnsi="Times New Roman" w:cs="Times New Roman"/>
          <w:i/>
        </w:rPr>
      </w:pPr>
      <w:proofErr w:type="spellStart"/>
      <w:r w:rsidRPr="007D796F">
        <w:rPr>
          <w:rFonts w:ascii="Times New Roman" w:hAnsi="Times New Roman" w:cs="Times New Roman"/>
        </w:rPr>
        <w:t>Leath</w:t>
      </w:r>
      <w:proofErr w:type="spellEnd"/>
      <w:r w:rsidRPr="007D796F">
        <w:rPr>
          <w:rFonts w:ascii="Times New Roman" w:hAnsi="Times New Roman" w:cs="Times New Roman"/>
        </w:rPr>
        <w:t xml:space="preserve">, S., &amp; </w:t>
      </w:r>
      <w:proofErr w:type="spellStart"/>
      <w:r w:rsidRPr="007D796F">
        <w:rPr>
          <w:rFonts w:ascii="Times New Roman" w:hAnsi="Times New Roman" w:cs="Times New Roman"/>
        </w:rPr>
        <w:t>Chavous</w:t>
      </w:r>
      <w:proofErr w:type="spellEnd"/>
      <w:r w:rsidRPr="007D796F">
        <w:rPr>
          <w:rFonts w:ascii="Times New Roman" w:hAnsi="Times New Roman" w:cs="Times New Roman"/>
        </w:rPr>
        <w:t xml:space="preserve">, T. (2017). “We really protested”: The influence of sociopolitical beliefs, political self-efficacy, and campus racial climate on civic engagement among black college students attending primarily white institutions. </w:t>
      </w:r>
      <w:r w:rsidRPr="007D796F">
        <w:rPr>
          <w:rFonts w:ascii="Times New Roman" w:hAnsi="Times New Roman" w:cs="Times New Roman"/>
          <w:i/>
        </w:rPr>
        <w:t>The Journal of Negro Education,</w:t>
      </w:r>
      <w:r w:rsidR="0042170D">
        <w:rPr>
          <w:rFonts w:ascii="Times New Roman" w:hAnsi="Times New Roman" w:cs="Times New Roman"/>
          <w:i/>
        </w:rPr>
        <w:t xml:space="preserve"> </w:t>
      </w:r>
      <w:r w:rsidRPr="007D796F">
        <w:rPr>
          <w:rFonts w:ascii="Times New Roman" w:hAnsi="Times New Roman" w:cs="Times New Roman"/>
          <w:i/>
        </w:rPr>
        <w:t>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220-237.</w:t>
      </w:r>
    </w:p>
    <w:p w14:paraId="3E223E6F" w14:textId="12A41EBE" w:rsidR="007D796F" w:rsidRPr="007D796F" w:rsidRDefault="007D796F" w:rsidP="0042170D">
      <w:pPr>
        <w:spacing w:line="480" w:lineRule="auto"/>
        <w:rPr>
          <w:rFonts w:ascii="Times New Roman" w:hAnsi="Times New Roman" w:cs="Times New Roman"/>
        </w:rPr>
      </w:pPr>
      <w:r w:rsidRPr="007D796F">
        <w:rPr>
          <w:rFonts w:ascii="Times New Roman" w:hAnsi="Times New Roman" w:cs="Times New Roman"/>
        </w:rPr>
        <w:t xml:space="preserve">Leong, Y. C., Chen, J., Willer, R., &amp; </w:t>
      </w:r>
      <w:proofErr w:type="spellStart"/>
      <w:r w:rsidRPr="007D796F">
        <w:rPr>
          <w:rFonts w:ascii="Times New Roman" w:hAnsi="Times New Roman" w:cs="Times New Roman"/>
        </w:rPr>
        <w:t>Zaki</w:t>
      </w:r>
      <w:proofErr w:type="spellEnd"/>
      <w:r w:rsidRPr="007D796F">
        <w:rPr>
          <w:rFonts w:ascii="Times New Roman" w:hAnsi="Times New Roman" w:cs="Times New Roman"/>
        </w:rPr>
        <w:t>, J. (2020). Conservative and liberal attitudes drive</w:t>
      </w:r>
      <w:r w:rsidR="0042170D">
        <w:rPr>
          <w:rFonts w:ascii="Times New Roman" w:hAnsi="Times New Roman" w:cs="Times New Roman"/>
        </w:rPr>
        <w:t xml:space="preserve"> </w:t>
      </w:r>
      <w:r w:rsidRPr="007D796F">
        <w:rPr>
          <w:rFonts w:ascii="Times New Roman" w:hAnsi="Times New Roman" w:cs="Times New Roman"/>
        </w:rPr>
        <w:t xml:space="preserve">polarized neural responses to political content. </w:t>
      </w:r>
      <w:r w:rsidRPr="007D796F">
        <w:rPr>
          <w:rFonts w:ascii="Times New Roman" w:hAnsi="Times New Roman" w:cs="Times New Roman"/>
          <w:i/>
        </w:rPr>
        <w:t>Proceedings of the National Academy of Sciences, Vol. 117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44, </w:t>
      </w:r>
      <w:r w:rsidRPr="007D796F">
        <w:rPr>
          <w:rFonts w:ascii="Times New Roman" w:hAnsi="Times New Roman" w:cs="Times New Roman"/>
          <w:i/>
        </w:rPr>
        <w:t>27731-27739</w:t>
      </w:r>
      <w:r w:rsidRPr="007D796F">
        <w:rPr>
          <w:rFonts w:ascii="Times New Roman" w:hAnsi="Times New Roman" w:cs="Times New Roman"/>
        </w:rPr>
        <w:t>.</w:t>
      </w:r>
    </w:p>
    <w:p w14:paraId="42C20E74" w14:textId="77777777" w:rsidR="007D796F" w:rsidRPr="007D796F" w:rsidRDefault="007D796F" w:rsidP="0042170D">
      <w:pPr>
        <w:spacing w:line="480" w:lineRule="auto"/>
        <w:ind w:left="720" w:hanging="720"/>
        <w:rPr>
          <w:rFonts w:ascii="Times New Roman" w:hAnsi="Times New Roman" w:cs="Times New Roman"/>
        </w:rPr>
      </w:pPr>
      <w:r w:rsidRPr="007D796F">
        <w:rPr>
          <w:rFonts w:ascii="Times New Roman" w:hAnsi="Times New Roman" w:cs="Times New Roman"/>
        </w:rPr>
        <w:t xml:space="preserve">Lewis, C. S., &amp; Norris, K. (2015). </w:t>
      </w:r>
      <w:r w:rsidRPr="007D796F">
        <w:rPr>
          <w:rFonts w:ascii="Times New Roman" w:hAnsi="Times New Roman" w:cs="Times New Roman"/>
          <w:i/>
          <w:iCs/>
        </w:rPr>
        <w:t>Mere Christianity</w:t>
      </w:r>
      <w:r w:rsidRPr="007D796F">
        <w:rPr>
          <w:rFonts w:ascii="Times New Roman" w:hAnsi="Times New Roman" w:cs="Times New Roman"/>
        </w:rPr>
        <w:t xml:space="preserve"> (Revised &amp; Enlarged edition). </w:t>
      </w:r>
      <w:proofErr w:type="spellStart"/>
      <w:r w:rsidRPr="007D796F">
        <w:rPr>
          <w:rFonts w:ascii="Times New Roman" w:hAnsi="Times New Roman" w:cs="Times New Roman"/>
        </w:rPr>
        <w:t>HarperOne</w:t>
      </w:r>
      <w:proofErr w:type="spellEnd"/>
      <w:r w:rsidRPr="007D796F">
        <w:rPr>
          <w:rFonts w:ascii="Times New Roman" w:hAnsi="Times New Roman" w:cs="Times New Roman"/>
        </w:rPr>
        <w:t>.</w:t>
      </w:r>
    </w:p>
    <w:p w14:paraId="29B141B9"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Livingston, J. N., Hughes, K. B., Dawson, D., Williams, A., </w:t>
      </w:r>
      <w:proofErr w:type="spellStart"/>
      <w:r w:rsidRPr="007D796F">
        <w:rPr>
          <w:rFonts w:ascii="Times New Roman" w:hAnsi="Times New Roman" w:cs="Times New Roman"/>
        </w:rPr>
        <w:t>Mohabir</w:t>
      </w:r>
      <w:proofErr w:type="spellEnd"/>
      <w:r w:rsidRPr="007D796F">
        <w:rPr>
          <w:rFonts w:ascii="Times New Roman" w:hAnsi="Times New Roman" w:cs="Times New Roman"/>
        </w:rPr>
        <w:t xml:space="preserve">, J. A., </w:t>
      </w:r>
      <w:proofErr w:type="spellStart"/>
      <w:r w:rsidRPr="007D796F">
        <w:rPr>
          <w:rFonts w:ascii="Times New Roman" w:hAnsi="Times New Roman" w:cs="Times New Roman"/>
        </w:rPr>
        <w:t>Eleanya</w:t>
      </w:r>
      <w:proofErr w:type="spellEnd"/>
      <w:r w:rsidRPr="007D796F">
        <w:rPr>
          <w:rFonts w:ascii="Times New Roman" w:hAnsi="Times New Roman" w:cs="Times New Roman"/>
        </w:rPr>
        <w:t xml:space="preserve">, A., … Brandon, D. (2017). Feeling no ways tired: A resurgence of activism in the African American community. </w:t>
      </w:r>
      <w:r w:rsidRPr="007D796F">
        <w:rPr>
          <w:rFonts w:ascii="Times New Roman" w:hAnsi="Times New Roman" w:cs="Times New Roman"/>
          <w:i/>
        </w:rPr>
        <w:t>Journal of Black Studies, Vol. 48,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279-304.</w:t>
      </w:r>
    </w:p>
    <w:p w14:paraId="103317EC" w14:textId="77777777" w:rsidR="007D796F" w:rsidRPr="007D796F" w:rsidRDefault="00000000" w:rsidP="007D796F">
      <w:pPr>
        <w:spacing w:line="480" w:lineRule="auto"/>
        <w:ind w:left="720"/>
        <w:rPr>
          <w:rFonts w:ascii="Times New Roman" w:hAnsi="Times New Roman" w:cs="Times New Roman"/>
          <w:color w:val="000000" w:themeColor="text1"/>
          <w:u w:val="single"/>
        </w:rPr>
      </w:pPr>
      <w:hyperlink r:id="rId54" w:history="1">
        <w:r w:rsidR="007D796F" w:rsidRPr="007D796F">
          <w:rPr>
            <w:rStyle w:val="Hyperlink"/>
            <w:rFonts w:ascii="Times New Roman" w:hAnsi="Times New Roman" w:cs="Times New Roman"/>
            <w:color w:val="000000" w:themeColor="text1"/>
          </w:rPr>
          <w:t>http://doi:10.1177/0021934717690526</w:t>
        </w:r>
      </w:hyperlink>
    </w:p>
    <w:p w14:paraId="132977AD"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Long, C., Mendoza, M., &amp; Burke, G. (2019). “Can’t feel my heart:” IG says separated kids traumatized. Associated Press. </w:t>
      </w:r>
      <w:hyperlink r:id="rId55" w:history="1">
        <w:r w:rsidRPr="007D796F">
          <w:rPr>
            <w:rStyle w:val="Hyperlink"/>
            <w:rFonts w:ascii="Times New Roman" w:hAnsi="Times New Roman" w:cs="Times New Roman"/>
            <w:color w:val="000000" w:themeColor="text1"/>
          </w:rPr>
          <w:t>https://apnews.com/63e7e47666914bf79eff7366e8eb411b</w:t>
        </w:r>
      </w:hyperlink>
    </w:p>
    <w:p w14:paraId="38E0F181"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Maestripieri</w:t>
      </w:r>
      <w:proofErr w:type="spellEnd"/>
      <w:r w:rsidRPr="007D796F">
        <w:rPr>
          <w:rFonts w:ascii="Times New Roman" w:hAnsi="Times New Roman" w:cs="Times New Roman"/>
        </w:rPr>
        <w:t xml:space="preserve">, L. (2021). The covid-19 pandemics: Why intersectionality matters. </w:t>
      </w:r>
      <w:r w:rsidRPr="007D796F">
        <w:rPr>
          <w:rFonts w:ascii="Times New Roman" w:hAnsi="Times New Roman" w:cs="Times New Roman"/>
          <w:iCs/>
        </w:rPr>
        <w:t>Frontiers in Sociology</w:t>
      </w:r>
      <w:r w:rsidRPr="007D796F">
        <w:rPr>
          <w:rFonts w:ascii="Times New Roman" w:hAnsi="Times New Roman" w:cs="Times New Roman"/>
        </w:rPr>
        <w:t>,</w:t>
      </w:r>
      <w:r w:rsidRPr="007D796F">
        <w:rPr>
          <w:rFonts w:ascii="Times New Roman" w:hAnsi="Times New Roman" w:cs="Times New Roman"/>
          <w:i/>
        </w:rPr>
        <w:t xml:space="preserve"> Vol. </w:t>
      </w:r>
      <w:r w:rsidRPr="007D796F">
        <w:rPr>
          <w:rFonts w:ascii="Times New Roman" w:hAnsi="Times New Roman" w:cs="Times New Roman"/>
          <w:i/>
          <w:iCs/>
        </w:rPr>
        <w:t>6</w:t>
      </w:r>
      <w:r w:rsidRPr="007D796F">
        <w:rPr>
          <w:rFonts w:ascii="Times New Roman" w:hAnsi="Times New Roman" w:cs="Times New Roman"/>
        </w:rPr>
        <w:t xml:space="preserve">, 52. </w:t>
      </w:r>
      <w:hyperlink r:id="rId56" w:history="1">
        <w:r w:rsidRPr="007D796F">
          <w:rPr>
            <w:rFonts w:ascii="Times New Roman" w:hAnsi="Times New Roman" w:cs="Times New Roman"/>
            <w:color w:val="000000" w:themeColor="text1"/>
            <w:u w:val="single"/>
          </w:rPr>
          <w:t>https://doi.org/10.3389/fsoc.2021.642662</w:t>
        </w:r>
      </w:hyperlink>
    </w:p>
    <w:p w14:paraId="289DAA8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Mason, E., Perkins, J. M., &amp; Duncan, L. (2018). </w:t>
      </w:r>
      <w:r w:rsidRPr="007D796F">
        <w:rPr>
          <w:rFonts w:ascii="Times New Roman" w:hAnsi="Times New Roman" w:cs="Times New Roman"/>
          <w:i/>
          <w:iCs/>
        </w:rPr>
        <w:t>Woke church: An urgent call for Christians in America to confront racism and injustice</w:t>
      </w:r>
      <w:r w:rsidRPr="007D796F">
        <w:rPr>
          <w:rFonts w:ascii="Times New Roman" w:hAnsi="Times New Roman" w:cs="Times New Roman"/>
          <w:i/>
        </w:rPr>
        <w:t>.</w:t>
      </w:r>
      <w:r w:rsidRPr="007D796F">
        <w:rPr>
          <w:rFonts w:ascii="Times New Roman" w:hAnsi="Times New Roman" w:cs="Times New Roman"/>
        </w:rPr>
        <w:t xml:space="preserve"> Moody Publishers.</w:t>
      </w:r>
    </w:p>
    <w:p w14:paraId="43A477AE"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McElderry, J. A., &amp; Rivera, S. H. (2017). “Your agenda item, our experience:” Two</w:t>
      </w:r>
    </w:p>
    <w:p w14:paraId="1790183E" w14:textId="77777777" w:rsidR="007D796F" w:rsidRPr="007D796F" w:rsidRDefault="007D796F" w:rsidP="007D796F">
      <w:pPr>
        <w:spacing w:line="480" w:lineRule="auto"/>
        <w:ind w:left="720"/>
        <w:rPr>
          <w:rFonts w:ascii="Times New Roman" w:hAnsi="Times New Roman" w:cs="Times New Roman"/>
        </w:rPr>
      </w:pPr>
      <w:r w:rsidRPr="007D796F">
        <w:rPr>
          <w:rFonts w:ascii="Times New Roman" w:hAnsi="Times New Roman" w:cs="Times New Roman"/>
        </w:rPr>
        <w:t xml:space="preserve">administrators’ insights on campus unrest at Mizzou. </w:t>
      </w:r>
      <w:r w:rsidRPr="007D796F">
        <w:rPr>
          <w:rFonts w:ascii="Times New Roman" w:hAnsi="Times New Roman" w:cs="Times New Roman"/>
          <w:i/>
        </w:rPr>
        <w:t>The Journal of Negro 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318-337.</w:t>
      </w:r>
    </w:p>
    <w:p w14:paraId="52191112" w14:textId="6EF717B0" w:rsidR="007D796F" w:rsidRPr="00605072" w:rsidRDefault="007D796F" w:rsidP="00605072">
      <w:pPr>
        <w:spacing w:line="480" w:lineRule="auto"/>
        <w:ind w:left="720" w:hanging="720"/>
        <w:rPr>
          <w:rFonts w:ascii="Times New Roman" w:hAnsi="Times New Roman" w:cs="Times New Roman"/>
        </w:rPr>
      </w:pPr>
      <w:r w:rsidRPr="007D796F">
        <w:rPr>
          <w:rFonts w:ascii="Times New Roman" w:hAnsi="Times New Roman" w:cs="Times New Roman"/>
        </w:rPr>
        <w:t xml:space="preserve">Miller, M. J., </w:t>
      </w:r>
      <w:proofErr w:type="spellStart"/>
      <w:r w:rsidRPr="007D796F">
        <w:rPr>
          <w:rFonts w:ascii="Times New Roman" w:hAnsi="Times New Roman" w:cs="Times New Roman"/>
        </w:rPr>
        <w:t>Keum</w:t>
      </w:r>
      <w:proofErr w:type="spellEnd"/>
      <w:r w:rsidRPr="007D796F">
        <w:rPr>
          <w:rFonts w:ascii="Times New Roman" w:hAnsi="Times New Roman" w:cs="Times New Roman"/>
        </w:rPr>
        <w:t xml:space="preserve">, B. T., Thai, C. J., Lu, Y., Truong, N. N., Huh, G. A., … </w:t>
      </w:r>
      <w:proofErr w:type="spellStart"/>
      <w:r w:rsidRPr="007D796F">
        <w:rPr>
          <w:rFonts w:ascii="Times New Roman" w:hAnsi="Times New Roman" w:cs="Times New Roman"/>
        </w:rPr>
        <w:t>Ahn</w:t>
      </w:r>
      <w:proofErr w:type="spellEnd"/>
      <w:r w:rsidRPr="007D796F">
        <w:rPr>
          <w:rFonts w:ascii="Times New Roman" w:hAnsi="Times New Roman" w:cs="Times New Roman"/>
        </w:rPr>
        <w:t>, L. H. (2018).</w:t>
      </w:r>
      <w:r w:rsidR="00605072">
        <w:rPr>
          <w:rFonts w:ascii="Times New Roman" w:hAnsi="Times New Roman" w:cs="Times New Roman"/>
        </w:rPr>
        <w:t xml:space="preserve"> </w:t>
      </w:r>
      <w:r w:rsidRPr="007D796F">
        <w:rPr>
          <w:rFonts w:ascii="Times New Roman" w:hAnsi="Times New Roman" w:cs="Times New Roman"/>
        </w:rPr>
        <w:t>Practice recommendations for addressing racism: A content analysis of the counseling</w:t>
      </w:r>
      <w:r w:rsidR="00605072">
        <w:rPr>
          <w:rFonts w:ascii="Times New Roman" w:hAnsi="Times New Roman" w:cs="Times New Roman"/>
        </w:rPr>
        <w:t xml:space="preserve"> </w:t>
      </w:r>
      <w:r w:rsidRPr="007D796F">
        <w:rPr>
          <w:rFonts w:ascii="Times New Roman" w:hAnsi="Times New Roman" w:cs="Times New Roman"/>
        </w:rPr>
        <w:t xml:space="preserve">psychology literature. </w:t>
      </w:r>
      <w:r w:rsidRPr="007D796F">
        <w:rPr>
          <w:rFonts w:ascii="Times New Roman" w:hAnsi="Times New Roman" w:cs="Times New Roman"/>
          <w:i/>
        </w:rPr>
        <w:t>Journal of Counseling Psychology, Vol. 65,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6, </w:t>
      </w:r>
      <w:r w:rsidRPr="007D796F">
        <w:rPr>
          <w:rFonts w:ascii="Times New Roman" w:hAnsi="Times New Roman" w:cs="Times New Roman"/>
          <w:i/>
        </w:rPr>
        <w:t>669-680</w:t>
      </w:r>
      <w:r w:rsidRPr="007D796F">
        <w:rPr>
          <w:rFonts w:ascii="Times New Roman" w:hAnsi="Times New Roman" w:cs="Times New Roman"/>
        </w:rPr>
        <w:t xml:space="preserve">. </w:t>
      </w:r>
      <w:hyperlink r:id="rId57" w:history="1">
        <w:r w:rsidRPr="007D796F">
          <w:rPr>
            <w:rStyle w:val="Hyperlink"/>
            <w:rFonts w:ascii="Times New Roman" w:hAnsi="Times New Roman" w:cs="Times New Roman"/>
            <w:color w:val="000000" w:themeColor="text1"/>
          </w:rPr>
          <w:t>http://dx.doi.org/10.1037/cou0000306</w:t>
        </w:r>
      </w:hyperlink>
    </w:p>
    <w:p w14:paraId="64C786C8" w14:textId="294DBEBB" w:rsidR="007D796F" w:rsidRPr="0064378A" w:rsidRDefault="007D796F" w:rsidP="0064378A">
      <w:pPr>
        <w:spacing w:line="480" w:lineRule="auto"/>
        <w:ind w:left="720" w:hanging="720"/>
        <w:rPr>
          <w:rFonts w:ascii="Times New Roman" w:hAnsi="Times New Roman" w:cs="Times New Roman"/>
        </w:rPr>
      </w:pPr>
      <w:r w:rsidRPr="007D796F">
        <w:rPr>
          <w:rFonts w:ascii="Times New Roman" w:hAnsi="Times New Roman" w:cs="Times New Roman"/>
        </w:rPr>
        <w:t>Milner IV, H. R. (2017). Opening commentary: The permanence of racism, critical race theory,</w:t>
      </w:r>
      <w:r w:rsidR="0064378A">
        <w:rPr>
          <w:rFonts w:ascii="Times New Roman" w:hAnsi="Times New Roman" w:cs="Times New Roman"/>
        </w:rPr>
        <w:t xml:space="preserve"> </w:t>
      </w:r>
      <w:r w:rsidRPr="007D796F">
        <w:rPr>
          <w:rFonts w:ascii="Times New Roman" w:hAnsi="Times New Roman" w:cs="Times New Roman"/>
        </w:rPr>
        <w:t xml:space="preserve">and expanding analytic sites. </w:t>
      </w:r>
      <w:r w:rsidRPr="007D796F">
        <w:rPr>
          <w:rFonts w:ascii="Times New Roman" w:hAnsi="Times New Roman" w:cs="Times New Roman"/>
          <w:i/>
        </w:rPr>
        <w:t>Peabody Journal of Education, Vol. 92,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294-301.</w:t>
      </w:r>
      <w:r w:rsidRPr="007D796F">
        <w:rPr>
          <w:rFonts w:ascii="Times New Roman" w:hAnsi="Times New Roman" w:cs="Times New Roman"/>
        </w:rPr>
        <w:t xml:space="preserve"> </w:t>
      </w:r>
      <w:hyperlink r:id="rId58" w:history="1">
        <w:r w:rsidRPr="007D796F">
          <w:rPr>
            <w:rStyle w:val="Hyperlink"/>
            <w:rFonts w:ascii="Times New Roman" w:hAnsi="Times New Roman" w:cs="Times New Roman"/>
            <w:color w:val="000000" w:themeColor="text1"/>
          </w:rPr>
          <w:t>https://doi.org/10.1080/0161956X.2017.1324656</w:t>
        </w:r>
      </w:hyperlink>
    </w:p>
    <w:p w14:paraId="558A993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Mondschein, K. (2020). Liberal arts for social change. </w:t>
      </w:r>
      <w:r w:rsidRPr="007D796F">
        <w:rPr>
          <w:rFonts w:ascii="Times New Roman" w:hAnsi="Times New Roman" w:cs="Times New Roman"/>
          <w:i/>
          <w:iCs/>
        </w:rPr>
        <w:t>Humanities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9,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3</w:t>
      </w:r>
      <w:r w:rsidRPr="007D796F">
        <w:rPr>
          <w:rFonts w:ascii="Times New Roman" w:hAnsi="Times New Roman" w:cs="Times New Roman"/>
        </w:rPr>
        <w:t>, 98.</w:t>
      </w:r>
    </w:p>
    <w:p w14:paraId="4124EF22"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Müller, C. (2021). Anti-racism in Europe: An intersectional approach to the discourse on empowerment through the EU anti-racism action plan 2020–2025. </w:t>
      </w:r>
      <w:r w:rsidRPr="007D796F">
        <w:rPr>
          <w:rFonts w:ascii="Times New Roman" w:hAnsi="Times New Roman" w:cs="Times New Roman"/>
          <w:i/>
          <w:iCs/>
        </w:rPr>
        <w:t>Social Sciences</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137. </w:t>
      </w:r>
      <w:hyperlink r:id="rId59" w:history="1">
        <w:r w:rsidRPr="007D796F">
          <w:rPr>
            <w:rFonts w:ascii="Times New Roman" w:hAnsi="Times New Roman" w:cs="Times New Roman"/>
            <w:color w:val="000000" w:themeColor="text1"/>
            <w:u w:val="single"/>
          </w:rPr>
          <w:t>http://dx.doi.org/10.3390/socsci10040137</w:t>
        </w:r>
      </w:hyperlink>
    </w:p>
    <w:p w14:paraId="40F6B38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Nadal, K. L. (2011). The Racial and Ethnic Microaggressions Scale (REMS): Construction, reliability, and validity. </w:t>
      </w:r>
      <w:r w:rsidRPr="007D796F">
        <w:rPr>
          <w:rFonts w:ascii="Times New Roman" w:hAnsi="Times New Roman" w:cs="Times New Roman"/>
          <w:i/>
        </w:rPr>
        <w:t>Journal of Counseling Psychology, Vol. 58,</w:t>
      </w:r>
      <w:r w:rsidRPr="007D796F">
        <w:rPr>
          <w:rFonts w:ascii="Times New Roman" w:hAnsi="Times New Roman" w:cs="Times New Roman"/>
        </w:rPr>
        <w:t xml:space="preserve"> 470–480.</w:t>
      </w:r>
    </w:p>
    <w:p w14:paraId="535158FE"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Napierła</w:t>
      </w:r>
      <w:proofErr w:type="spellEnd"/>
      <w:r w:rsidRPr="007D796F">
        <w:rPr>
          <w:rFonts w:ascii="Times New Roman" w:hAnsi="Times New Roman" w:cs="Times New Roman"/>
        </w:rPr>
        <w:t xml:space="preserve">, P. (2021). Black churches and African American social activism. The “opiate view” and the “inspiration view” of black religion in the selected literature. </w:t>
      </w:r>
      <w:r w:rsidRPr="007D796F">
        <w:rPr>
          <w:rFonts w:ascii="Times New Roman" w:hAnsi="Times New Roman" w:cs="Times New Roman"/>
          <w:i/>
          <w:iCs/>
        </w:rPr>
        <w:t>British and American Studies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27</w:t>
      </w:r>
      <w:r w:rsidRPr="007D796F">
        <w:rPr>
          <w:rFonts w:ascii="Times New Roman" w:hAnsi="Times New Roman" w:cs="Times New Roman"/>
        </w:rPr>
        <w:t>, 95-111, 305-306.</w:t>
      </w:r>
    </w:p>
    <w:p w14:paraId="19C92F31" w14:textId="77777777" w:rsidR="0064378A" w:rsidRDefault="0064378A" w:rsidP="007D796F">
      <w:pPr>
        <w:spacing w:line="480" w:lineRule="auto"/>
        <w:ind w:left="720" w:hanging="720"/>
        <w:rPr>
          <w:rFonts w:ascii="Times New Roman" w:hAnsi="Times New Roman" w:cs="Times New Roman"/>
        </w:rPr>
      </w:pPr>
    </w:p>
    <w:p w14:paraId="41E9DB22" w14:textId="77777777" w:rsidR="0064378A" w:rsidRDefault="0064378A" w:rsidP="007D796F">
      <w:pPr>
        <w:spacing w:line="480" w:lineRule="auto"/>
        <w:ind w:left="720" w:hanging="720"/>
        <w:rPr>
          <w:rFonts w:ascii="Times New Roman" w:hAnsi="Times New Roman" w:cs="Times New Roman"/>
        </w:rPr>
      </w:pPr>
    </w:p>
    <w:p w14:paraId="72CFEF26" w14:textId="56241942"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Neumann, J. C., Berger, T., &amp; </w:t>
      </w:r>
      <w:proofErr w:type="spellStart"/>
      <w:r w:rsidRPr="007D796F">
        <w:rPr>
          <w:rFonts w:ascii="Times New Roman" w:hAnsi="Times New Roman" w:cs="Times New Roman"/>
        </w:rPr>
        <w:t>Kizilhan</w:t>
      </w:r>
      <w:proofErr w:type="spellEnd"/>
      <w:r w:rsidRPr="007D796F">
        <w:rPr>
          <w:rFonts w:ascii="Times New Roman" w:hAnsi="Times New Roman" w:cs="Times New Roman"/>
        </w:rPr>
        <w:t>, J. I. (2021). Development of a questionnaire to measure the perceived injustice of people who have experienced violence in war and conflict areas: Perceived injustice questionnaire (</w:t>
      </w:r>
      <w:proofErr w:type="spellStart"/>
      <w:r w:rsidRPr="007D796F">
        <w:rPr>
          <w:rFonts w:ascii="Times New Roman" w:hAnsi="Times New Roman" w:cs="Times New Roman"/>
        </w:rPr>
        <w:t>piq</w:t>
      </w:r>
      <w:proofErr w:type="spellEnd"/>
      <w:r w:rsidRPr="007D796F">
        <w:rPr>
          <w:rFonts w:ascii="Times New Roman" w:hAnsi="Times New Roman" w:cs="Times New Roman"/>
        </w:rPr>
        <w:t xml:space="preserve">). </w:t>
      </w:r>
      <w:r w:rsidRPr="007D796F">
        <w:rPr>
          <w:rFonts w:ascii="Times New Roman" w:hAnsi="Times New Roman" w:cs="Times New Roman"/>
          <w:i/>
          <w:iCs/>
        </w:rPr>
        <w:t>International Journal of Environmental Research and Public Health</w:t>
      </w:r>
      <w:r w:rsidRPr="007D796F">
        <w:rPr>
          <w:rFonts w:ascii="Times New Roman" w:hAnsi="Times New Roman" w:cs="Times New Roman"/>
        </w:rPr>
        <w:t xml:space="preserve">, Vol. </w:t>
      </w:r>
      <w:r w:rsidRPr="007D796F">
        <w:rPr>
          <w:rFonts w:ascii="Times New Roman" w:hAnsi="Times New Roman" w:cs="Times New Roman"/>
          <w:i/>
          <w:iCs/>
        </w:rPr>
        <w:t xml:space="preserve">18.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23, </w:t>
      </w:r>
      <w:r w:rsidRPr="007D796F">
        <w:rPr>
          <w:rFonts w:ascii="Times New Roman" w:hAnsi="Times New Roman" w:cs="Times New Roman"/>
          <w:i/>
          <w:iCs/>
        </w:rPr>
        <w:t>Article 23.</w:t>
      </w:r>
      <w:r w:rsidRPr="007D796F">
        <w:rPr>
          <w:rFonts w:ascii="Times New Roman" w:hAnsi="Times New Roman" w:cs="Times New Roman"/>
        </w:rPr>
        <w:t xml:space="preserve"> </w:t>
      </w:r>
      <w:hyperlink r:id="rId60" w:history="1">
        <w:r w:rsidRPr="007D796F">
          <w:rPr>
            <w:rFonts w:ascii="Times New Roman" w:hAnsi="Times New Roman" w:cs="Times New Roman"/>
            <w:color w:val="000000" w:themeColor="text1"/>
            <w:u w:val="single"/>
          </w:rPr>
          <w:t>https://doi.org/10.3390/ijerph182312357</w:t>
        </w:r>
      </w:hyperlink>
    </w:p>
    <w:p w14:paraId="2E166DB5"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Nguyen, P. (2004). Some notes on biased statistics and African Americans. </w:t>
      </w:r>
      <w:r w:rsidRPr="007D796F">
        <w:rPr>
          <w:rFonts w:ascii="Times New Roman" w:hAnsi="Times New Roman" w:cs="Times New Roman"/>
          <w:i/>
        </w:rPr>
        <w:t>Journal of Black Studies, Vol. 34,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514-531.</w:t>
      </w:r>
      <w:r w:rsidRPr="007D796F">
        <w:rPr>
          <w:rFonts w:ascii="Times New Roman" w:hAnsi="Times New Roman" w:cs="Times New Roman"/>
        </w:rPr>
        <w:t xml:space="preserve"> </w:t>
      </w:r>
      <w:hyperlink r:id="rId61" w:history="1">
        <w:r w:rsidRPr="007D796F">
          <w:rPr>
            <w:rStyle w:val="Hyperlink"/>
            <w:rFonts w:ascii="Times New Roman" w:hAnsi="Times New Roman" w:cs="Times New Roman"/>
            <w:color w:val="000000" w:themeColor="text1"/>
          </w:rPr>
          <w:t>http://doi:10.1177/0021934703258992</w:t>
        </w:r>
      </w:hyperlink>
    </w:p>
    <w:p w14:paraId="2D7B779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Nugent, J. B., </w:t>
      </w:r>
      <w:proofErr w:type="spellStart"/>
      <w:r w:rsidRPr="007D796F">
        <w:rPr>
          <w:rFonts w:ascii="Times New Roman" w:hAnsi="Times New Roman" w:cs="Times New Roman"/>
        </w:rPr>
        <w:t>Switek</w:t>
      </w:r>
      <w:proofErr w:type="spellEnd"/>
      <w:r w:rsidRPr="007D796F">
        <w:rPr>
          <w:rFonts w:ascii="Times New Roman" w:hAnsi="Times New Roman" w:cs="Times New Roman"/>
        </w:rPr>
        <w:t xml:space="preserve">, M., &amp; Wu, F. (2016). Socio-political attitudes across the world: to what extent are they affected by one’s religion, its importance, majority status and relative income? </w:t>
      </w:r>
      <w:r w:rsidRPr="007D796F">
        <w:rPr>
          <w:rFonts w:ascii="Times New Roman" w:hAnsi="Times New Roman" w:cs="Times New Roman"/>
          <w:i/>
        </w:rPr>
        <w:t>Middle Eat Development Journal, Vol. 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291-328.</w:t>
      </w:r>
      <w:r w:rsidRPr="007D796F">
        <w:rPr>
          <w:rFonts w:ascii="Times New Roman" w:hAnsi="Times New Roman" w:cs="Times New Roman"/>
        </w:rPr>
        <w:t xml:space="preserve"> </w:t>
      </w:r>
      <w:hyperlink r:id="rId62" w:history="1">
        <w:r w:rsidRPr="007D796F">
          <w:rPr>
            <w:rStyle w:val="Hyperlink"/>
            <w:rFonts w:ascii="Times New Roman" w:hAnsi="Times New Roman" w:cs="Times New Roman"/>
            <w:color w:val="000000" w:themeColor="text1"/>
          </w:rPr>
          <w:t>http://dx.doi.org/10.1081/17938120.2013.1225456</w:t>
        </w:r>
      </w:hyperlink>
    </w:p>
    <w:p w14:paraId="74A8D17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O’Hara, R. E., </w:t>
      </w:r>
      <w:proofErr w:type="spellStart"/>
      <w:r w:rsidRPr="007D796F">
        <w:rPr>
          <w:rFonts w:ascii="Times New Roman" w:hAnsi="Times New Roman" w:cs="Times New Roman"/>
        </w:rPr>
        <w:t>Armeli</w:t>
      </w:r>
      <w:proofErr w:type="spellEnd"/>
      <w:r w:rsidRPr="007D796F">
        <w:rPr>
          <w:rFonts w:ascii="Times New Roman" w:hAnsi="Times New Roman" w:cs="Times New Roman"/>
        </w:rPr>
        <w:t xml:space="preserve">, S., Scott, D. M., </w:t>
      </w:r>
      <w:proofErr w:type="spellStart"/>
      <w:r w:rsidRPr="007D796F">
        <w:rPr>
          <w:rFonts w:ascii="Times New Roman" w:hAnsi="Times New Roman" w:cs="Times New Roman"/>
        </w:rPr>
        <w:t>Covault</w:t>
      </w:r>
      <w:proofErr w:type="spellEnd"/>
      <w:r w:rsidRPr="007D796F">
        <w:rPr>
          <w:rFonts w:ascii="Times New Roman" w:hAnsi="Times New Roman" w:cs="Times New Roman"/>
        </w:rPr>
        <w:t xml:space="preserve">, J., </w:t>
      </w:r>
      <w:proofErr w:type="spellStart"/>
      <w:r w:rsidRPr="007D796F">
        <w:rPr>
          <w:rFonts w:ascii="Times New Roman" w:hAnsi="Times New Roman" w:cs="Times New Roman"/>
        </w:rPr>
        <w:t>Tennen</w:t>
      </w:r>
      <w:proofErr w:type="spellEnd"/>
      <w:r w:rsidRPr="007D796F">
        <w:rPr>
          <w:rFonts w:ascii="Times New Roman" w:hAnsi="Times New Roman" w:cs="Times New Roman"/>
        </w:rPr>
        <w:t xml:space="preserve">, H. (2015). Perceived racial discrimination and negative-mood – related drinking among African American college students. </w:t>
      </w:r>
      <w:r w:rsidRPr="007D796F">
        <w:rPr>
          <w:rFonts w:ascii="Times New Roman" w:hAnsi="Times New Roman" w:cs="Times New Roman"/>
          <w:i/>
        </w:rPr>
        <w:t>Journal of Studies on Alcohol and Drugs, Vol. 76,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229-236.</w:t>
      </w:r>
    </w:p>
    <w:p w14:paraId="14150FA7" w14:textId="668649D5" w:rsidR="007D796F" w:rsidRPr="007D796F" w:rsidRDefault="007D796F" w:rsidP="0064378A">
      <w:pPr>
        <w:spacing w:line="480" w:lineRule="auto"/>
        <w:ind w:left="720" w:hanging="720"/>
        <w:rPr>
          <w:rFonts w:ascii="Times New Roman" w:hAnsi="Times New Roman" w:cs="Times New Roman"/>
        </w:rPr>
      </w:pPr>
      <w:r w:rsidRPr="007D796F">
        <w:rPr>
          <w:rFonts w:ascii="Times New Roman" w:hAnsi="Times New Roman" w:cs="Times New Roman"/>
        </w:rPr>
        <w:t>Panning, J. C. (2017). Trump anxiety disorder: The Trump effect on the mental health of half the nation and special populations. In B. X. Lee (Ed.), The dangerous case of Donald Trump: 27 psychiatrists and mental health experts assess a president (pp. 235-243). New York:</w:t>
      </w:r>
      <w:r w:rsidR="0064378A">
        <w:rPr>
          <w:rFonts w:ascii="Times New Roman" w:hAnsi="Times New Roman" w:cs="Times New Roman"/>
        </w:rPr>
        <w:t xml:space="preserve"> </w:t>
      </w:r>
      <w:r w:rsidRPr="007D796F">
        <w:rPr>
          <w:rFonts w:ascii="Times New Roman" w:hAnsi="Times New Roman" w:cs="Times New Roman"/>
        </w:rPr>
        <w:t>NY: Thomas Dunne Books.</w:t>
      </w:r>
    </w:p>
    <w:p w14:paraId="070627D4" w14:textId="77777777"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t xml:space="preserve">Paul, R. (2019). </w:t>
      </w:r>
      <w:r w:rsidRPr="007D796F">
        <w:rPr>
          <w:rFonts w:ascii="Times New Roman" w:hAnsi="Times New Roman" w:cs="Times New Roman"/>
          <w:i/>
          <w:iCs/>
        </w:rPr>
        <w:t>The case against socialism</w:t>
      </w:r>
      <w:r w:rsidRPr="007D796F">
        <w:rPr>
          <w:rFonts w:ascii="Times New Roman" w:hAnsi="Times New Roman" w:cs="Times New Roman"/>
          <w:i/>
        </w:rPr>
        <w:t>.</w:t>
      </w:r>
      <w:r w:rsidRPr="007D796F">
        <w:rPr>
          <w:rFonts w:ascii="Times New Roman" w:hAnsi="Times New Roman" w:cs="Times New Roman"/>
        </w:rPr>
        <w:t xml:space="preserve"> Broadside Books.</w:t>
      </w:r>
    </w:p>
    <w:p w14:paraId="12329F4C"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Pluckrose</w:t>
      </w:r>
      <w:proofErr w:type="spellEnd"/>
      <w:r w:rsidRPr="007D796F">
        <w:rPr>
          <w:rFonts w:ascii="Times New Roman" w:hAnsi="Times New Roman" w:cs="Times New Roman"/>
        </w:rPr>
        <w:t xml:space="preserve">, H., &amp; Lindsay, J. (2020). </w:t>
      </w:r>
      <w:r w:rsidRPr="007D796F">
        <w:rPr>
          <w:rFonts w:ascii="Times New Roman" w:hAnsi="Times New Roman" w:cs="Times New Roman"/>
          <w:i/>
          <w:iCs/>
        </w:rPr>
        <w:t>Cynical theories: How activist scholarship made everything about race, gender, and identity―and why this harms everybody</w:t>
      </w:r>
      <w:r w:rsidRPr="007D796F">
        <w:rPr>
          <w:rFonts w:ascii="Times New Roman" w:hAnsi="Times New Roman" w:cs="Times New Roman"/>
        </w:rPr>
        <w:t>. Pitchstone Publishing.</w:t>
      </w:r>
    </w:p>
    <w:p w14:paraId="3B15F1B0"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Pham, P., Weinstein, H.M., &amp; Longman, T. (2004). Trauma and </w:t>
      </w:r>
      <w:proofErr w:type="spellStart"/>
      <w:r w:rsidRPr="007D796F">
        <w:rPr>
          <w:rFonts w:ascii="Times New Roman" w:hAnsi="Times New Roman" w:cs="Times New Roman"/>
        </w:rPr>
        <w:t>ptsd</w:t>
      </w:r>
      <w:proofErr w:type="spellEnd"/>
      <w:r w:rsidRPr="007D796F">
        <w:rPr>
          <w:rFonts w:ascii="Times New Roman" w:hAnsi="Times New Roman" w:cs="Times New Roman"/>
        </w:rPr>
        <w:t xml:space="preserve"> symptoms in </w:t>
      </w:r>
      <w:proofErr w:type="spellStart"/>
      <w:r w:rsidRPr="007D796F">
        <w:rPr>
          <w:rFonts w:ascii="Times New Roman" w:hAnsi="Times New Roman" w:cs="Times New Roman"/>
        </w:rPr>
        <w:t>rwanda</w:t>
      </w:r>
      <w:proofErr w:type="spellEnd"/>
      <w:r w:rsidRPr="007D796F">
        <w:rPr>
          <w:rFonts w:ascii="Times New Roman" w:hAnsi="Times New Roman" w:cs="Times New Roman"/>
        </w:rPr>
        <w:t xml:space="preserve">: Implications for attitudes toward justice and reconciliation. </w:t>
      </w:r>
      <w:r w:rsidRPr="007D796F">
        <w:rPr>
          <w:rFonts w:ascii="Times New Roman" w:hAnsi="Times New Roman" w:cs="Times New Roman"/>
          <w:i/>
          <w:iCs/>
        </w:rPr>
        <w:t>JAMA</w:t>
      </w:r>
      <w:r w:rsidRPr="007D796F">
        <w:rPr>
          <w:rFonts w:ascii="Times New Roman" w:hAnsi="Times New Roman" w:cs="Times New Roman"/>
        </w:rPr>
        <w:t xml:space="preserve">, Vol. </w:t>
      </w:r>
      <w:r w:rsidRPr="007D796F">
        <w:rPr>
          <w:rFonts w:ascii="Times New Roman" w:hAnsi="Times New Roman" w:cs="Times New Roman"/>
          <w:i/>
          <w:iCs/>
        </w:rPr>
        <w:t>292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hyperlink r:id="rId63" w:history="1">
        <w:r w:rsidRPr="007D796F">
          <w:rPr>
            <w:rStyle w:val="Hyperlink"/>
            <w:rFonts w:ascii="Times New Roman" w:hAnsi="Times New Roman" w:cs="Times New Roman"/>
            <w:color w:val="000000" w:themeColor="text1"/>
          </w:rPr>
          <w:t>https://doi.org/10.1001/jama.292.5.602</w:t>
        </w:r>
      </w:hyperlink>
    </w:p>
    <w:p w14:paraId="53E5C6ED" w14:textId="77777777" w:rsidR="007D796F" w:rsidRPr="007D796F" w:rsidRDefault="007D796F" w:rsidP="007D796F">
      <w:pPr>
        <w:spacing w:line="480" w:lineRule="auto"/>
        <w:ind w:left="720" w:hanging="720"/>
        <w:rPr>
          <w:rFonts w:ascii="Times New Roman" w:hAnsi="Times New Roman" w:cs="Times New Roman"/>
          <w:u w:val="single"/>
        </w:rPr>
      </w:pPr>
      <w:proofErr w:type="spellStart"/>
      <w:r w:rsidRPr="007D796F">
        <w:rPr>
          <w:rFonts w:ascii="Times New Roman" w:hAnsi="Times New Roman" w:cs="Times New Roman"/>
        </w:rPr>
        <w:t>Proch</w:t>
      </w:r>
      <w:proofErr w:type="spellEnd"/>
      <w:r w:rsidRPr="007D796F">
        <w:rPr>
          <w:rFonts w:ascii="Times New Roman" w:hAnsi="Times New Roman" w:cs="Times New Roman"/>
        </w:rPr>
        <w:t xml:space="preserve">, J., </w:t>
      </w:r>
      <w:proofErr w:type="spellStart"/>
      <w:r w:rsidRPr="007D796F">
        <w:rPr>
          <w:rFonts w:ascii="Times New Roman" w:hAnsi="Times New Roman" w:cs="Times New Roman"/>
        </w:rPr>
        <w:t>Elad-Strenger</w:t>
      </w:r>
      <w:proofErr w:type="spellEnd"/>
      <w:r w:rsidRPr="007D796F">
        <w:rPr>
          <w:rFonts w:ascii="Times New Roman" w:hAnsi="Times New Roman" w:cs="Times New Roman"/>
        </w:rPr>
        <w:t xml:space="preserve">, J., &amp; Kessler, T. (2019). Liberalism and conservatism, for a change! Rethinking the association between political orientation and relation to societal change. </w:t>
      </w:r>
      <w:r w:rsidRPr="007D796F">
        <w:rPr>
          <w:rFonts w:ascii="Times New Roman" w:hAnsi="Times New Roman" w:cs="Times New Roman"/>
          <w:i/>
        </w:rPr>
        <w:t>Political Psychology, Vol. 40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877-903.</w:t>
      </w:r>
      <w:r w:rsidRPr="007D796F">
        <w:rPr>
          <w:rFonts w:ascii="Times New Roman" w:hAnsi="Times New Roman" w:cs="Times New Roman"/>
        </w:rPr>
        <w:t xml:space="preserve"> </w:t>
      </w:r>
      <w:hyperlink r:id="rId64" w:history="1">
        <w:r w:rsidRPr="007D796F">
          <w:rPr>
            <w:rStyle w:val="Hyperlink"/>
            <w:rFonts w:ascii="Times New Roman" w:hAnsi="Times New Roman" w:cs="Times New Roman"/>
            <w:color w:val="000000" w:themeColor="text1"/>
          </w:rPr>
          <w:t>http://doi:10.1111/pops.12559</w:t>
        </w:r>
      </w:hyperlink>
    </w:p>
    <w:p w14:paraId="67045DE6" w14:textId="3CA57A10"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Reynolds, R., &amp; Mayweather, D. (2017). Recounting racism, resistance, and repression: Examining the experiences and #activism of college students with critical race theory and</w:t>
      </w:r>
      <w:r w:rsidR="005D3380">
        <w:rPr>
          <w:rFonts w:ascii="Times New Roman" w:hAnsi="Times New Roman" w:cs="Times New Roman"/>
        </w:rPr>
        <w:t xml:space="preserve"> </w:t>
      </w:r>
      <w:r w:rsidRPr="007D796F">
        <w:rPr>
          <w:rFonts w:ascii="Times New Roman" w:hAnsi="Times New Roman" w:cs="Times New Roman"/>
        </w:rPr>
        <w:t xml:space="preserve">counternarratives. </w:t>
      </w:r>
      <w:r w:rsidRPr="007D796F">
        <w:rPr>
          <w:rFonts w:ascii="Times New Roman" w:hAnsi="Times New Roman" w:cs="Times New Roman"/>
          <w:i/>
        </w:rPr>
        <w:t>The Journal of Negro Education, Vol. 86,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283-304.</w:t>
      </w:r>
    </w:p>
    <w:p w14:paraId="2D9335E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Ruggiero, V. (2021). The crimes of the powerful: Between force and consensus. </w:t>
      </w:r>
      <w:r w:rsidRPr="007D796F">
        <w:rPr>
          <w:rFonts w:ascii="Times New Roman" w:hAnsi="Times New Roman" w:cs="Times New Roman"/>
          <w:i/>
          <w:iCs/>
        </w:rPr>
        <w:t>Social Sciences</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Vol.</w:t>
      </w:r>
      <w:r w:rsidRPr="007D796F">
        <w:rPr>
          <w:rFonts w:ascii="Times New Roman" w:hAnsi="Times New Roman" w:cs="Times New Roman"/>
        </w:rPr>
        <w:t xml:space="preserve"> </w:t>
      </w:r>
      <w:r w:rsidRPr="007D796F">
        <w:rPr>
          <w:rFonts w:ascii="Times New Roman" w:hAnsi="Times New Roman" w:cs="Times New Roman"/>
          <w:i/>
          <w:iCs/>
        </w:rPr>
        <w:t>10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51. </w:t>
      </w:r>
      <w:hyperlink r:id="rId65" w:history="1">
        <w:r w:rsidRPr="007D796F">
          <w:rPr>
            <w:rStyle w:val="Hyperlink"/>
            <w:rFonts w:ascii="Times New Roman" w:hAnsi="Times New Roman" w:cs="Times New Roman"/>
            <w:color w:val="000000" w:themeColor="text1"/>
          </w:rPr>
          <w:t>http://dx.doi.org/10.3390/socsci10020051</w:t>
        </w:r>
      </w:hyperlink>
    </w:p>
    <w:p w14:paraId="7A1DA50B" w14:textId="017E8B8D" w:rsidR="007D796F" w:rsidRPr="005D3380" w:rsidRDefault="007D796F" w:rsidP="005D3380">
      <w:pPr>
        <w:spacing w:line="480" w:lineRule="auto"/>
        <w:ind w:left="720" w:hanging="720"/>
        <w:rPr>
          <w:rFonts w:ascii="Times New Roman" w:hAnsi="Times New Roman" w:cs="Times New Roman"/>
        </w:rPr>
      </w:pPr>
      <w:proofErr w:type="spellStart"/>
      <w:r w:rsidRPr="007D796F">
        <w:rPr>
          <w:rFonts w:ascii="Times New Roman" w:hAnsi="Times New Roman" w:cs="Times New Roman"/>
        </w:rPr>
        <w:t>Samayoa</w:t>
      </w:r>
      <w:proofErr w:type="spellEnd"/>
      <w:r w:rsidRPr="007D796F">
        <w:rPr>
          <w:rFonts w:ascii="Times New Roman" w:hAnsi="Times New Roman" w:cs="Times New Roman"/>
        </w:rPr>
        <w:t xml:space="preserve">, A. C., </w:t>
      </w:r>
      <w:proofErr w:type="spellStart"/>
      <w:r w:rsidRPr="007D796F">
        <w:rPr>
          <w:rFonts w:ascii="Times New Roman" w:hAnsi="Times New Roman" w:cs="Times New Roman"/>
        </w:rPr>
        <w:t>Stolzenberg</w:t>
      </w:r>
      <w:proofErr w:type="spellEnd"/>
      <w:r w:rsidRPr="007D796F">
        <w:rPr>
          <w:rFonts w:ascii="Times New Roman" w:hAnsi="Times New Roman" w:cs="Times New Roman"/>
        </w:rPr>
        <w:t>, E. B., Zimmerman, H. B., &amp; Gasman, M. (2018). Understanding Black students’ social agency at historically Black colleges: Data from a national survey.</w:t>
      </w:r>
      <w:r w:rsidR="005D3380">
        <w:rPr>
          <w:rFonts w:ascii="Times New Roman" w:hAnsi="Times New Roman" w:cs="Times New Roman"/>
        </w:rPr>
        <w:t xml:space="preserve"> </w:t>
      </w:r>
      <w:r w:rsidRPr="007D796F">
        <w:rPr>
          <w:rFonts w:ascii="Times New Roman" w:hAnsi="Times New Roman" w:cs="Times New Roman"/>
        </w:rPr>
        <w:t xml:space="preserve">Frontiers in Education, 3(94), 1-5. </w:t>
      </w:r>
      <w:hyperlink r:id="rId66" w:history="1">
        <w:r w:rsidRPr="007D796F">
          <w:rPr>
            <w:rStyle w:val="Hyperlink"/>
            <w:rFonts w:ascii="Times New Roman" w:hAnsi="Times New Roman" w:cs="Times New Roman"/>
            <w:color w:val="000000" w:themeColor="text1"/>
          </w:rPr>
          <w:t>http://doi:10.3389/feduc.2018.00094</w:t>
        </w:r>
      </w:hyperlink>
    </w:p>
    <w:p w14:paraId="7CC03EA6" w14:textId="4AB88221"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Sanchez, D. (2013). Racial and ego identity development in Black Caribbean college students.</w:t>
      </w:r>
      <w:r w:rsidR="005D3380">
        <w:rPr>
          <w:rFonts w:ascii="Times New Roman" w:hAnsi="Times New Roman" w:cs="Times New Roman"/>
        </w:rPr>
        <w:t xml:space="preserve"> </w:t>
      </w:r>
      <w:r w:rsidRPr="007D796F">
        <w:rPr>
          <w:rFonts w:ascii="Times New Roman" w:hAnsi="Times New Roman" w:cs="Times New Roman"/>
          <w:i/>
        </w:rPr>
        <w:t>Journal of Diversity in Higher Education, Vol. 6</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115-126</w:t>
      </w:r>
      <w:r w:rsidRPr="007D796F">
        <w:rPr>
          <w:rFonts w:ascii="Times New Roman" w:hAnsi="Times New Roman" w:cs="Times New Roman"/>
        </w:rPr>
        <w:t>.</w:t>
      </w:r>
    </w:p>
    <w:p w14:paraId="76305B0A"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Sandles</w:t>
      </w:r>
      <w:proofErr w:type="spellEnd"/>
      <w:r w:rsidRPr="007D796F">
        <w:rPr>
          <w:rFonts w:ascii="Times New Roman" w:hAnsi="Times New Roman" w:cs="Times New Roman"/>
        </w:rPr>
        <w:t xml:space="preserve"> Jr, D. (2020). Using critical race theory to explore the black men teacher shortage</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The Journal of Negro Education</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 xml:space="preserve">Vol. 89, </w:t>
      </w:r>
      <w:proofErr w:type="spellStart"/>
      <w:r w:rsidRPr="007D796F">
        <w:rPr>
          <w:rFonts w:ascii="Times New Roman" w:hAnsi="Times New Roman" w:cs="Times New Roman"/>
          <w:iCs/>
        </w:rPr>
        <w:t>Iss</w:t>
      </w:r>
      <w:proofErr w:type="spellEnd"/>
      <w:r w:rsidRPr="007D796F">
        <w:rPr>
          <w:rFonts w:ascii="Times New Roman" w:hAnsi="Times New Roman" w:cs="Times New Roman"/>
          <w:i/>
          <w:iCs/>
        </w:rPr>
        <w:t xml:space="preserve">. </w:t>
      </w:r>
      <w:r w:rsidRPr="007D796F">
        <w:rPr>
          <w:rFonts w:ascii="Times New Roman" w:hAnsi="Times New Roman" w:cs="Times New Roman"/>
        </w:rPr>
        <w:t>3, 67–81.</w:t>
      </w:r>
    </w:p>
    <w:p w14:paraId="38218ED6"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Sanger, K. L. (1995). Slave resistance and rhetorical self-definition: Spirituals as strategy.</w:t>
      </w:r>
    </w:p>
    <w:p w14:paraId="6E4E90C4" w14:textId="236512DE" w:rsidR="007D796F" w:rsidRPr="007D796F" w:rsidRDefault="007D796F" w:rsidP="005D3380">
      <w:pPr>
        <w:spacing w:line="480" w:lineRule="auto"/>
        <w:ind w:left="720"/>
        <w:rPr>
          <w:rFonts w:ascii="Times New Roman" w:hAnsi="Times New Roman" w:cs="Times New Roman"/>
        </w:rPr>
      </w:pPr>
      <w:r w:rsidRPr="007D796F">
        <w:rPr>
          <w:rFonts w:ascii="Times New Roman" w:hAnsi="Times New Roman" w:cs="Times New Roman"/>
          <w:i/>
        </w:rPr>
        <w:t>Western Journal of Communication, Vol. 59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177-192.</w:t>
      </w:r>
    </w:p>
    <w:p w14:paraId="57149FD2" w14:textId="6F4E7C18"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lastRenderedPageBreak/>
        <w:t xml:space="preserve">Sawchuk, S. (2021, May 18). What is critical race theory, and why is it under attack? </w:t>
      </w:r>
      <w:r w:rsidRPr="007D796F">
        <w:rPr>
          <w:rFonts w:ascii="Times New Roman" w:hAnsi="Times New Roman" w:cs="Times New Roman"/>
          <w:i/>
        </w:rPr>
        <w:t>Education Week.</w:t>
      </w:r>
      <w:r w:rsidRPr="007D796F">
        <w:rPr>
          <w:rFonts w:ascii="Times New Roman" w:hAnsi="Times New Roman" w:cs="Times New Roman"/>
        </w:rPr>
        <w:t xml:space="preserve"> </w:t>
      </w:r>
      <w:r w:rsidRPr="007D796F">
        <w:rPr>
          <w:rFonts w:ascii="Times New Roman" w:hAnsi="Times New Roman" w:cs="Times New Roman"/>
          <w:u w:val="single"/>
        </w:rPr>
        <w:t>https://www.edweek.org/leadership/what-is-critical-race-theory-and-why-is-it- under</w:t>
      </w:r>
      <w:r w:rsidR="005D3380">
        <w:rPr>
          <w:rFonts w:ascii="Times New Roman" w:hAnsi="Times New Roman" w:cs="Times New Roman"/>
          <w:u w:val="single"/>
        </w:rPr>
        <w:t xml:space="preserve"> </w:t>
      </w:r>
      <w:r w:rsidRPr="007D796F">
        <w:rPr>
          <w:rFonts w:ascii="Times New Roman" w:hAnsi="Times New Roman" w:cs="Times New Roman"/>
          <w:u w:val="single"/>
        </w:rPr>
        <w:t>attack/2021/05?s_kwcid=AL!6416!3!</w:t>
      </w:r>
      <w:proofErr w:type="gramStart"/>
      <w:r w:rsidRPr="007D796F">
        <w:rPr>
          <w:rFonts w:ascii="Times New Roman" w:hAnsi="Times New Roman" w:cs="Times New Roman"/>
          <w:u w:val="single"/>
        </w:rPr>
        <w:t>486544088589!b</w:t>
      </w:r>
      <w:proofErr w:type="gramEnd"/>
      <w:r w:rsidRPr="007D796F">
        <w:rPr>
          <w:rFonts w:ascii="Times New Roman" w:hAnsi="Times New Roman" w:cs="Times New Roman"/>
          <w:u w:val="single"/>
        </w:rPr>
        <w:t>!!g!!&amp;utm_source=goog&amp;utm_me dium=cpc&amp;utm_campaign=ew+dynamic+recent%20&amp;ccid=dynamic+ads+recent+article s&amp;ccag=recent+articles+dynamic&amp;cckw=&amp;cccv=dynamic+ad&amp;gclid=Cj0KCQjw0emH BhC1ARIsAL1QGNdU-NgWpKx6FFr6Yp1_3nDbfMvYjJF6NefMAtmFj-uYv-</w:t>
      </w:r>
    </w:p>
    <w:p w14:paraId="4D44156D" w14:textId="77777777" w:rsidR="007D796F" w:rsidRPr="007D796F" w:rsidRDefault="007D796F" w:rsidP="007D796F">
      <w:pPr>
        <w:spacing w:line="480" w:lineRule="auto"/>
        <w:ind w:left="720"/>
        <w:rPr>
          <w:rFonts w:ascii="Times New Roman" w:hAnsi="Times New Roman" w:cs="Times New Roman"/>
          <w:u w:val="single"/>
        </w:rPr>
      </w:pPr>
      <w:r w:rsidRPr="007D796F">
        <w:rPr>
          <w:rFonts w:ascii="Times New Roman" w:hAnsi="Times New Roman" w:cs="Times New Roman"/>
          <w:u w:val="single"/>
        </w:rPr>
        <w:t>Z7LqyCYUkaArTZEALw_wcB</w:t>
      </w:r>
    </w:p>
    <w:p w14:paraId="47F6E42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Schmidt, J. J. (2006). Social and cultural foundations of counseling and human services: Multiple influences on self-concept development. Boston, MA: Pearson Education, Inc.</w:t>
      </w:r>
    </w:p>
    <w:p w14:paraId="659B285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Schmidt-</w:t>
      </w:r>
      <w:proofErr w:type="spellStart"/>
      <w:r w:rsidRPr="007D796F">
        <w:rPr>
          <w:rFonts w:ascii="Times New Roman" w:hAnsi="Times New Roman" w:cs="Times New Roman"/>
        </w:rPr>
        <w:t>Atzert</w:t>
      </w:r>
      <w:proofErr w:type="spellEnd"/>
      <w:r w:rsidRPr="007D796F">
        <w:rPr>
          <w:rFonts w:ascii="Times New Roman" w:hAnsi="Times New Roman" w:cs="Times New Roman"/>
        </w:rPr>
        <w:t xml:space="preserve">, L., </w:t>
      </w:r>
      <w:proofErr w:type="spellStart"/>
      <w:r w:rsidRPr="007D796F">
        <w:rPr>
          <w:rFonts w:ascii="Times New Roman" w:hAnsi="Times New Roman" w:cs="Times New Roman"/>
        </w:rPr>
        <w:t>Amelang</w:t>
      </w:r>
      <w:proofErr w:type="spellEnd"/>
      <w:r w:rsidRPr="007D796F">
        <w:rPr>
          <w:rFonts w:ascii="Times New Roman" w:hAnsi="Times New Roman" w:cs="Times New Roman"/>
        </w:rPr>
        <w:t xml:space="preserve">, M., </w:t>
      </w:r>
      <w:proofErr w:type="spellStart"/>
      <w:r w:rsidRPr="007D796F">
        <w:rPr>
          <w:rFonts w:ascii="Times New Roman" w:hAnsi="Times New Roman" w:cs="Times New Roman"/>
        </w:rPr>
        <w:t>Fydrich</w:t>
      </w:r>
      <w:proofErr w:type="spellEnd"/>
      <w:r w:rsidRPr="007D796F">
        <w:rPr>
          <w:rFonts w:ascii="Times New Roman" w:hAnsi="Times New Roman" w:cs="Times New Roman"/>
        </w:rPr>
        <w:t xml:space="preserve">, T., &amp; </w:t>
      </w:r>
      <w:proofErr w:type="spellStart"/>
      <w:r w:rsidRPr="007D796F">
        <w:rPr>
          <w:rFonts w:ascii="Times New Roman" w:hAnsi="Times New Roman" w:cs="Times New Roman"/>
        </w:rPr>
        <w:t>Moosbrugger</w:t>
      </w:r>
      <w:proofErr w:type="spellEnd"/>
      <w:r w:rsidRPr="007D796F">
        <w:rPr>
          <w:rFonts w:ascii="Times New Roman" w:hAnsi="Times New Roman" w:cs="Times New Roman"/>
        </w:rPr>
        <w:t xml:space="preserve">, H. (2012). </w:t>
      </w:r>
      <w:proofErr w:type="spellStart"/>
      <w:r w:rsidRPr="007D796F">
        <w:rPr>
          <w:rFonts w:ascii="Times New Roman" w:hAnsi="Times New Roman" w:cs="Times New Roman"/>
          <w:i/>
          <w:iCs/>
        </w:rPr>
        <w:t>Psychologische</w:t>
      </w:r>
      <w:proofErr w:type="spellEnd"/>
      <w:r w:rsidRPr="007D796F">
        <w:rPr>
          <w:rFonts w:ascii="Times New Roman" w:hAnsi="Times New Roman" w:cs="Times New Roman"/>
          <w:i/>
          <w:iCs/>
        </w:rPr>
        <w:t xml:space="preserve"> </w:t>
      </w:r>
      <w:proofErr w:type="spellStart"/>
      <w:r w:rsidRPr="007D796F">
        <w:rPr>
          <w:rFonts w:ascii="Times New Roman" w:hAnsi="Times New Roman" w:cs="Times New Roman"/>
          <w:i/>
          <w:iCs/>
        </w:rPr>
        <w:t>diagnostik</w:t>
      </w:r>
      <w:proofErr w:type="spellEnd"/>
      <w:r w:rsidRPr="007D796F">
        <w:rPr>
          <w:rFonts w:ascii="Times New Roman" w:hAnsi="Times New Roman" w:cs="Times New Roman"/>
        </w:rPr>
        <w:t xml:space="preserve"> (5. </w:t>
      </w:r>
      <w:proofErr w:type="spellStart"/>
      <w:r w:rsidRPr="007D796F">
        <w:rPr>
          <w:rFonts w:ascii="Times New Roman" w:hAnsi="Times New Roman" w:cs="Times New Roman"/>
        </w:rPr>
        <w:t>Aufl</w:t>
      </w:r>
      <w:proofErr w:type="spellEnd"/>
      <w:r w:rsidRPr="007D796F">
        <w:rPr>
          <w:rFonts w:ascii="Times New Roman" w:hAnsi="Times New Roman" w:cs="Times New Roman"/>
        </w:rPr>
        <w:t>. 2012 edition). Springer.</w:t>
      </w:r>
    </w:p>
    <w:p w14:paraId="0C67AE0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Schmitt, M., Baumert, A., Gollwitzer, M., </w:t>
      </w:r>
      <w:proofErr w:type="spellStart"/>
      <w:r w:rsidRPr="007D796F">
        <w:rPr>
          <w:rFonts w:ascii="Times New Roman" w:hAnsi="Times New Roman" w:cs="Times New Roman"/>
        </w:rPr>
        <w:t>Maes</w:t>
      </w:r>
      <w:proofErr w:type="spellEnd"/>
      <w:r w:rsidRPr="007D796F">
        <w:rPr>
          <w:rFonts w:ascii="Times New Roman" w:hAnsi="Times New Roman" w:cs="Times New Roman"/>
        </w:rPr>
        <w:t xml:space="preserve">, J. (2010). The justice sensitivity inventory: </w:t>
      </w:r>
      <w:proofErr w:type="spellStart"/>
      <w:r w:rsidRPr="007D796F">
        <w:rPr>
          <w:rFonts w:ascii="Times New Roman" w:hAnsi="Times New Roman" w:cs="Times New Roman"/>
        </w:rPr>
        <w:t>Factoral</w:t>
      </w:r>
      <w:proofErr w:type="spellEnd"/>
      <w:r w:rsidRPr="007D796F">
        <w:rPr>
          <w:rFonts w:ascii="Times New Roman" w:hAnsi="Times New Roman" w:cs="Times New Roman"/>
        </w:rPr>
        <w:t xml:space="preserve"> validation, location in the personality facet space, demographic pattern, and normative data. </w:t>
      </w:r>
      <w:r w:rsidRPr="007D796F">
        <w:rPr>
          <w:rFonts w:ascii="Times New Roman" w:hAnsi="Times New Roman" w:cs="Times New Roman"/>
          <w:i/>
        </w:rPr>
        <w:t>Social Justice Research, Vol 23</w:t>
      </w:r>
      <w:r w:rsidRPr="007D796F">
        <w:rPr>
          <w:rFonts w:ascii="Times New Roman" w:hAnsi="Times New Roman" w:cs="Times New Roman"/>
        </w:rPr>
        <w:t>, 211–238.</w:t>
      </w:r>
      <w:r w:rsidRPr="007D796F">
        <w:rPr>
          <w:rFonts w:ascii="Times New Roman" w:hAnsi="Times New Roman" w:cs="Times New Roman"/>
          <w:color w:val="000000" w:themeColor="text1"/>
        </w:rPr>
        <w:t xml:space="preserve"> </w:t>
      </w:r>
      <w:hyperlink r:id="rId67" w:history="1">
        <w:r w:rsidRPr="007D796F">
          <w:rPr>
            <w:rStyle w:val="Hyperlink"/>
            <w:rFonts w:ascii="Times New Roman" w:hAnsi="Times New Roman" w:cs="Times New Roman"/>
            <w:color w:val="000000" w:themeColor="text1"/>
          </w:rPr>
          <w:t>https://doi.org/10.1007/s11211-010-0115-2</w:t>
        </w:r>
      </w:hyperlink>
    </w:p>
    <w:p w14:paraId="008D331F"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Shaban, A. R. A. (2019). Bob Marley &amp; Africa: Zimbabwe liberation, Ethiopian love, Gabon, Kenya.  </w:t>
      </w:r>
      <w:hyperlink r:id="rId68" w:history="1">
        <w:r w:rsidRPr="007D796F">
          <w:rPr>
            <w:rStyle w:val="Hyperlink"/>
            <w:rFonts w:ascii="Times New Roman" w:hAnsi="Times New Roman" w:cs="Times New Roman"/>
            <w:color w:val="000000" w:themeColor="text1"/>
          </w:rPr>
          <w:t>https://www.africanews.com/2019/02/07/bob- marley-and-africa-zimbabwe-liberation-ethiopian-love-gabon-kenya//</w:t>
        </w:r>
      </w:hyperlink>
    </w:p>
    <w:p w14:paraId="43EECC2E"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lastRenderedPageBreak/>
        <w:t>Shenvi</w:t>
      </w:r>
      <w:proofErr w:type="spellEnd"/>
      <w:r w:rsidRPr="007D796F">
        <w:rPr>
          <w:rFonts w:ascii="Times New Roman" w:hAnsi="Times New Roman" w:cs="Times New Roman"/>
        </w:rPr>
        <w:t>, N. (2020, July 9). Recognizing critical race theory – and why it matters.</w:t>
      </w:r>
      <w:r w:rsidRPr="007D796F">
        <w:rPr>
          <w:rFonts w:ascii="Times New Roman" w:hAnsi="Times New Roman" w:cs="Times New Roman"/>
          <w:i/>
        </w:rPr>
        <w:t xml:space="preserve"> Apologetics</w:t>
      </w:r>
      <w:r w:rsidRPr="007D796F">
        <w:rPr>
          <w:rFonts w:ascii="Times New Roman" w:hAnsi="Times New Roman" w:cs="Times New Roman"/>
        </w:rPr>
        <w:t xml:space="preserve">. </w:t>
      </w:r>
      <w:hyperlink r:id="rId69" w:history="1">
        <w:r w:rsidRPr="007D796F">
          <w:rPr>
            <w:rStyle w:val="Hyperlink"/>
            <w:rFonts w:ascii="Times New Roman" w:hAnsi="Times New Roman" w:cs="Times New Roman"/>
            <w:color w:val="000000" w:themeColor="text1"/>
          </w:rPr>
          <w:t>http://www.shenviapologetics.com/recognizing-critical-theory-and-whyh-it-matters/</w:t>
        </w:r>
      </w:hyperlink>
      <w:r w:rsidRPr="007D796F">
        <w:rPr>
          <w:rFonts w:ascii="Times New Roman" w:hAnsi="Times New Roman" w:cs="Times New Roman"/>
          <w:color w:val="000000" w:themeColor="text1"/>
        </w:rPr>
        <w:t>.</w:t>
      </w:r>
    </w:p>
    <w:p w14:paraId="3B1BE916"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Shorter-Gooden, K. (2004). Multiple resistance strategies: How African American women cope with racism and sexism. </w:t>
      </w:r>
      <w:r w:rsidRPr="007D796F">
        <w:rPr>
          <w:rFonts w:ascii="Times New Roman" w:hAnsi="Times New Roman" w:cs="Times New Roman"/>
          <w:i/>
          <w:iCs/>
        </w:rPr>
        <w:t xml:space="preserve">Journal of Black Psychology, Vol. 30,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xml:space="preserve">. </w:t>
      </w:r>
      <w:r w:rsidRPr="007D796F">
        <w:rPr>
          <w:rFonts w:ascii="Times New Roman" w:hAnsi="Times New Roman" w:cs="Times New Roman"/>
        </w:rPr>
        <w:t xml:space="preserve">3, </w:t>
      </w:r>
      <w:r w:rsidRPr="007D796F">
        <w:rPr>
          <w:rFonts w:ascii="Times New Roman" w:hAnsi="Times New Roman" w:cs="Times New Roman"/>
          <w:i/>
        </w:rPr>
        <w:t>406-425.</w:t>
      </w:r>
      <w:r w:rsidRPr="007D796F">
        <w:rPr>
          <w:rFonts w:ascii="Times New Roman" w:hAnsi="Times New Roman" w:cs="Times New Roman"/>
        </w:rPr>
        <w:t xml:space="preserve"> </w:t>
      </w:r>
      <w:hyperlink r:id="rId70" w:history="1">
        <w:r w:rsidRPr="007D796F">
          <w:rPr>
            <w:rStyle w:val="Hyperlink"/>
            <w:rFonts w:ascii="Times New Roman" w:hAnsi="Times New Roman" w:cs="Times New Roman"/>
            <w:color w:val="000000" w:themeColor="text1"/>
          </w:rPr>
          <w:t>http://doi:10.1177/0095798404266050</w:t>
        </w:r>
      </w:hyperlink>
    </w:p>
    <w:p w14:paraId="38C9D74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Siegel, M. (2020). Racial disparities in fatal police shootings: An empirical analysis informed by critical race theory. </w:t>
      </w:r>
      <w:r w:rsidRPr="007D796F">
        <w:rPr>
          <w:rFonts w:ascii="Times New Roman" w:hAnsi="Times New Roman" w:cs="Times New Roman"/>
          <w:i/>
          <w:iCs/>
        </w:rPr>
        <w:t>Boston University Law Review</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10, </w:t>
      </w:r>
      <w:proofErr w:type="spellStart"/>
      <w:r w:rsidRPr="007D796F">
        <w:rPr>
          <w:rFonts w:ascii="Times New Roman" w:hAnsi="Times New Roman" w:cs="Times New Roman"/>
          <w:iCs/>
        </w:rPr>
        <w:t>Iss</w:t>
      </w:r>
      <w:proofErr w:type="spellEnd"/>
      <w:r w:rsidRPr="007D796F">
        <w:rPr>
          <w:rFonts w:ascii="Times New Roman" w:hAnsi="Times New Roman" w:cs="Times New Roman"/>
          <w:i/>
          <w:iCs/>
        </w:rPr>
        <w:t xml:space="preserve">. </w:t>
      </w:r>
      <w:r w:rsidRPr="007D796F">
        <w:rPr>
          <w:rFonts w:ascii="Times New Roman" w:hAnsi="Times New Roman" w:cs="Times New Roman"/>
        </w:rPr>
        <w:t>3, 1069–1092.</w:t>
      </w:r>
    </w:p>
    <w:p w14:paraId="32544995" w14:textId="77777777" w:rsidR="007D796F" w:rsidRPr="007D796F" w:rsidRDefault="007D796F" w:rsidP="007D796F">
      <w:pPr>
        <w:spacing w:line="480" w:lineRule="auto"/>
        <w:ind w:left="720" w:hanging="720"/>
        <w:rPr>
          <w:rFonts w:ascii="Times New Roman" w:hAnsi="Times New Roman" w:cs="Times New Roman"/>
          <w:color w:val="000000" w:themeColor="text1"/>
        </w:rPr>
      </w:pPr>
      <w:proofErr w:type="spellStart"/>
      <w:r w:rsidRPr="007D796F">
        <w:rPr>
          <w:rFonts w:ascii="Times New Roman" w:hAnsi="Times New Roman" w:cs="Times New Roman"/>
        </w:rPr>
        <w:t>Sklair</w:t>
      </w:r>
      <w:proofErr w:type="spellEnd"/>
      <w:r w:rsidRPr="007D796F">
        <w:rPr>
          <w:rFonts w:ascii="Times New Roman" w:hAnsi="Times New Roman" w:cs="Times New Roman"/>
        </w:rPr>
        <w:t xml:space="preserve">, L. (2019). World revolution or socialism, community by community, in the Anthropocene? </w:t>
      </w:r>
      <w:r w:rsidRPr="007D796F">
        <w:rPr>
          <w:rFonts w:ascii="Times New Roman" w:hAnsi="Times New Roman" w:cs="Times New Roman"/>
          <w:i/>
          <w:iCs/>
        </w:rPr>
        <w:t>Journal of World-Systems Research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25</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297–305. </w:t>
      </w:r>
      <w:hyperlink r:id="rId71" w:history="1">
        <w:r w:rsidRPr="007D796F">
          <w:rPr>
            <w:rFonts w:ascii="Times New Roman" w:hAnsi="Times New Roman" w:cs="Times New Roman"/>
            <w:color w:val="000000" w:themeColor="text1"/>
            <w:u w:val="single"/>
          </w:rPr>
          <w:t>http://dx.doi.org/10.5195/JWSR.2019.956</w:t>
        </w:r>
      </w:hyperlink>
    </w:p>
    <w:p w14:paraId="6697B8F6"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Stoica</w:t>
      </w:r>
      <w:proofErr w:type="spellEnd"/>
      <w:r w:rsidRPr="007D796F">
        <w:rPr>
          <w:rFonts w:ascii="Times New Roman" w:hAnsi="Times New Roman" w:cs="Times New Roman"/>
        </w:rPr>
        <w:t xml:space="preserve">, V. (2021). Intellectual origins and the evolution of political correctness – a critical perspective. </w:t>
      </w:r>
      <w:proofErr w:type="spellStart"/>
      <w:r w:rsidRPr="007D796F">
        <w:rPr>
          <w:rFonts w:ascii="Times New Roman" w:hAnsi="Times New Roman" w:cs="Times New Roman"/>
          <w:i/>
          <w:iCs/>
        </w:rPr>
        <w:t>Revista</w:t>
      </w:r>
      <w:proofErr w:type="spellEnd"/>
      <w:r w:rsidRPr="007D796F">
        <w:rPr>
          <w:rFonts w:ascii="Times New Roman" w:hAnsi="Times New Roman" w:cs="Times New Roman"/>
          <w:i/>
          <w:iCs/>
        </w:rPr>
        <w:t xml:space="preserve"> de </w:t>
      </w:r>
      <w:proofErr w:type="spellStart"/>
      <w:r w:rsidRPr="007D796F">
        <w:rPr>
          <w:rFonts w:ascii="Times New Roman" w:hAnsi="Times New Roman" w:cs="Times New Roman"/>
          <w:i/>
          <w:iCs/>
        </w:rPr>
        <w:t>Stiinte</w:t>
      </w:r>
      <w:proofErr w:type="spellEnd"/>
      <w:r w:rsidRPr="007D796F">
        <w:rPr>
          <w:rFonts w:ascii="Times New Roman" w:hAnsi="Times New Roman" w:cs="Times New Roman"/>
          <w:i/>
          <w:iCs/>
        </w:rPr>
        <w:t xml:space="preserve"> </w:t>
      </w:r>
      <w:proofErr w:type="spellStart"/>
      <w:r w:rsidRPr="007D796F">
        <w:rPr>
          <w:rFonts w:ascii="Times New Roman" w:hAnsi="Times New Roman" w:cs="Times New Roman"/>
          <w:i/>
          <w:iCs/>
        </w:rPr>
        <w:t>Politice</w:t>
      </w:r>
      <w:proofErr w:type="spellEnd"/>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iCs/>
        </w:rPr>
        <w:t>Vol. 69</w:t>
      </w:r>
      <w:r w:rsidRPr="007D796F">
        <w:rPr>
          <w:rFonts w:ascii="Times New Roman" w:hAnsi="Times New Roman" w:cs="Times New Roman"/>
        </w:rPr>
        <w:t>, 84–92.</w:t>
      </w:r>
    </w:p>
    <w:p w14:paraId="371A40D9" w14:textId="4009EE08" w:rsidR="007D796F" w:rsidRPr="007D796F" w:rsidRDefault="007D796F" w:rsidP="005D3380">
      <w:pPr>
        <w:spacing w:line="480" w:lineRule="auto"/>
        <w:ind w:left="720" w:hanging="720"/>
        <w:rPr>
          <w:rFonts w:ascii="Times New Roman" w:hAnsi="Times New Roman" w:cs="Times New Roman"/>
        </w:rPr>
      </w:pPr>
      <w:r w:rsidRPr="007D796F">
        <w:rPr>
          <w:rFonts w:ascii="Times New Roman" w:hAnsi="Times New Roman" w:cs="Times New Roman"/>
        </w:rPr>
        <w:t>Stringer, H. (2018, September). Psychologists respond to a mental health crisis at the border:</w:t>
      </w:r>
      <w:r w:rsidR="005D3380">
        <w:rPr>
          <w:rFonts w:ascii="Times New Roman" w:hAnsi="Times New Roman" w:cs="Times New Roman"/>
        </w:rPr>
        <w:t xml:space="preserve"> </w:t>
      </w:r>
      <w:r w:rsidRPr="007D796F">
        <w:rPr>
          <w:rFonts w:ascii="Times New Roman" w:hAnsi="Times New Roman" w:cs="Times New Roman"/>
        </w:rPr>
        <w:t xml:space="preserve">Clinicians, researchers and advocates support families who are suffering in the wake of the family separation policy. </w:t>
      </w:r>
      <w:r w:rsidRPr="007D796F">
        <w:rPr>
          <w:rFonts w:ascii="Times New Roman" w:hAnsi="Times New Roman" w:cs="Times New Roman"/>
          <w:i/>
        </w:rPr>
        <w:t>Monitor on Psychology, Vol. 49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8, </w:t>
      </w:r>
      <w:r w:rsidRPr="007D796F">
        <w:rPr>
          <w:rFonts w:ascii="Times New Roman" w:hAnsi="Times New Roman" w:cs="Times New Roman"/>
          <w:i/>
        </w:rPr>
        <w:t>20-23.</w:t>
      </w:r>
    </w:p>
    <w:p w14:paraId="05368AAB"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Sugita, I. W., </w:t>
      </w:r>
      <w:proofErr w:type="spellStart"/>
      <w:r w:rsidRPr="007D796F">
        <w:rPr>
          <w:rFonts w:ascii="Times New Roman" w:hAnsi="Times New Roman" w:cs="Times New Roman"/>
        </w:rPr>
        <w:t>Setini</w:t>
      </w:r>
      <w:proofErr w:type="spellEnd"/>
      <w:r w:rsidRPr="007D796F">
        <w:rPr>
          <w:rFonts w:ascii="Times New Roman" w:hAnsi="Times New Roman" w:cs="Times New Roman"/>
        </w:rPr>
        <w:t xml:space="preserve">, M, &amp; </w:t>
      </w:r>
      <w:proofErr w:type="spellStart"/>
      <w:r w:rsidRPr="007D796F">
        <w:rPr>
          <w:rFonts w:ascii="Times New Roman" w:hAnsi="Times New Roman" w:cs="Times New Roman"/>
        </w:rPr>
        <w:t>Anshori</w:t>
      </w:r>
      <w:proofErr w:type="spellEnd"/>
      <w:r w:rsidRPr="007D796F">
        <w:rPr>
          <w:rFonts w:ascii="Times New Roman" w:hAnsi="Times New Roman" w:cs="Times New Roman"/>
        </w:rPr>
        <w:t xml:space="preserve">, Y. (2021). Counter hegemony of cultural art innovation against art in digital media. </w:t>
      </w:r>
      <w:r w:rsidRPr="007D796F">
        <w:rPr>
          <w:rFonts w:ascii="Times New Roman" w:hAnsi="Times New Roman" w:cs="Times New Roman"/>
          <w:i/>
          <w:iCs/>
        </w:rPr>
        <w:t>Journal of Open Innovation</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7</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147. </w:t>
      </w:r>
      <w:hyperlink r:id="rId72" w:history="1">
        <w:r w:rsidRPr="007D796F">
          <w:rPr>
            <w:rStyle w:val="Hyperlink"/>
            <w:rFonts w:ascii="Times New Roman" w:hAnsi="Times New Roman" w:cs="Times New Roman"/>
            <w:color w:val="000000" w:themeColor="text1"/>
          </w:rPr>
          <w:t>http://dx.doi.org/10.3390/joitmc7020147</w:t>
        </w:r>
      </w:hyperlink>
    </w:p>
    <w:p w14:paraId="187280B0"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Sullivan, M. L. (2020). Perceptions of injustice and problematic pain outcomes. Pain Medicine, Vol. 21,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7, 1315-1336. </w:t>
      </w:r>
      <w:hyperlink r:id="rId73" w:history="1">
        <w:r w:rsidRPr="007D796F">
          <w:rPr>
            <w:rStyle w:val="Hyperlink"/>
            <w:rFonts w:ascii="Times New Roman" w:hAnsi="Times New Roman" w:cs="Times New Roman"/>
            <w:color w:val="000000" w:themeColor="text1"/>
          </w:rPr>
          <w:t>https://doi.org/10.1093/pm/pnaa149</w:t>
        </w:r>
      </w:hyperlink>
    </w:p>
    <w:p w14:paraId="7BBFAD1C"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lastRenderedPageBreak/>
        <w:t xml:space="preserve">Sullivan, M. J. L., Adams, H., Horan, S., Maher, D., Boland, D., &amp; Gross, R. (2008). The role of perceived injustice in the experience of chronic pain and disability: Scale development and validation. </w:t>
      </w:r>
      <w:r w:rsidRPr="007D796F">
        <w:rPr>
          <w:rFonts w:ascii="Times New Roman" w:hAnsi="Times New Roman" w:cs="Times New Roman"/>
          <w:i/>
          <w:iCs/>
        </w:rPr>
        <w:t>Journal of Occupational Rehabilitation</w:t>
      </w:r>
      <w:r w:rsidRPr="007D796F">
        <w:rPr>
          <w:rFonts w:ascii="Times New Roman" w:hAnsi="Times New Roman" w:cs="Times New Roman"/>
        </w:rPr>
        <w:t xml:space="preserve">, </w:t>
      </w:r>
      <w:r w:rsidRPr="007D796F">
        <w:rPr>
          <w:rFonts w:ascii="Times New Roman" w:hAnsi="Times New Roman" w:cs="Times New Roman"/>
          <w:i/>
          <w:iCs/>
        </w:rPr>
        <w:t>Vol. 18</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iCs/>
        </w:rPr>
        <w:t>249–261.</w:t>
      </w:r>
      <w:r w:rsidRPr="007D796F">
        <w:rPr>
          <w:rFonts w:ascii="Times New Roman" w:hAnsi="Times New Roman" w:cs="Times New Roman"/>
        </w:rPr>
        <w:t xml:space="preserve"> </w:t>
      </w:r>
      <w:hyperlink r:id="rId74" w:history="1">
        <w:r w:rsidRPr="007D796F">
          <w:rPr>
            <w:rStyle w:val="Hyperlink"/>
            <w:rFonts w:ascii="Times New Roman" w:hAnsi="Times New Roman" w:cs="Times New Roman"/>
            <w:color w:val="000000" w:themeColor="text1"/>
          </w:rPr>
          <w:t>https://doi.org/10.1007/s10926-008-9140-5</w:t>
        </w:r>
      </w:hyperlink>
    </w:p>
    <w:p w14:paraId="03610ED3"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Szymanski, D. M. (2012). Racist events and individual coping styles as predictors of African American activism. </w:t>
      </w:r>
      <w:r w:rsidRPr="007D796F">
        <w:rPr>
          <w:rFonts w:ascii="Times New Roman" w:hAnsi="Times New Roman" w:cs="Times New Roman"/>
          <w:i/>
          <w:iCs/>
        </w:rPr>
        <w:t xml:space="preserve">Journal of Black Psychology, Vol. 38. </w:t>
      </w:r>
      <w:proofErr w:type="spellStart"/>
      <w:r w:rsidRPr="007D796F">
        <w:rPr>
          <w:rFonts w:ascii="Times New Roman" w:hAnsi="Times New Roman" w:cs="Times New Roman"/>
          <w:iCs/>
        </w:rPr>
        <w:t>Iss</w:t>
      </w:r>
      <w:proofErr w:type="spellEnd"/>
      <w:r w:rsidRPr="007D796F">
        <w:rPr>
          <w:rFonts w:ascii="Times New Roman" w:hAnsi="Times New Roman" w:cs="Times New Roman"/>
          <w:iCs/>
        </w:rPr>
        <w:t xml:space="preserve">. </w:t>
      </w:r>
      <w:r w:rsidRPr="007D796F">
        <w:rPr>
          <w:rFonts w:ascii="Times New Roman" w:hAnsi="Times New Roman" w:cs="Times New Roman"/>
        </w:rPr>
        <w:t xml:space="preserve">3, </w:t>
      </w:r>
      <w:r w:rsidRPr="007D796F">
        <w:rPr>
          <w:rFonts w:ascii="Times New Roman" w:hAnsi="Times New Roman" w:cs="Times New Roman"/>
          <w:i/>
        </w:rPr>
        <w:t>342-367.</w:t>
      </w:r>
      <w:r w:rsidRPr="007D796F">
        <w:rPr>
          <w:rFonts w:ascii="Times New Roman" w:hAnsi="Times New Roman" w:cs="Times New Roman"/>
        </w:rPr>
        <w:t xml:space="preserve"> </w:t>
      </w:r>
      <w:hyperlink r:id="rId75" w:history="1">
        <w:r w:rsidRPr="007D796F">
          <w:rPr>
            <w:rStyle w:val="Hyperlink"/>
            <w:rFonts w:ascii="Times New Roman" w:hAnsi="Times New Roman" w:cs="Times New Roman"/>
            <w:color w:val="000000" w:themeColor="text1"/>
          </w:rPr>
          <w:t>http://doi:10.1177/0095798411424744</w:t>
        </w:r>
      </w:hyperlink>
    </w:p>
    <w:p w14:paraId="3D826DAC" w14:textId="77777777" w:rsidR="007D796F" w:rsidRPr="007D796F" w:rsidRDefault="007D796F" w:rsidP="007D796F">
      <w:pPr>
        <w:spacing w:line="480" w:lineRule="auto"/>
        <w:ind w:left="720" w:hanging="720"/>
        <w:rPr>
          <w:rFonts w:ascii="Times New Roman" w:hAnsi="Times New Roman" w:cs="Times New Roman"/>
          <w:i/>
        </w:rPr>
      </w:pPr>
      <w:r w:rsidRPr="007D796F">
        <w:rPr>
          <w:rFonts w:ascii="Times New Roman" w:hAnsi="Times New Roman" w:cs="Times New Roman"/>
        </w:rPr>
        <w:t xml:space="preserve">Szymanski, D. M., &amp; Lewis, J. A. (2015). Race-related stress and racial identity as predictors of African American activism. </w:t>
      </w:r>
      <w:r w:rsidRPr="007D796F">
        <w:rPr>
          <w:rFonts w:ascii="Times New Roman" w:hAnsi="Times New Roman" w:cs="Times New Roman"/>
          <w:i/>
        </w:rPr>
        <w:t>Journal of Black Psychology</w:t>
      </w:r>
      <w:r w:rsidRPr="007D796F">
        <w:rPr>
          <w:rFonts w:ascii="Times New Roman" w:hAnsi="Times New Roman" w:cs="Times New Roman"/>
        </w:rPr>
        <w:t xml:space="preserve">, </w:t>
      </w:r>
      <w:r w:rsidRPr="007D796F">
        <w:rPr>
          <w:rFonts w:ascii="Times New Roman" w:hAnsi="Times New Roman" w:cs="Times New Roman"/>
          <w:i/>
        </w:rPr>
        <w:t>Vol 41.</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2, </w:t>
      </w:r>
      <w:r w:rsidRPr="007D796F">
        <w:rPr>
          <w:rFonts w:ascii="Times New Roman" w:hAnsi="Times New Roman" w:cs="Times New Roman"/>
          <w:i/>
        </w:rPr>
        <w:t>170-191.</w:t>
      </w:r>
    </w:p>
    <w:p w14:paraId="4FB64217" w14:textId="77777777" w:rsidR="007D796F" w:rsidRPr="007D796F" w:rsidRDefault="007D796F" w:rsidP="00F36CC8">
      <w:pPr>
        <w:spacing w:line="480" w:lineRule="auto"/>
        <w:ind w:left="720" w:hanging="720"/>
        <w:rPr>
          <w:rFonts w:ascii="Times New Roman" w:hAnsi="Times New Roman" w:cs="Times New Roman"/>
        </w:rPr>
      </w:pPr>
      <w:proofErr w:type="spellStart"/>
      <w:r w:rsidRPr="007D796F">
        <w:rPr>
          <w:rFonts w:ascii="Times New Roman" w:hAnsi="Times New Roman" w:cs="Times New Roman"/>
        </w:rPr>
        <w:t>Tabachnick</w:t>
      </w:r>
      <w:proofErr w:type="spellEnd"/>
      <w:r w:rsidRPr="007D796F">
        <w:rPr>
          <w:rFonts w:ascii="Times New Roman" w:hAnsi="Times New Roman" w:cs="Times New Roman"/>
        </w:rPr>
        <w:t xml:space="preserve">, B. G., &amp; </w:t>
      </w:r>
      <w:proofErr w:type="spellStart"/>
      <w:r w:rsidRPr="007D796F">
        <w:rPr>
          <w:rFonts w:ascii="Times New Roman" w:hAnsi="Times New Roman" w:cs="Times New Roman"/>
        </w:rPr>
        <w:t>Fidell</w:t>
      </w:r>
      <w:proofErr w:type="spellEnd"/>
      <w:r w:rsidRPr="007D796F">
        <w:rPr>
          <w:rFonts w:ascii="Times New Roman" w:hAnsi="Times New Roman" w:cs="Times New Roman"/>
        </w:rPr>
        <w:t xml:space="preserve">, L. S. (2012). </w:t>
      </w:r>
      <w:r w:rsidRPr="007D796F">
        <w:rPr>
          <w:rFonts w:ascii="Times New Roman" w:hAnsi="Times New Roman" w:cs="Times New Roman"/>
          <w:i/>
          <w:iCs/>
        </w:rPr>
        <w:t>Using multivariate statistics</w:t>
      </w:r>
      <w:r w:rsidRPr="007D796F">
        <w:rPr>
          <w:rFonts w:ascii="Times New Roman" w:hAnsi="Times New Roman" w:cs="Times New Roman"/>
        </w:rPr>
        <w:t xml:space="preserve"> (6th edition). Pearson.</w:t>
      </w:r>
    </w:p>
    <w:p w14:paraId="1E1247B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Tansey, M., &amp; </w:t>
      </w:r>
      <w:proofErr w:type="spellStart"/>
      <w:r w:rsidRPr="007D796F">
        <w:rPr>
          <w:rFonts w:ascii="Times New Roman" w:hAnsi="Times New Roman" w:cs="Times New Roman"/>
        </w:rPr>
        <w:t>Kindsvatter</w:t>
      </w:r>
      <w:proofErr w:type="spellEnd"/>
      <w:r w:rsidRPr="007D796F">
        <w:rPr>
          <w:rFonts w:ascii="Times New Roman" w:hAnsi="Times New Roman" w:cs="Times New Roman"/>
        </w:rPr>
        <w:t xml:space="preserve">, A. (2020). Moral foundations theory and its implications for counseling. </w:t>
      </w:r>
      <w:r w:rsidRPr="007D796F">
        <w:rPr>
          <w:rFonts w:ascii="Times New Roman" w:hAnsi="Times New Roman" w:cs="Times New Roman"/>
          <w:i/>
        </w:rPr>
        <w:t>Counseling and Values, Vol. 65</w:t>
      </w:r>
      <w:r w:rsidRPr="007D796F">
        <w:rPr>
          <w:rFonts w:ascii="Times New Roman" w:hAnsi="Times New Roman" w:cs="Times New Roman"/>
        </w:rPr>
        <w:t>, 95-107.</w:t>
      </w:r>
    </w:p>
    <w:p w14:paraId="66CED9F1" w14:textId="0FAC895C" w:rsidR="007D796F" w:rsidRPr="007D796F" w:rsidRDefault="007D796F" w:rsidP="008F0AF1">
      <w:pPr>
        <w:spacing w:line="480" w:lineRule="auto"/>
        <w:ind w:left="720" w:hanging="720"/>
        <w:rPr>
          <w:rFonts w:ascii="Times New Roman" w:hAnsi="Times New Roman" w:cs="Times New Roman"/>
        </w:rPr>
      </w:pPr>
      <w:r w:rsidRPr="007D796F">
        <w:rPr>
          <w:rFonts w:ascii="Times New Roman" w:hAnsi="Times New Roman" w:cs="Times New Roman"/>
        </w:rPr>
        <w:t>Teng, B. P. (2017). Trauma, time, truth, and Trump: How a president freezes healing and promotes crisis. In B. X. Lee (Ed.), The dangerous case of Donald Trump: 27 psychiatrists and mental health experts assess a president (pp. 219-234). New York: NY:</w:t>
      </w:r>
      <w:r w:rsidR="008F0AF1">
        <w:rPr>
          <w:rFonts w:ascii="Times New Roman" w:hAnsi="Times New Roman" w:cs="Times New Roman"/>
        </w:rPr>
        <w:t xml:space="preserve"> </w:t>
      </w:r>
      <w:r w:rsidRPr="007D796F">
        <w:rPr>
          <w:rFonts w:ascii="Times New Roman" w:hAnsi="Times New Roman" w:cs="Times New Roman"/>
        </w:rPr>
        <w:t>Thomas Dunne Books.</w:t>
      </w:r>
    </w:p>
    <w:p w14:paraId="288BEEA2"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Thiele, M. (2021). Political correctness and cancel culture – a question of power! </w:t>
      </w:r>
      <w:r w:rsidRPr="007D796F">
        <w:rPr>
          <w:rFonts w:ascii="Times New Roman" w:hAnsi="Times New Roman" w:cs="Times New Roman"/>
          <w:i/>
          <w:iCs/>
        </w:rPr>
        <w:t>Journalism Research</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1, </w:t>
      </w:r>
      <w:r w:rsidRPr="007D796F">
        <w:rPr>
          <w:rFonts w:ascii="Times New Roman" w:hAnsi="Times New Roman" w:cs="Times New Roman"/>
          <w:i/>
        </w:rPr>
        <w:t>50–57</w:t>
      </w:r>
      <w:r w:rsidRPr="007D796F">
        <w:rPr>
          <w:rFonts w:ascii="Times New Roman" w:hAnsi="Times New Roman" w:cs="Times New Roman"/>
        </w:rPr>
        <w:t>.</w:t>
      </w:r>
      <w:r w:rsidRPr="007D796F">
        <w:rPr>
          <w:rFonts w:ascii="Times New Roman" w:hAnsi="Times New Roman" w:cs="Times New Roman"/>
          <w:color w:val="000000" w:themeColor="text1"/>
        </w:rPr>
        <w:t xml:space="preserve"> </w:t>
      </w:r>
      <w:hyperlink r:id="rId76" w:history="1">
        <w:r w:rsidRPr="007D796F">
          <w:rPr>
            <w:rStyle w:val="Hyperlink"/>
            <w:rFonts w:ascii="Times New Roman" w:hAnsi="Times New Roman" w:cs="Times New Roman"/>
            <w:color w:val="000000" w:themeColor="text1"/>
          </w:rPr>
          <w:t>https://doi.org/10.1453/2569-152X-12021-11282-en</w:t>
        </w:r>
      </w:hyperlink>
    </w:p>
    <w:p w14:paraId="1B4E8EE7"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eastAsiaTheme="minorHAnsi" w:hAnsi="Times New Roman" w:cs="Times New Roman"/>
        </w:rPr>
        <w:lastRenderedPageBreak/>
        <w:t>Thomas, O. N. (2001). Collective action, socio-political attitudes, and social change preferences: A multidimensional measure of black activism [Unpublished master’s thesis]. Michigan State University, East Lansing.</w:t>
      </w:r>
    </w:p>
    <w:p w14:paraId="2FCCE36C"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Trost</w:t>
      </w:r>
      <w:proofErr w:type="spellEnd"/>
      <w:r w:rsidRPr="007D796F">
        <w:rPr>
          <w:rFonts w:ascii="Times New Roman" w:hAnsi="Times New Roman" w:cs="Times New Roman"/>
        </w:rPr>
        <w:t xml:space="preserve">, Z., Scott, W., </w:t>
      </w:r>
      <w:proofErr w:type="spellStart"/>
      <w:r w:rsidRPr="007D796F">
        <w:rPr>
          <w:rFonts w:ascii="Times New Roman" w:hAnsi="Times New Roman" w:cs="Times New Roman"/>
        </w:rPr>
        <w:t>Buelow</w:t>
      </w:r>
      <w:proofErr w:type="spellEnd"/>
      <w:r w:rsidRPr="007D796F">
        <w:rPr>
          <w:rFonts w:ascii="Times New Roman" w:hAnsi="Times New Roman" w:cs="Times New Roman"/>
        </w:rPr>
        <w:t xml:space="preserve">, M. T., Nowlin, L., </w:t>
      </w:r>
      <w:proofErr w:type="spellStart"/>
      <w:r w:rsidRPr="007D796F">
        <w:rPr>
          <w:rFonts w:ascii="Times New Roman" w:hAnsi="Times New Roman" w:cs="Times New Roman"/>
        </w:rPr>
        <w:t>Turan</w:t>
      </w:r>
      <w:proofErr w:type="spellEnd"/>
      <w:r w:rsidRPr="007D796F">
        <w:rPr>
          <w:rFonts w:ascii="Times New Roman" w:hAnsi="Times New Roman" w:cs="Times New Roman"/>
        </w:rPr>
        <w:t xml:space="preserve">, B., </w:t>
      </w:r>
      <w:proofErr w:type="spellStart"/>
      <w:r w:rsidRPr="007D796F">
        <w:rPr>
          <w:rFonts w:ascii="Times New Roman" w:hAnsi="Times New Roman" w:cs="Times New Roman"/>
        </w:rPr>
        <w:t>Boals</w:t>
      </w:r>
      <w:proofErr w:type="spellEnd"/>
      <w:r w:rsidRPr="007D796F">
        <w:rPr>
          <w:rFonts w:ascii="Times New Roman" w:hAnsi="Times New Roman" w:cs="Times New Roman"/>
        </w:rPr>
        <w:t xml:space="preserve">, A., </w:t>
      </w:r>
      <w:proofErr w:type="spellStart"/>
      <w:r w:rsidRPr="007D796F">
        <w:rPr>
          <w:rFonts w:ascii="Times New Roman" w:hAnsi="Times New Roman" w:cs="Times New Roman"/>
        </w:rPr>
        <w:t>Monder</w:t>
      </w:r>
      <w:proofErr w:type="spellEnd"/>
      <w:r w:rsidRPr="007D796F">
        <w:rPr>
          <w:rFonts w:ascii="Times New Roman" w:hAnsi="Times New Roman" w:cs="Times New Roman"/>
        </w:rPr>
        <w:t xml:space="preserve">, K. R. (2017). The association between injustice perception and psychological outcomes in an inpatient spinal cord injury sample: The mediating effects of anger. </w:t>
      </w:r>
      <w:r w:rsidRPr="007D796F">
        <w:rPr>
          <w:rFonts w:ascii="Times New Roman" w:hAnsi="Times New Roman" w:cs="Times New Roman"/>
          <w:i/>
        </w:rPr>
        <w:t>Spinal Cord, Vol. 55</w:t>
      </w:r>
      <w:r w:rsidRPr="007D796F">
        <w:rPr>
          <w:rFonts w:ascii="Times New Roman" w:hAnsi="Times New Roman" w:cs="Times New Roman"/>
        </w:rPr>
        <w:t>, 898-905.</w:t>
      </w:r>
    </w:p>
    <w:p w14:paraId="623D8637" w14:textId="77777777" w:rsidR="007D796F" w:rsidRPr="007D796F" w:rsidRDefault="007D796F" w:rsidP="007D796F">
      <w:pPr>
        <w:spacing w:line="480" w:lineRule="auto"/>
        <w:ind w:left="720" w:hanging="720"/>
        <w:rPr>
          <w:rFonts w:ascii="Times New Roman" w:hAnsi="Times New Roman" w:cs="Times New Roman"/>
        </w:rPr>
      </w:pPr>
      <w:proofErr w:type="spellStart"/>
      <w:r w:rsidRPr="007D796F">
        <w:rPr>
          <w:rFonts w:ascii="Times New Roman" w:hAnsi="Times New Roman" w:cs="Times New Roman"/>
        </w:rPr>
        <w:t>Utsey</w:t>
      </w:r>
      <w:proofErr w:type="spellEnd"/>
      <w:r w:rsidRPr="007D796F">
        <w:rPr>
          <w:rFonts w:ascii="Times New Roman" w:hAnsi="Times New Roman" w:cs="Times New Roman"/>
        </w:rPr>
        <w:t xml:space="preserve">, S. O. (1999). Development and validation of a short form of the Index of Race-Related Stress (IRRS)-Brief Version. </w:t>
      </w:r>
      <w:r w:rsidRPr="007D796F">
        <w:rPr>
          <w:rFonts w:ascii="Times New Roman" w:hAnsi="Times New Roman" w:cs="Times New Roman"/>
          <w:i/>
        </w:rPr>
        <w:t>Measurement and Evaluation in Counseling and Development, Vol. 32</w:t>
      </w:r>
      <w:r w:rsidRPr="007D796F">
        <w:rPr>
          <w:rFonts w:ascii="Times New Roman" w:hAnsi="Times New Roman" w:cs="Times New Roman"/>
        </w:rPr>
        <w:t>, 149-167.</w:t>
      </w:r>
    </w:p>
    <w:p w14:paraId="1F670DD4" w14:textId="3389B1D1" w:rsidR="007D796F" w:rsidRPr="005D3BA5" w:rsidRDefault="007D796F" w:rsidP="005D3BA5">
      <w:pPr>
        <w:spacing w:line="480" w:lineRule="auto"/>
        <w:ind w:left="720" w:hanging="720"/>
        <w:rPr>
          <w:rFonts w:ascii="Times New Roman" w:hAnsi="Times New Roman" w:cs="Times New Roman"/>
        </w:rPr>
      </w:pPr>
      <w:proofErr w:type="spellStart"/>
      <w:r w:rsidRPr="007D796F">
        <w:rPr>
          <w:rFonts w:ascii="Times New Roman" w:hAnsi="Times New Roman" w:cs="Times New Roman"/>
        </w:rPr>
        <w:t>Utsey</w:t>
      </w:r>
      <w:proofErr w:type="spellEnd"/>
      <w:r w:rsidRPr="007D796F">
        <w:rPr>
          <w:rFonts w:ascii="Times New Roman" w:hAnsi="Times New Roman" w:cs="Times New Roman"/>
        </w:rPr>
        <w:t xml:space="preserve">, S. O., &amp; </w:t>
      </w:r>
      <w:proofErr w:type="spellStart"/>
      <w:r w:rsidRPr="007D796F">
        <w:rPr>
          <w:rFonts w:ascii="Times New Roman" w:hAnsi="Times New Roman" w:cs="Times New Roman"/>
        </w:rPr>
        <w:t>Ponterotto</w:t>
      </w:r>
      <w:proofErr w:type="spellEnd"/>
      <w:r w:rsidRPr="007D796F">
        <w:rPr>
          <w:rFonts w:ascii="Times New Roman" w:hAnsi="Times New Roman" w:cs="Times New Roman"/>
        </w:rPr>
        <w:t xml:space="preserve">, J. G. (1996). Development and validation of the Index of Race- Related Stress (IRRS). </w:t>
      </w:r>
      <w:r w:rsidRPr="007D796F">
        <w:rPr>
          <w:rFonts w:ascii="Times New Roman" w:hAnsi="Times New Roman" w:cs="Times New Roman"/>
          <w:i/>
        </w:rPr>
        <w:t>Journal of Counseling Psychology, Vol. 43,</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490-501.</w:t>
      </w:r>
      <w:r w:rsidR="005D3BA5">
        <w:rPr>
          <w:rFonts w:ascii="Times New Roman" w:hAnsi="Times New Roman" w:cs="Times New Roman"/>
        </w:rPr>
        <w:t xml:space="preserve"> </w:t>
      </w:r>
      <w:hyperlink r:id="rId77" w:history="1">
        <w:r w:rsidR="005D3BA5" w:rsidRPr="005D3BA5">
          <w:rPr>
            <w:rStyle w:val="Hyperlink"/>
            <w:rFonts w:ascii="Times New Roman" w:hAnsi="Times New Roman" w:cs="Times New Roman"/>
            <w:color w:val="000000" w:themeColor="text1"/>
          </w:rPr>
          <w:t>https://doi.org/10.1037/0022-0167.43.4.490</w:t>
        </w:r>
      </w:hyperlink>
    </w:p>
    <w:p w14:paraId="06795F57" w14:textId="1021951A" w:rsidR="007D796F" w:rsidRPr="007D796F" w:rsidRDefault="007D796F" w:rsidP="005D3BA5">
      <w:pPr>
        <w:spacing w:line="480" w:lineRule="auto"/>
        <w:ind w:left="720" w:hanging="720"/>
        <w:rPr>
          <w:rFonts w:ascii="Times New Roman" w:hAnsi="Times New Roman" w:cs="Times New Roman"/>
        </w:rPr>
      </w:pPr>
      <w:r w:rsidRPr="007D796F">
        <w:rPr>
          <w:rFonts w:ascii="Times New Roman" w:hAnsi="Times New Roman" w:cs="Times New Roman"/>
        </w:rPr>
        <w:t xml:space="preserve">Vandiver, B. J., </w:t>
      </w:r>
      <w:proofErr w:type="spellStart"/>
      <w:r w:rsidRPr="007D796F">
        <w:rPr>
          <w:rFonts w:ascii="Times New Roman" w:hAnsi="Times New Roman" w:cs="Times New Roman"/>
        </w:rPr>
        <w:t>Fhagen</w:t>
      </w:r>
      <w:proofErr w:type="spellEnd"/>
      <w:r w:rsidRPr="007D796F">
        <w:rPr>
          <w:rFonts w:ascii="Times New Roman" w:hAnsi="Times New Roman" w:cs="Times New Roman"/>
        </w:rPr>
        <w:t xml:space="preserve">-Smith, P. E., </w:t>
      </w:r>
      <w:proofErr w:type="spellStart"/>
      <w:r w:rsidRPr="007D796F">
        <w:rPr>
          <w:rFonts w:ascii="Times New Roman" w:hAnsi="Times New Roman" w:cs="Times New Roman"/>
        </w:rPr>
        <w:t>Cokley</w:t>
      </w:r>
      <w:proofErr w:type="spellEnd"/>
      <w:r w:rsidRPr="007D796F">
        <w:rPr>
          <w:rFonts w:ascii="Times New Roman" w:hAnsi="Times New Roman" w:cs="Times New Roman"/>
        </w:rPr>
        <w:t>, K. C., Cross Jr., W. E., &amp; Worrell, F. C. (2001).</w:t>
      </w:r>
      <w:r w:rsidR="005D3BA5">
        <w:rPr>
          <w:rFonts w:ascii="Times New Roman" w:hAnsi="Times New Roman" w:cs="Times New Roman"/>
        </w:rPr>
        <w:t xml:space="preserve"> </w:t>
      </w:r>
      <w:r w:rsidRPr="007D796F">
        <w:rPr>
          <w:rFonts w:ascii="Times New Roman" w:hAnsi="Times New Roman" w:cs="Times New Roman"/>
        </w:rPr>
        <w:t xml:space="preserve">Cross’s </w:t>
      </w:r>
      <w:proofErr w:type="spellStart"/>
      <w:r w:rsidRPr="007D796F">
        <w:rPr>
          <w:rFonts w:ascii="Times New Roman" w:hAnsi="Times New Roman" w:cs="Times New Roman"/>
        </w:rPr>
        <w:t>Nigrescence</w:t>
      </w:r>
      <w:proofErr w:type="spellEnd"/>
      <w:r w:rsidRPr="007D796F">
        <w:rPr>
          <w:rFonts w:ascii="Times New Roman" w:hAnsi="Times New Roman" w:cs="Times New Roman"/>
        </w:rPr>
        <w:t xml:space="preserve"> model: From theory to scale to theory. </w:t>
      </w:r>
      <w:r w:rsidRPr="007D796F">
        <w:rPr>
          <w:rFonts w:ascii="Times New Roman" w:hAnsi="Times New Roman" w:cs="Times New Roman"/>
          <w:i/>
        </w:rPr>
        <w:t>Journal of Multicultural Counseling &amp; Development, Vol. 29</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3, </w:t>
      </w:r>
      <w:r w:rsidRPr="007D796F">
        <w:rPr>
          <w:rFonts w:ascii="Times New Roman" w:hAnsi="Times New Roman" w:cs="Times New Roman"/>
          <w:i/>
        </w:rPr>
        <w:t>174-200</w:t>
      </w:r>
      <w:r w:rsidRPr="007D796F">
        <w:rPr>
          <w:rFonts w:ascii="Times New Roman" w:hAnsi="Times New Roman" w:cs="Times New Roman"/>
        </w:rPr>
        <w:t>.</w:t>
      </w:r>
    </w:p>
    <w:p w14:paraId="794B52CF"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Williams, T. J., &amp; Perkins, J. M. (2020). </w:t>
      </w:r>
      <w:r w:rsidRPr="007D796F">
        <w:rPr>
          <w:rFonts w:ascii="Times New Roman" w:hAnsi="Times New Roman" w:cs="Times New Roman"/>
          <w:i/>
          <w:iCs/>
        </w:rPr>
        <w:t>Confronting injustice without compromising truth: 12 questions Christians should ask about social justice</w:t>
      </w:r>
      <w:r w:rsidRPr="007D796F">
        <w:rPr>
          <w:rFonts w:ascii="Times New Roman" w:hAnsi="Times New Roman" w:cs="Times New Roman"/>
          <w:i/>
        </w:rPr>
        <w:t>.</w:t>
      </w:r>
      <w:r w:rsidRPr="007D796F">
        <w:rPr>
          <w:rFonts w:ascii="Times New Roman" w:hAnsi="Times New Roman" w:cs="Times New Roman"/>
        </w:rPr>
        <w:t xml:space="preserve"> Zondervan Academic.</w:t>
      </w:r>
    </w:p>
    <w:p w14:paraId="59B4D6F8"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 xml:space="preserve">Wittrock, J. (2020). All that is holy: The role of religion in post-capitalist communities. </w:t>
      </w:r>
      <w:r w:rsidRPr="007D796F">
        <w:rPr>
          <w:rFonts w:ascii="Times New Roman" w:hAnsi="Times New Roman" w:cs="Times New Roman"/>
          <w:i/>
          <w:iCs/>
        </w:rPr>
        <w:t>Rethinking Marxism</w:t>
      </w:r>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32</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549–569. </w:t>
      </w:r>
      <w:hyperlink r:id="rId78" w:history="1">
        <w:r w:rsidRPr="007D796F">
          <w:rPr>
            <w:rFonts w:ascii="Times New Roman" w:hAnsi="Times New Roman" w:cs="Times New Roman"/>
            <w:color w:val="000000" w:themeColor="text1"/>
            <w:u w:val="single"/>
          </w:rPr>
          <w:t>https://doi.org/10.1080/08935696.2020.1809836</w:t>
        </w:r>
      </w:hyperlink>
    </w:p>
    <w:p w14:paraId="6FEB2281" w14:textId="77777777" w:rsidR="000A40AE" w:rsidRDefault="000A40AE" w:rsidP="007D796F">
      <w:pPr>
        <w:spacing w:line="480" w:lineRule="auto"/>
        <w:rPr>
          <w:rFonts w:ascii="Times New Roman" w:hAnsi="Times New Roman" w:cs="Times New Roman"/>
        </w:rPr>
      </w:pPr>
    </w:p>
    <w:p w14:paraId="09A7C708" w14:textId="06290D2D" w:rsidR="007D796F" w:rsidRPr="007D796F" w:rsidRDefault="007D796F" w:rsidP="007D796F">
      <w:pPr>
        <w:spacing w:line="480" w:lineRule="auto"/>
        <w:rPr>
          <w:rFonts w:ascii="Times New Roman" w:hAnsi="Times New Roman" w:cs="Times New Roman"/>
        </w:rPr>
      </w:pPr>
      <w:r w:rsidRPr="007D796F">
        <w:rPr>
          <w:rFonts w:ascii="Times New Roman" w:hAnsi="Times New Roman" w:cs="Times New Roman"/>
        </w:rPr>
        <w:lastRenderedPageBreak/>
        <w:t xml:space="preserve">Wolff, R. D. (2019). </w:t>
      </w:r>
      <w:r w:rsidRPr="007D796F">
        <w:rPr>
          <w:rFonts w:ascii="Times New Roman" w:hAnsi="Times New Roman" w:cs="Times New Roman"/>
          <w:iCs/>
        </w:rPr>
        <w:t>Understanding socialism</w:t>
      </w:r>
      <w:r w:rsidRPr="007D796F">
        <w:rPr>
          <w:rFonts w:ascii="Times New Roman" w:hAnsi="Times New Roman" w:cs="Times New Roman"/>
        </w:rPr>
        <w:t xml:space="preserve"> (First Edition). </w:t>
      </w:r>
      <w:r w:rsidRPr="007D796F">
        <w:rPr>
          <w:rFonts w:ascii="Times New Roman" w:hAnsi="Times New Roman" w:cs="Times New Roman"/>
          <w:i/>
        </w:rPr>
        <w:t>Democracy at Work</w:t>
      </w:r>
      <w:r w:rsidRPr="007D796F">
        <w:rPr>
          <w:rFonts w:ascii="Times New Roman" w:hAnsi="Times New Roman" w:cs="Times New Roman"/>
        </w:rPr>
        <w:t>.</w:t>
      </w:r>
    </w:p>
    <w:p w14:paraId="048B36B5" w14:textId="77777777" w:rsidR="007D796F" w:rsidRPr="007D796F" w:rsidRDefault="007D796F" w:rsidP="007D796F">
      <w:pPr>
        <w:spacing w:line="480" w:lineRule="auto"/>
        <w:ind w:left="720" w:hanging="720"/>
        <w:rPr>
          <w:rFonts w:ascii="Times New Roman" w:hAnsi="Times New Roman" w:cs="Times New Roman"/>
        </w:rPr>
      </w:pPr>
      <w:r w:rsidRPr="007D796F">
        <w:rPr>
          <w:rFonts w:ascii="Times New Roman" w:hAnsi="Times New Roman" w:cs="Times New Roman"/>
        </w:rPr>
        <w:t>Worrell, F. C., Vandiver, B. J., &amp; Cross Jr., W. E. (2004). The Cross Racial Identity Scale: Technical manual – 2nd. edition. Berkeley, CA: Author.</w:t>
      </w:r>
    </w:p>
    <w:p w14:paraId="02390B0F" w14:textId="15FC09C2" w:rsidR="007D796F" w:rsidRPr="000A40AE" w:rsidRDefault="007D796F" w:rsidP="000A40AE">
      <w:pPr>
        <w:spacing w:line="480" w:lineRule="auto"/>
        <w:ind w:left="720" w:hanging="720"/>
        <w:rPr>
          <w:rFonts w:ascii="Times New Roman" w:hAnsi="Times New Roman" w:cs="Times New Roman"/>
        </w:rPr>
      </w:pPr>
      <w:r w:rsidRPr="007D796F">
        <w:rPr>
          <w:rFonts w:ascii="Times New Roman" w:hAnsi="Times New Roman" w:cs="Times New Roman"/>
        </w:rPr>
        <w:t xml:space="preserve">Worrell, F. C., Vandiver, B. J., Cross Jr., W. E., &amp; </w:t>
      </w:r>
      <w:proofErr w:type="spellStart"/>
      <w:r w:rsidRPr="007D796F">
        <w:rPr>
          <w:rFonts w:ascii="Times New Roman" w:hAnsi="Times New Roman" w:cs="Times New Roman"/>
        </w:rPr>
        <w:t>Fhagen</w:t>
      </w:r>
      <w:proofErr w:type="spellEnd"/>
      <w:r w:rsidRPr="007D796F">
        <w:rPr>
          <w:rFonts w:ascii="Times New Roman" w:hAnsi="Times New Roman" w:cs="Times New Roman"/>
        </w:rPr>
        <w:t>-Smith, P. E. (2004). Reliability and</w:t>
      </w:r>
      <w:r w:rsidR="000A40AE">
        <w:rPr>
          <w:rFonts w:ascii="Times New Roman" w:hAnsi="Times New Roman" w:cs="Times New Roman"/>
        </w:rPr>
        <w:t xml:space="preserve"> </w:t>
      </w:r>
      <w:r w:rsidRPr="007D796F">
        <w:rPr>
          <w:rFonts w:ascii="Times New Roman" w:hAnsi="Times New Roman" w:cs="Times New Roman"/>
        </w:rPr>
        <w:t xml:space="preserve">structural validity of Cross racial identity scale scores in a sample of African American adults. </w:t>
      </w:r>
      <w:r w:rsidRPr="007D796F">
        <w:rPr>
          <w:rFonts w:ascii="Times New Roman" w:hAnsi="Times New Roman" w:cs="Times New Roman"/>
          <w:i/>
        </w:rPr>
        <w:t>Journal of Black Psychology, Vol. 30</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489-505</w:t>
      </w:r>
      <w:r w:rsidRPr="007D796F">
        <w:rPr>
          <w:rFonts w:ascii="Times New Roman" w:hAnsi="Times New Roman" w:cs="Times New Roman"/>
        </w:rPr>
        <w:t xml:space="preserve">. </w:t>
      </w:r>
      <w:hyperlink r:id="rId79" w:history="1">
        <w:r w:rsidRPr="007D796F">
          <w:rPr>
            <w:rStyle w:val="Hyperlink"/>
            <w:rFonts w:ascii="Times New Roman" w:hAnsi="Times New Roman" w:cs="Times New Roman"/>
            <w:color w:val="000000" w:themeColor="text1"/>
          </w:rPr>
          <w:t>http://doi:10.1177/0095798404268281</w:t>
        </w:r>
      </w:hyperlink>
    </w:p>
    <w:p w14:paraId="616A00E9"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Worrell, F. C., Vandiver, B. J., Schaefer, B. A., Cross Jr., W. E., &amp; </w:t>
      </w:r>
      <w:proofErr w:type="spellStart"/>
      <w:r w:rsidRPr="007D796F">
        <w:rPr>
          <w:rFonts w:ascii="Times New Roman" w:hAnsi="Times New Roman" w:cs="Times New Roman"/>
        </w:rPr>
        <w:t>Fhagen</w:t>
      </w:r>
      <w:proofErr w:type="spellEnd"/>
      <w:r w:rsidRPr="007D796F">
        <w:rPr>
          <w:rFonts w:ascii="Times New Roman" w:hAnsi="Times New Roman" w:cs="Times New Roman"/>
        </w:rPr>
        <w:t xml:space="preserve">-Smith, P. E. (2006). Generalizing </w:t>
      </w:r>
      <w:proofErr w:type="spellStart"/>
      <w:r w:rsidRPr="007D796F">
        <w:rPr>
          <w:rFonts w:ascii="Times New Roman" w:hAnsi="Times New Roman" w:cs="Times New Roman"/>
        </w:rPr>
        <w:t>Nigrescence</w:t>
      </w:r>
      <w:proofErr w:type="spellEnd"/>
      <w:r w:rsidRPr="007D796F">
        <w:rPr>
          <w:rFonts w:ascii="Times New Roman" w:hAnsi="Times New Roman" w:cs="Times New Roman"/>
        </w:rPr>
        <w:t xml:space="preserve"> profiles: Cluster analyses of Cross racial identity scale (CRIS) scores in three independent samples. </w:t>
      </w:r>
      <w:r w:rsidRPr="007D796F">
        <w:rPr>
          <w:rFonts w:ascii="Times New Roman" w:hAnsi="Times New Roman" w:cs="Times New Roman"/>
          <w:i/>
        </w:rPr>
        <w:t>The Counseling Psychologist, Vol. 34,</w:t>
      </w:r>
      <w:r w:rsidRPr="007D796F">
        <w:rPr>
          <w:rFonts w:ascii="Times New Roman" w:hAnsi="Times New Roman" w:cs="Times New Roman"/>
        </w:rPr>
        <w:t xml:space="preserve">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(4), </w:t>
      </w:r>
      <w:r w:rsidRPr="007D796F">
        <w:rPr>
          <w:rFonts w:ascii="Times New Roman" w:hAnsi="Times New Roman" w:cs="Times New Roman"/>
          <w:i/>
        </w:rPr>
        <w:t>519-547.</w:t>
      </w:r>
      <w:r w:rsidRPr="007D796F">
        <w:rPr>
          <w:rFonts w:ascii="Times New Roman" w:hAnsi="Times New Roman" w:cs="Times New Roman"/>
        </w:rPr>
        <w:t xml:space="preserve"> </w:t>
      </w:r>
      <w:hyperlink r:id="rId80" w:history="1">
        <w:r w:rsidRPr="007D796F">
          <w:rPr>
            <w:rStyle w:val="Hyperlink"/>
            <w:rFonts w:ascii="Times New Roman" w:hAnsi="Times New Roman" w:cs="Times New Roman"/>
            <w:color w:val="000000" w:themeColor="text1"/>
          </w:rPr>
          <w:t>http://doi:10.1177/0011000005278281</w:t>
        </w:r>
      </w:hyperlink>
    </w:p>
    <w:p w14:paraId="3AB1C8E8" w14:textId="77777777" w:rsidR="007D796F" w:rsidRPr="007D796F" w:rsidRDefault="007D796F" w:rsidP="007D796F">
      <w:pPr>
        <w:spacing w:line="480" w:lineRule="auto"/>
        <w:ind w:left="720" w:hanging="720"/>
        <w:rPr>
          <w:rFonts w:ascii="Times New Roman" w:hAnsi="Times New Roman" w:cs="Times New Roman"/>
          <w:color w:val="000000" w:themeColor="text1"/>
          <w:u w:val="single"/>
        </w:rPr>
      </w:pPr>
      <w:r w:rsidRPr="007D796F">
        <w:rPr>
          <w:rFonts w:ascii="Times New Roman" w:hAnsi="Times New Roman" w:cs="Times New Roman"/>
        </w:rPr>
        <w:t xml:space="preserve">Zeng, J., &amp; Wang, Y. (2020). “Western Marxism” in Mao’s China. </w:t>
      </w:r>
      <w:proofErr w:type="spellStart"/>
      <w:r w:rsidRPr="007D796F">
        <w:rPr>
          <w:rFonts w:ascii="Times New Roman" w:hAnsi="Times New Roman" w:cs="Times New Roman"/>
          <w:i/>
          <w:iCs/>
        </w:rPr>
        <w:t>CLCWeb</w:t>
      </w:r>
      <w:proofErr w:type="spellEnd"/>
      <w:r w:rsidRPr="007D796F">
        <w:rPr>
          <w:rFonts w:ascii="Times New Roman" w:hAnsi="Times New Roman" w:cs="Times New Roman"/>
          <w:i/>
        </w:rPr>
        <w:t>,</w:t>
      </w:r>
      <w:r w:rsidRPr="007D796F">
        <w:rPr>
          <w:rFonts w:ascii="Times New Roman" w:hAnsi="Times New Roman" w:cs="Times New Roman"/>
        </w:rPr>
        <w:t xml:space="preserve"> </w:t>
      </w:r>
      <w:r w:rsidRPr="007D796F">
        <w:rPr>
          <w:rFonts w:ascii="Times New Roman" w:hAnsi="Times New Roman" w:cs="Times New Roman"/>
          <w:i/>
        </w:rPr>
        <w:t xml:space="preserve">Vol. </w:t>
      </w:r>
      <w:r w:rsidRPr="007D796F">
        <w:rPr>
          <w:rFonts w:ascii="Times New Roman" w:hAnsi="Times New Roman" w:cs="Times New Roman"/>
          <w:i/>
          <w:iCs/>
        </w:rPr>
        <w:t xml:space="preserve">22, </w:t>
      </w:r>
      <w:proofErr w:type="spellStart"/>
      <w:r w:rsidRPr="007D796F">
        <w:rPr>
          <w:rFonts w:ascii="Times New Roman" w:hAnsi="Times New Roman" w:cs="Times New Roman"/>
        </w:rPr>
        <w:t>Iss</w:t>
      </w:r>
      <w:proofErr w:type="spellEnd"/>
      <w:r w:rsidRPr="007D796F">
        <w:rPr>
          <w:rFonts w:ascii="Times New Roman" w:hAnsi="Times New Roman" w:cs="Times New Roman"/>
        </w:rPr>
        <w:t xml:space="preserve">. 5. </w:t>
      </w:r>
      <w:hyperlink r:id="rId81" w:history="1">
        <w:r w:rsidRPr="007D796F">
          <w:rPr>
            <w:rFonts w:ascii="Times New Roman" w:hAnsi="Times New Roman" w:cs="Times New Roman"/>
            <w:color w:val="000000" w:themeColor="text1"/>
            <w:u w:val="single"/>
          </w:rPr>
          <w:t>http://dx.doi.org/10.7771/1481-4374.3820</w:t>
        </w:r>
      </w:hyperlink>
    </w:p>
    <w:p w14:paraId="51754A17" w14:textId="77777777" w:rsidR="007D796F" w:rsidRPr="007D796F" w:rsidRDefault="007D796F" w:rsidP="007D796F">
      <w:pPr>
        <w:spacing w:line="480" w:lineRule="auto"/>
        <w:ind w:left="720" w:hanging="720"/>
        <w:rPr>
          <w:rFonts w:ascii="Times New Roman" w:hAnsi="Times New Roman" w:cs="Times New Roman"/>
          <w:u w:val="single"/>
        </w:rPr>
      </w:pPr>
      <w:r w:rsidRPr="007D796F">
        <w:rPr>
          <w:rFonts w:ascii="Times New Roman" w:hAnsi="Times New Roman" w:cs="Times New Roman"/>
        </w:rPr>
        <w:t xml:space="preserve">Zurcher, A. (2021). Critical race theory: The concept dividing the US. BBC. </w:t>
      </w:r>
      <w:hyperlink r:id="rId82" w:history="1">
        <w:r w:rsidRPr="007D796F">
          <w:rPr>
            <w:rStyle w:val="Hyperlink"/>
            <w:rFonts w:ascii="Times New Roman" w:hAnsi="Times New Roman" w:cs="Times New Roman"/>
            <w:color w:val="000000" w:themeColor="text1"/>
          </w:rPr>
          <w:t>https://www.bbc.com/news/world-us-canada-57908808</w:t>
        </w:r>
      </w:hyperlink>
    </w:p>
    <w:p w14:paraId="15DD0A4C" w14:textId="52732845" w:rsidR="00B617C6" w:rsidRPr="00AA5E08" w:rsidRDefault="00B617C6" w:rsidP="00B617C6">
      <w:pPr>
        <w:spacing w:line="480" w:lineRule="auto"/>
        <w:ind w:left="720" w:hanging="720"/>
        <w:rPr>
          <w:rFonts w:ascii="Times New Roman" w:hAnsi="Times New Roman" w:cs="Times New Roman"/>
        </w:rPr>
      </w:pPr>
    </w:p>
    <w:p w14:paraId="48A426ED" w14:textId="77777777" w:rsidR="00AE6D63" w:rsidRPr="00AA5E08" w:rsidRDefault="00AE6D63">
      <w:pPr>
        <w:rPr>
          <w:rFonts w:ascii="Times New Roman" w:hAnsi="Times New Roman" w:cs="Times New Roman"/>
        </w:rPr>
      </w:pPr>
    </w:p>
    <w:p w14:paraId="5C7640B1" w14:textId="77777777" w:rsidR="00AE6D63" w:rsidRDefault="00543C8B">
      <w:pPr>
        <w:rPr>
          <w:rFonts w:ascii="Times New Roman" w:eastAsia="Times New Roman" w:hAnsi="Times New Roman" w:cs="Times New Roman"/>
        </w:rPr>
      </w:pPr>
      <w:r>
        <w:br w:type="page"/>
      </w:r>
    </w:p>
    <w:p w14:paraId="3F9CA409"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0" w:name="_heading=h.4bvk7pj" w:colFirst="0" w:colLast="0"/>
      <w:bookmarkEnd w:id="60"/>
      <w:r>
        <w:rPr>
          <w:rFonts w:ascii="Times New Roman" w:eastAsia="Times New Roman" w:hAnsi="Times New Roman" w:cs="Times New Roman"/>
          <w:b/>
          <w:smallCaps/>
          <w:color w:val="000000"/>
        </w:rPr>
        <w:lastRenderedPageBreak/>
        <w:t>RELATED WORKS</w:t>
      </w:r>
    </w:p>
    <w:p w14:paraId="774DD006" w14:textId="7E110618"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Works read in preparation for a research study but not quoted, and thus omitted from the Works Cited section, may be listed alphabetically in an optional section entitled Related Works placed immediately after the Works Cited. The references follow the same APA </w:t>
      </w:r>
      <w:r w:rsidR="007F0DB9">
        <w:rPr>
          <w:rFonts w:ascii="Times New Roman" w:eastAsia="Times New Roman" w:hAnsi="Times New Roman" w:cs="Times New Roman"/>
          <w:color w:val="000000"/>
        </w:rPr>
        <w:t>7</w:t>
      </w:r>
      <w:r>
        <w:rPr>
          <w:rFonts w:ascii="Times New Roman" w:eastAsia="Times New Roman" w:hAnsi="Times New Roman" w:cs="Times New Roman"/>
          <w:color w:val="000000"/>
        </w:rPr>
        <w:t>th format. Use only if the information is useful to the reader lest you appear to be padding your report.</w:t>
      </w:r>
    </w:p>
    <w:p w14:paraId="7F325F73"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4A84C6EC"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62D02738" w14:textId="77777777" w:rsidR="00AE6D63" w:rsidRDefault="00AE6D63">
      <w:pPr>
        <w:rPr>
          <w:rFonts w:ascii="Times New Roman" w:eastAsia="Times New Roman" w:hAnsi="Times New Roman" w:cs="Times New Roman"/>
        </w:rPr>
      </w:pPr>
    </w:p>
    <w:p w14:paraId="667D873A" w14:textId="77777777" w:rsidR="00AE6D63" w:rsidRDefault="00AE6D63">
      <w:bookmarkStart w:id="61" w:name="bookmark=id.2r0uhxc" w:colFirst="0" w:colLast="0"/>
      <w:bookmarkEnd w:id="61"/>
    </w:p>
    <w:p w14:paraId="78B9ADE2" w14:textId="77777777" w:rsidR="00760BAC" w:rsidRDefault="00760BAC"/>
    <w:p w14:paraId="0650B3F0" w14:textId="77777777" w:rsidR="00760BAC" w:rsidRDefault="00760BAC"/>
    <w:p w14:paraId="6113A2FA" w14:textId="77777777" w:rsidR="00760BAC" w:rsidRDefault="00760BAC"/>
    <w:p w14:paraId="496031C7" w14:textId="77777777" w:rsidR="00760BAC" w:rsidRDefault="00760BAC"/>
    <w:p w14:paraId="0A627AC9" w14:textId="77777777" w:rsidR="00760BAC" w:rsidRDefault="00760BAC"/>
    <w:p w14:paraId="7F0D1C2D" w14:textId="77777777" w:rsidR="00760BAC" w:rsidRDefault="00760BAC"/>
    <w:p w14:paraId="34FEDC2A" w14:textId="77777777" w:rsidR="00760BAC" w:rsidRDefault="00760BAC"/>
    <w:p w14:paraId="30510DCD" w14:textId="77777777" w:rsidR="00760BAC" w:rsidRDefault="00760BAC"/>
    <w:p w14:paraId="308B4372" w14:textId="77777777" w:rsidR="00760BAC" w:rsidRDefault="00760BAC"/>
    <w:p w14:paraId="69A73B50" w14:textId="77777777" w:rsidR="00760BAC" w:rsidRDefault="00760BAC"/>
    <w:p w14:paraId="4F9B502B" w14:textId="77777777" w:rsidR="00760BAC" w:rsidRDefault="00760BAC"/>
    <w:p w14:paraId="145F4EE0" w14:textId="77777777" w:rsidR="00760BAC" w:rsidRDefault="00760BAC"/>
    <w:p w14:paraId="2761A545" w14:textId="77777777" w:rsidR="00760BAC" w:rsidRDefault="00760BAC"/>
    <w:p w14:paraId="680DFCE4" w14:textId="77777777" w:rsidR="00760BAC" w:rsidRDefault="00760BAC"/>
    <w:p w14:paraId="7BAB92D6" w14:textId="77777777" w:rsidR="00760BAC" w:rsidRDefault="00760BAC"/>
    <w:p w14:paraId="002D1E0C" w14:textId="77777777" w:rsidR="00760BAC" w:rsidRDefault="00760BAC"/>
    <w:p w14:paraId="5DE6610A" w14:textId="77777777" w:rsidR="00760BAC" w:rsidRDefault="00760BAC"/>
    <w:p w14:paraId="6A259CB1" w14:textId="77777777" w:rsidR="00760BAC" w:rsidRDefault="00760BAC"/>
    <w:p w14:paraId="3FF91548" w14:textId="77777777" w:rsidR="00760BAC" w:rsidRDefault="00760BAC"/>
    <w:p w14:paraId="51B242F9" w14:textId="77777777" w:rsidR="00760BAC" w:rsidRDefault="00760BAC"/>
    <w:p w14:paraId="3EC01FCD" w14:textId="77777777" w:rsidR="00760BAC" w:rsidRDefault="00760BAC"/>
    <w:p w14:paraId="6B90D10A" w14:textId="77777777" w:rsidR="00760BAC" w:rsidRDefault="00760BAC"/>
    <w:p w14:paraId="2DB0571B" w14:textId="77777777" w:rsidR="00760BAC" w:rsidRDefault="00760BAC"/>
    <w:p w14:paraId="610A84FE" w14:textId="77777777" w:rsidR="00760BAC" w:rsidRDefault="00760BAC"/>
    <w:p w14:paraId="6B9CEA79" w14:textId="77777777" w:rsidR="00760BAC" w:rsidRDefault="00760BAC"/>
    <w:p w14:paraId="7DDC1ADD" w14:textId="77777777" w:rsidR="00760BAC" w:rsidRDefault="00760BAC"/>
    <w:p w14:paraId="7FFF9AAD" w14:textId="77777777" w:rsidR="00760BAC" w:rsidRDefault="00760BAC"/>
    <w:p w14:paraId="0BDDCB92" w14:textId="77777777" w:rsidR="00AE6D63" w:rsidRDefault="00AE6D63"/>
    <w:p w14:paraId="56D76918" w14:textId="77777777" w:rsidR="00AE6D63" w:rsidRDefault="00543C8B">
      <w:pPr>
        <w:jc w:val="center"/>
      </w:pPr>
      <w:r>
        <w:lastRenderedPageBreak/>
        <w:t>APPENDIX A</w:t>
      </w:r>
    </w:p>
    <w:p w14:paraId="20E79B62" w14:textId="77777777" w:rsidR="00AE6D63" w:rsidRDefault="00543C8B">
      <w:pPr>
        <w:jc w:val="center"/>
      </w:pPr>
      <w:r>
        <w:t>TITLE OF APPENDIX</w:t>
      </w:r>
    </w:p>
    <w:p w14:paraId="7040B406" w14:textId="77777777" w:rsidR="00AE6D63" w:rsidRDefault="00AE6D63"/>
    <w:p w14:paraId="7D473792" w14:textId="77777777" w:rsidR="00AE6D63" w:rsidRDefault="00AE6D63"/>
    <w:p w14:paraId="302BE3BC" w14:textId="77777777" w:rsidR="00AE6D63" w:rsidRDefault="00AE6D63"/>
    <w:p w14:paraId="1ECC7B57" w14:textId="77777777" w:rsidR="00AE6D63" w:rsidRDefault="00AE6D63"/>
    <w:p w14:paraId="25A47C7E" w14:textId="77777777" w:rsidR="00AE6D63" w:rsidRDefault="00AE6D63"/>
    <w:p w14:paraId="3248B6FB" w14:textId="77777777" w:rsidR="00AE6D63" w:rsidRDefault="00AE6D63"/>
    <w:p w14:paraId="2AA0806B" w14:textId="77777777" w:rsidR="00AE6D63" w:rsidRDefault="00AE6D63"/>
    <w:p w14:paraId="6A6B5C6A" w14:textId="77777777" w:rsidR="00AE6D63" w:rsidRDefault="00AE6D63"/>
    <w:p w14:paraId="33C53CA7" w14:textId="77777777" w:rsidR="00AE6D63" w:rsidRDefault="00AE6D63"/>
    <w:p w14:paraId="30B4ACF5" w14:textId="77777777" w:rsidR="00AE6D63" w:rsidRDefault="00AE6D63"/>
    <w:p w14:paraId="1E5C0820" w14:textId="77777777" w:rsidR="00AE6D63" w:rsidRDefault="00AE6D63"/>
    <w:p w14:paraId="4BB0744A" w14:textId="77777777" w:rsidR="00AE6D63" w:rsidRDefault="00AE6D63"/>
    <w:p w14:paraId="4B6A0B5B" w14:textId="77777777" w:rsidR="00AE6D63" w:rsidRDefault="00AE6D63"/>
    <w:p w14:paraId="3E427F0C" w14:textId="77777777" w:rsidR="00AE6D63" w:rsidRDefault="00AE6D63"/>
    <w:p w14:paraId="1810B2CC" w14:textId="77777777" w:rsidR="00AE6D63" w:rsidRDefault="00AE6D63"/>
    <w:p w14:paraId="53A801DE" w14:textId="77777777" w:rsidR="00AE6D63" w:rsidRDefault="00AE6D63"/>
    <w:p w14:paraId="32E656D7" w14:textId="77777777" w:rsidR="00AE6D63" w:rsidRDefault="00AE6D63" w:rsidP="00F623A7">
      <w:pPr>
        <w:pBdr>
          <w:top w:val="nil"/>
          <w:left w:val="nil"/>
          <w:bottom w:val="nil"/>
          <w:right w:val="nil"/>
          <w:between w:val="nil"/>
        </w:pBdr>
        <w:spacing w:line="480" w:lineRule="auto"/>
        <w:rPr>
          <w:rFonts w:ascii="Times New Roman" w:eastAsia="Times New Roman" w:hAnsi="Times New Roman" w:cs="Times New Roman"/>
          <w:b/>
          <w:smallCaps/>
          <w:color w:val="000000"/>
        </w:rPr>
      </w:pPr>
    </w:p>
    <w:p w14:paraId="499E4142"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2" w:name="_heading=h.1664s55" w:colFirst="0" w:colLast="0"/>
      <w:bookmarkEnd w:id="62"/>
      <w:r>
        <w:rPr>
          <w:rFonts w:ascii="Times New Roman" w:eastAsia="Times New Roman" w:hAnsi="Times New Roman" w:cs="Times New Roman"/>
          <w:b/>
          <w:smallCaps/>
          <w:color w:val="000000"/>
        </w:rPr>
        <w:t>APPENDIX A: TITLE OF APPENDIX</w:t>
      </w:r>
    </w:p>
    <w:p w14:paraId="573A61E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75CBE94F"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An appendix may contain only one item although that item may be multiple pages. For example, a survey would be in one appendix, but a permission form for a minor child to fill out the survey would be in another. Include all material that would help </w:t>
      </w:r>
      <w:r>
        <w:rPr>
          <w:rFonts w:ascii="Times New Roman" w:eastAsia="Times New Roman" w:hAnsi="Times New Roman" w:cs="Times New Roman"/>
          <w:color w:val="000000"/>
        </w:rPr>
        <w:lastRenderedPageBreak/>
        <w:t>a naïve reader to comprehend exactly what you did, but only if the material is relevant. Do not open yourself to criticism of padding out a weak report.</w:t>
      </w:r>
    </w:p>
    <w:p w14:paraId="2AC2739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00D90CF3" w14:textId="77777777" w:rsidR="00AE6D63" w:rsidRDefault="00543C8B">
      <w:pPr>
        <w:keepNext/>
        <w:keepLines/>
        <w:pBdr>
          <w:top w:val="nil"/>
          <w:left w:val="nil"/>
          <w:bottom w:val="nil"/>
          <w:right w:val="nil"/>
          <w:between w:val="nil"/>
        </w:pBdr>
        <w:spacing w:line="480" w:lineRule="auto"/>
        <w:rPr>
          <w:rFonts w:ascii="Times New Roman" w:eastAsia="Times New Roman" w:hAnsi="Times New Roman" w:cs="Times New Roman"/>
          <w:b/>
          <w:color w:val="000000"/>
        </w:rPr>
      </w:pPr>
      <w:bookmarkStart w:id="63" w:name="_heading=h.3q5sasy" w:colFirst="0" w:colLast="0"/>
      <w:bookmarkEnd w:id="63"/>
      <w:r>
        <w:rPr>
          <w:rFonts w:ascii="Times New Roman" w:eastAsia="Times New Roman" w:hAnsi="Times New Roman" w:cs="Times New Roman"/>
          <w:b/>
          <w:color w:val="000000"/>
        </w:rPr>
        <w:t xml:space="preserve"> [Common Appendixes in Quantitative Dissertations]</w:t>
      </w:r>
    </w:p>
    <w:p w14:paraId="21D27662"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Create a separate appendix for each significant element. Common components include: </w:t>
      </w:r>
    </w:p>
    <w:p w14:paraId="2214589C"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of the raw data collected for the project. This should be in an Excel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spreadsheet or a similar recapitulation of the data. This is required.</w:t>
      </w:r>
    </w:p>
    <w:p w14:paraId="019810D6"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Cover letter that accompanied a survey or other instrument.</w:t>
      </w:r>
    </w:p>
    <w:p w14:paraId="41CA8765"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copy of every instrument unless it is a restricted instrument. If you created it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and modified it after a pilot study, include the preliminary version. Include </w:t>
      </w:r>
      <w:r>
        <w:rPr>
          <w:rFonts w:ascii="Times New Roman" w:eastAsia="Times New Roman" w:hAnsi="Times New Roman" w:cs="Times New Roman"/>
          <w:color w:val="000000"/>
        </w:rPr>
        <w:tab/>
      </w:r>
      <w:r>
        <w:rPr>
          <w:rFonts w:ascii="Times New Roman" w:eastAsia="Times New Roman" w:hAnsi="Times New Roman" w:cs="Times New Roman"/>
          <w:color w:val="000000"/>
        </w:rPr>
        <w:tab/>
        <w:t>the scoring key for the instrument unless it is restricted.</w:t>
      </w:r>
    </w:p>
    <w:p w14:paraId="11B8FEE1"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Any instruction or other information given to participants. If given orally or by</w:t>
      </w:r>
    </w:p>
    <w:p w14:paraId="0116C885"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b/>
        <w:t>recording, include the script.</w:t>
      </w:r>
    </w:p>
    <w:p w14:paraId="6217546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Letter requesting permission to do research at a location or to sample a group.</w:t>
      </w:r>
    </w:p>
    <w:p w14:paraId="340EF00E"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Authorization received in response to a request for permission.</w:t>
      </w:r>
    </w:p>
    <w:p w14:paraId="3C1C243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copy of a release form signed by parent/guardian/conservator.</w:t>
      </w:r>
    </w:p>
    <w:p w14:paraId="1EA58D9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Forms for permission, release of information, or waiver of liability</w:t>
      </w:r>
    </w:p>
    <w:p w14:paraId="5034FA19"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1B6B65AE" w14:textId="77777777" w:rsidR="00AE6D63" w:rsidRDefault="00543C8B">
      <w:pPr>
        <w:rPr>
          <w:rFonts w:ascii="Times New Roman" w:eastAsia="Times New Roman" w:hAnsi="Times New Roman" w:cs="Times New Roman"/>
        </w:rPr>
      </w:pPr>
      <w:r>
        <w:br w:type="page"/>
      </w:r>
    </w:p>
    <w:p w14:paraId="02287A77"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smallCaps/>
          <w:color w:val="000000"/>
        </w:rPr>
      </w:pPr>
      <w:bookmarkStart w:id="64" w:name="_heading=h.25b2l0r" w:colFirst="0" w:colLast="0"/>
      <w:bookmarkEnd w:id="64"/>
      <w:r>
        <w:rPr>
          <w:rFonts w:ascii="Times New Roman" w:eastAsia="Times New Roman" w:hAnsi="Times New Roman" w:cs="Times New Roman"/>
          <w:b/>
          <w:smallCaps/>
          <w:color w:val="000000"/>
        </w:rPr>
        <w:lastRenderedPageBreak/>
        <w:t>CURRICULUM VITAE</w:t>
      </w:r>
    </w:p>
    <w:p w14:paraId="65EEC7D3"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1474C40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E90C08B"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72376E55" w14:textId="77777777" w:rsidR="00AE6D63" w:rsidRDefault="00AE6D63">
      <w:pPr>
        <w:pBdr>
          <w:top w:val="nil"/>
          <w:left w:val="nil"/>
          <w:bottom w:val="nil"/>
          <w:right w:val="nil"/>
          <w:between w:val="nil"/>
        </w:pBdr>
        <w:spacing w:line="480" w:lineRule="auto"/>
        <w:ind w:firstLine="720"/>
        <w:rPr>
          <w:rFonts w:ascii="Times New Roman" w:eastAsia="Times New Roman" w:hAnsi="Times New Roman" w:cs="Times New Roman"/>
          <w:color w:val="000000"/>
        </w:rPr>
      </w:pPr>
    </w:p>
    <w:p w14:paraId="5390AAEA" w14:textId="77777777" w:rsidR="00AE6D63" w:rsidRDefault="00543C8B">
      <w:pPr>
        <w:pBdr>
          <w:top w:val="nil"/>
          <w:left w:val="nil"/>
          <w:bottom w:val="nil"/>
          <w:right w:val="nil"/>
          <w:between w:val="nil"/>
        </w:pBdr>
        <w:spacing w:line="480" w:lineRule="auto"/>
        <w:jc w:val="center"/>
        <w:rPr>
          <w:rFonts w:ascii="Times New Roman" w:eastAsia="Times New Roman" w:hAnsi="Times New Roman" w:cs="Times New Roman"/>
          <w:b/>
          <w:i/>
          <w:color w:val="800080"/>
        </w:rPr>
      </w:pPr>
      <w:r>
        <w:rPr>
          <w:rFonts w:ascii="Times New Roman" w:eastAsia="Times New Roman" w:hAnsi="Times New Roman" w:cs="Times New Roman"/>
          <w:b/>
          <w:i/>
          <w:color w:val="800080"/>
        </w:rPr>
        <w:t>Congratulations! This is the end of your dissertation! Be sure to delete this text!</w:t>
      </w:r>
    </w:p>
    <w:p w14:paraId="6FF9AC8B" w14:textId="77777777" w:rsidR="00AE6D63" w:rsidRDefault="00AE6D63"/>
    <w:p w14:paraId="585D5305" w14:textId="77777777" w:rsidR="00AE6D63" w:rsidRDefault="00AE6D63"/>
    <w:p w14:paraId="0F46D0D8" w14:textId="77777777" w:rsidR="00AE6D63" w:rsidRDefault="00AE6D63">
      <w:pPr>
        <w:rPr>
          <w:rFonts w:ascii="Times New Roman" w:eastAsia="Times New Roman" w:hAnsi="Times New Roman" w:cs="Times New Roman"/>
        </w:rPr>
      </w:pPr>
    </w:p>
    <w:p w14:paraId="2AC6A2C5" w14:textId="77777777" w:rsidR="00AE6D63" w:rsidRDefault="00AE6D63">
      <w:pPr>
        <w:rPr>
          <w:rFonts w:ascii="Times New Roman" w:eastAsia="Times New Roman" w:hAnsi="Times New Roman" w:cs="Times New Roman"/>
        </w:rPr>
      </w:pPr>
    </w:p>
    <w:p w14:paraId="215F312A" w14:textId="77777777" w:rsidR="00AE6D63" w:rsidRDefault="00AE6D63">
      <w:pPr>
        <w:rPr>
          <w:rFonts w:ascii="Times New Roman" w:eastAsia="Times New Roman" w:hAnsi="Times New Roman" w:cs="Times New Roman"/>
        </w:rPr>
      </w:pPr>
    </w:p>
    <w:p w14:paraId="5BEDEAAD" w14:textId="77777777" w:rsidR="00AE6D63" w:rsidRDefault="00AE6D63">
      <w:pPr>
        <w:rPr>
          <w:rFonts w:ascii="Times New Roman" w:eastAsia="Times New Roman" w:hAnsi="Times New Roman" w:cs="Times New Roman"/>
        </w:rPr>
      </w:pPr>
    </w:p>
    <w:p w14:paraId="5150E78E" w14:textId="77777777" w:rsidR="00AE6D63" w:rsidRDefault="00AE6D63">
      <w:pPr>
        <w:rPr>
          <w:rFonts w:ascii="Times New Roman" w:eastAsia="Times New Roman" w:hAnsi="Times New Roman" w:cs="Times New Roman"/>
        </w:rPr>
      </w:pPr>
    </w:p>
    <w:p w14:paraId="27D02454" w14:textId="77777777" w:rsidR="00AE6D63" w:rsidRDefault="00AE6D63">
      <w:pPr>
        <w:rPr>
          <w:rFonts w:ascii="Times New Roman" w:eastAsia="Times New Roman" w:hAnsi="Times New Roman" w:cs="Times New Roman"/>
        </w:rPr>
      </w:pPr>
    </w:p>
    <w:p w14:paraId="770E7A03" w14:textId="77777777" w:rsidR="00AE6D63" w:rsidRDefault="00AE6D63">
      <w:pPr>
        <w:rPr>
          <w:rFonts w:ascii="Times New Roman" w:eastAsia="Times New Roman" w:hAnsi="Times New Roman" w:cs="Times New Roman"/>
        </w:rPr>
      </w:pPr>
    </w:p>
    <w:p w14:paraId="016BBA95" w14:textId="77777777" w:rsidR="00AE6D63" w:rsidRDefault="00AE6D63">
      <w:pPr>
        <w:rPr>
          <w:rFonts w:ascii="Times New Roman" w:eastAsia="Times New Roman" w:hAnsi="Times New Roman" w:cs="Times New Roman"/>
        </w:rPr>
      </w:pPr>
    </w:p>
    <w:p w14:paraId="1CE1926A" w14:textId="77777777" w:rsidR="00AE6D63" w:rsidRDefault="00AE6D63">
      <w:pPr>
        <w:rPr>
          <w:rFonts w:ascii="Times New Roman" w:eastAsia="Times New Roman" w:hAnsi="Times New Roman" w:cs="Times New Roman"/>
        </w:rPr>
      </w:pPr>
    </w:p>
    <w:p w14:paraId="14BAAD66" w14:textId="77777777" w:rsidR="00AE6D63" w:rsidRDefault="00AE6D63">
      <w:pPr>
        <w:rPr>
          <w:rFonts w:ascii="Times New Roman" w:eastAsia="Times New Roman" w:hAnsi="Times New Roman" w:cs="Times New Roman"/>
        </w:rPr>
      </w:pPr>
    </w:p>
    <w:p w14:paraId="589AEC92" w14:textId="77777777" w:rsidR="00AE6D63" w:rsidRDefault="00AE6D63">
      <w:pPr>
        <w:rPr>
          <w:rFonts w:ascii="Times New Roman" w:eastAsia="Times New Roman" w:hAnsi="Times New Roman" w:cs="Times New Roman"/>
        </w:rPr>
      </w:pPr>
    </w:p>
    <w:p w14:paraId="4A727C4F" w14:textId="77777777" w:rsidR="00AE6D63" w:rsidRDefault="00AE6D63">
      <w:pPr>
        <w:rPr>
          <w:rFonts w:ascii="Times New Roman" w:eastAsia="Times New Roman" w:hAnsi="Times New Roman" w:cs="Times New Roman"/>
        </w:rPr>
      </w:pPr>
    </w:p>
    <w:p w14:paraId="2517CE00" w14:textId="77777777" w:rsidR="00AE6D63" w:rsidRDefault="00AE6D63">
      <w:pPr>
        <w:rPr>
          <w:rFonts w:ascii="Times New Roman" w:eastAsia="Times New Roman" w:hAnsi="Times New Roman" w:cs="Times New Roman"/>
        </w:rPr>
      </w:pPr>
    </w:p>
    <w:p w14:paraId="1D468DAD" w14:textId="77777777" w:rsidR="00AE6D63" w:rsidRDefault="00AE6D63">
      <w:pPr>
        <w:rPr>
          <w:rFonts w:ascii="Times New Roman" w:eastAsia="Times New Roman" w:hAnsi="Times New Roman" w:cs="Times New Roman"/>
        </w:rPr>
      </w:pPr>
    </w:p>
    <w:p w14:paraId="36B5D7C0" w14:textId="77777777" w:rsidR="00AE6D63" w:rsidRDefault="00AE6D63">
      <w:pPr>
        <w:rPr>
          <w:rFonts w:ascii="Times New Roman" w:eastAsia="Times New Roman" w:hAnsi="Times New Roman" w:cs="Times New Roman"/>
        </w:rPr>
      </w:pPr>
    </w:p>
    <w:p w14:paraId="7922B989" w14:textId="77777777" w:rsidR="00AE6D63" w:rsidRDefault="00AE6D63">
      <w:pPr>
        <w:rPr>
          <w:rFonts w:ascii="Times New Roman" w:eastAsia="Times New Roman" w:hAnsi="Times New Roman" w:cs="Times New Roman"/>
        </w:rPr>
      </w:pPr>
    </w:p>
    <w:p w14:paraId="4434C657" w14:textId="77777777" w:rsidR="00AE6D63" w:rsidRDefault="00AE6D63">
      <w:pPr>
        <w:rPr>
          <w:rFonts w:ascii="Times New Roman" w:eastAsia="Times New Roman" w:hAnsi="Times New Roman" w:cs="Times New Roman"/>
        </w:rPr>
      </w:pPr>
    </w:p>
    <w:p w14:paraId="37A9BDF7" w14:textId="77777777" w:rsidR="00AE6D63" w:rsidRDefault="00AE6D63">
      <w:pPr>
        <w:rPr>
          <w:rFonts w:ascii="Times New Roman" w:eastAsia="Times New Roman" w:hAnsi="Times New Roman" w:cs="Times New Roman"/>
        </w:rPr>
      </w:pPr>
    </w:p>
    <w:p w14:paraId="05E975B7" w14:textId="77777777" w:rsidR="00AE6D63" w:rsidRDefault="00AE6D63">
      <w:pPr>
        <w:rPr>
          <w:rFonts w:ascii="Times New Roman" w:eastAsia="Times New Roman" w:hAnsi="Times New Roman" w:cs="Times New Roman"/>
        </w:rPr>
      </w:pPr>
    </w:p>
    <w:p w14:paraId="68559DCF" w14:textId="77777777" w:rsidR="00AE6D63" w:rsidRDefault="00AE6D63">
      <w:pPr>
        <w:rPr>
          <w:rFonts w:ascii="Times New Roman" w:eastAsia="Times New Roman" w:hAnsi="Times New Roman" w:cs="Times New Roman"/>
        </w:rPr>
      </w:pPr>
    </w:p>
    <w:p w14:paraId="3793EE1C" w14:textId="77777777" w:rsidR="00AE6D63" w:rsidRDefault="00AE6D63">
      <w:pPr>
        <w:rPr>
          <w:rFonts w:ascii="Times New Roman" w:eastAsia="Times New Roman" w:hAnsi="Times New Roman" w:cs="Times New Roman"/>
        </w:rPr>
      </w:pPr>
    </w:p>
    <w:p w14:paraId="41226ED4" w14:textId="77777777" w:rsidR="00AE6D63" w:rsidRDefault="00AE6D63">
      <w:pPr>
        <w:rPr>
          <w:rFonts w:ascii="Times New Roman" w:eastAsia="Times New Roman" w:hAnsi="Times New Roman" w:cs="Times New Roman"/>
        </w:rPr>
      </w:pPr>
    </w:p>
    <w:p w14:paraId="61029FDE" w14:textId="77777777" w:rsidR="00AE6D63" w:rsidRDefault="00543C8B">
      <w:pPr>
        <w:keepNext/>
        <w:keepLines/>
        <w:widowControl w:val="0"/>
        <w:pBdr>
          <w:top w:val="nil"/>
          <w:left w:val="nil"/>
          <w:bottom w:val="nil"/>
          <w:right w:val="nil"/>
          <w:between w:val="nil"/>
        </w:pBdr>
        <w:spacing w:line="480" w:lineRule="auto"/>
        <w:rPr>
          <w:rFonts w:ascii="Times New Roman" w:eastAsia="Times New Roman" w:hAnsi="Times New Roman" w:cs="Times New Roman"/>
          <w:b/>
          <w:i/>
          <w:color w:val="000000"/>
        </w:rPr>
      </w:pPr>
      <w:bookmarkStart w:id="65" w:name="_heading=h.kgcv8k" w:colFirst="0" w:colLast="0"/>
      <w:bookmarkEnd w:id="65"/>
      <w:r>
        <w:rPr>
          <w:rFonts w:ascii="Times New Roman" w:eastAsia="Times New Roman" w:hAnsi="Times New Roman" w:cs="Times New Roman"/>
          <w:b/>
          <w:i/>
          <w:color w:val="000000"/>
        </w:rPr>
        <w:lastRenderedPageBreak/>
        <w:t>[Example Table]</w:t>
      </w:r>
    </w:p>
    <w:p w14:paraId="3CBBF438" w14:textId="77777777" w:rsidR="00AE6D63" w:rsidRDefault="00543C8B">
      <w:pPr>
        <w:pBdr>
          <w:top w:val="nil"/>
          <w:left w:val="nil"/>
          <w:bottom w:val="nil"/>
          <w:right w:val="nil"/>
          <w:between w:val="nil"/>
        </w:pBd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Present your results here. Refer to the rubric for guidance on the content of sections in this chapter.</w:t>
      </w:r>
    </w:p>
    <w:sectPr w:rsidR="00AE6D63">
      <w:footerReference w:type="default" r:id="rId83"/>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B322" w14:textId="77777777" w:rsidR="00A94894" w:rsidRDefault="00A94894">
      <w:r>
        <w:separator/>
      </w:r>
    </w:p>
  </w:endnote>
  <w:endnote w:type="continuationSeparator" w:id="0">
    <w:p w14:paraId="047C4343" w14:textId="77777777" w:rsidR="00A94894" w:rsidRDefault="00A9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3B2"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155A3168"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0263008" w14:textId="77777777" w:rsidR="00AC11DD" w:rsidRDefault="00AC11DD"/>
  <w:p w14:paraId="140D872A" w14:textId="77777777" w:rsidR="00AC11DD" w:rsidRDefault="00AC1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3E62"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259F2685"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7FEC" w14:textId="77777777" w:rsidR="00AC11DD" w:rsidRDefault="00AC11DD">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F948"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p>
  <w:p w14:paraId="6267F913" w14:textId="77777777" w:rsidR="00AC11DD" w:rsidRDefault="00AC11DD">
    <w:pPr>
      <w:pBdr>
        <w:top w:val="nil"/>
        <w:left w:val="nil"/>
        <w:bottom w:val="nil"/>
        <w:right w:val="nil"/>
        <w:between w:val="nil"/>
      </w:pBdr>
      <w:tabs>
        <w:tab w:val="left" w:pos="0"/>
        <w:tab w:val="center" w:pos="4320"/>
        <w:tab w:val="right" w:pos="8640"/>
      </w:tabs>
      <w:ind w:firstLine="72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AAB" w14:textId="77777777" w:rsidR="00AC11DD" w:rsidRDefault="00AC11DD">
    <w:pPr>
      <w:pBdr>
        <w:top w:val="nil"/>
        <w:left w:val="nil"/>
        <w:bottom w:val="nil"/>
        <w:right w:val="nil"/>
        <w:between w:val="nil"/>
      </w:pBdr>
      <w:tabs>
        <w:tab w:val="left" w:pos="0"/>
        <w:tab w:val="center" w:pos="4320"/>
        <w:tab w:val="right" w:pos="8640"/>
      </w:tabs>
      <w:ind w:right="360"/>
      <w:jc w:val="center"/>
      <w:rPr>
        <w:rFonts w:ascii="Times New Roman" w:eastAsia="Times New Roman" w:hAnsi="Times New Roman" w:cs="Times New Roman"/>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2A14" w14:textId="77777777" w:rsidR="00AC11DD" w:rsidRDefault="00AC11DD">
    <w:pPr>
      <w:pBdr>
        <w:top w:val="nil"/>
        <w:left w:val="nil"/>
        <w:bottom w:val="nil"/>
        <w:right w:val="nil"/>
        <w:between w:val="nil"/>
      </w:pBdr>
      <w:tabs>
        <w:tab w:val="left" w:pos="0"/>
        <w:tab w:val="center" w:pos="4320"/>
        <w:tab w:val="right" w:pos="8640"/>
      </w:tabs>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DAA3EEC"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5BAE"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2CD5" w14:textId="77777777" w:rsidR="00A94894" w:rsidRDefault="00A94894">
      <w:r>
        <w:separator/>
      </w:r>
    </w:p>
  </w:footnote>
  <w:footnote w:type="continuationSeparator" w:id="0">
    <w:p w14:paraId="74DE30C2" w14:textId="77777777" w:rsidR="00A94894" w:rsidRDefault="00A9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7703"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133788AE"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p w14:paraId="548345D7" w14:textId="77777777" w:rsidR="00AC11DD" w:rsidRDefault="00AC11DD"/>
  <w:p w14:paraId="4B1B1FA6" w14:textId="77777777" w:rsidR="00AC11DD" w:rsidRDefault="00AC11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00A4"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53C26F84"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09D2" w14:textId="77777777" w:rsidR="00AC11DD" w:rsidRDefault="00AC11DD">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E9B"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4BCABBCD" w14:textId="77777777" w:rsidR="00AC11DD" w:rsidRDefault="00AC11DD">
    <w:pPr>
      <w:pBdr>
        <w:top w:val="nil"/>
        <w:left w:val="nil"/>
        <w:bottom w:val="nil"/>
        <w:right w:val="nil"/>
        <w:between w:val="nil"/>
      </w:pBdr>
      <w:tabs>
        <w:tab w:val="left" w:pos="0"/>
        <w:tab w:val="center" w:pos="4320"/>
        <w:tab w:val="right" w:pos="8640"/>
      </w:tabs>
      <w:ind w:right="360"/>
      <w:rPr>
        <w:rFonts w:ascii="Times New Roman" w:eastAsia="Times New Roman" w:hAnsi="Times New Roman" w:cs="Times New Roman"/>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CFE" w14:textId="77777777" w:rsidR="00AC11DD" w:rsidRDefault="00AC11DD">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ECB0" w14:textId="77777777" w:rsidR="00AC11DD" w:rsidRDefault="00AC11DD">
    <w:pPr>
      <w:pBdr>
        <w:top w:val="nil"/>
        <w:left w:val="nil"/>
        <w:bottom w:val="nil"/>
        <w:right w:val="nil"/>
        <w:between w:val="nil"/>
      </w:pBdr>
      <w:tabs>
        <w:tab w:val="left" w:pos="0"/>
        <w:tab w:val="center" w:pos="4320"/>
        <w:tab w:val="right" w:pos="864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C3D06F0" w14:textId="77777777" w:rsidR="00AC11DD" w:rsidRDefault="00AC11DD">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50A"/>
    <w:multiLevelType w:val="hybridMultilevel"/>
    <w:tmpl w:val="12189E7A"/>
    <w:lvl w:ilvl="0" w:tplc="8F568156">
      <w:start w:val="1"/>
      <w:numFmt w:val="upperLetter"/>
      <w:lvlText w:val="%1-"/>
      <w:lvlJc w:val="left"/>
      <w:pPr>
        <w:ind w:left="2520" w:hanging="360"/>
      </w:pPr>
      <w:rPr>
        <w:rFonts w:hint="default"/>
      </w:rPr>
    </w:lvl>
    <w:lvl w:ilvl="1" w:tplc="5CCC7358" w:tentative="1">
      <w:start w:val="1"/>
      <w:numFmt w:val="lowerLetter"/>
      <w:lvlText w:val="%2."/>
      <w:lvlJc w:val="left"/>
      <w:pPr>
        <w:ind w:left="3240" w:hanging="360"/>
      </w:pPr>
    </w:lvl>
    <w:lvl w:ilvl="2" w:tplc="8C32E318" w:tentative="1">
      <w:start w:val="1"/>
      <w:numFmt w:val="lowerRoman"/>
      <w:lvlText w:val="%3."/>
      <w:lvlJc w:val="right"/>
      <w:pPr>
        <w:ind w:left="3960" w:hanging="180"/>
      </w:pPr>
    </w:lvl>
    <w:lvl w:ilvl="3" w:tplc="BB3C76D6" w:tentative="1">
      <w:start w:val="1"/>
      <w:numFmt w:val="decimal"/>
      <w:lvlText w:val="%4."/>
      <w:lvlJc w:val="left"/>
      <w:pPr>
        <w:ind w:left="4680" w:hanging="360"/>
      </w:pPr>
    </w:lvl>
    <w:lvl w:ilvl="4" w:tplc="71E498C4" w:tentative="1">
      <w:start w:val="1"/>
      <w:numFmt w:val="lowerLetter"/>
      <w:lvlText w:val="%5."/>
      <w:lvlJc w:val="left"/>
      <w:pPr>
        <w:ind w:left="5400" w:hanging="360"/>
      </w:pPr>
    </w:lvl>
    <w:lvl w:ilvl="5" w:tplc="28465CD6" w:tentative="1">
      <w:start w:val="1"/>
      <w:numFmt w:val="lowerRoman"/>
      <w:lvlText w:val="%6."/>
      <w:lvlJc w:val="right"/>
      <w:pPr>
        <w:ind w:left="6120" w:hanging="180"/>
      </w:pPr>
    </w:lvl>
    <w:lvl w:ilvl="6" w:tplc="DA22D390" w:tentative="1">
      <w:start w:val="1"/>
      <w:numFmt w:val="decimal"/>
      <w:lvlText w:val="%7."/>
      <w:lvlJc w:val="left"/>
      <w:pPr>
        <w:ind w:left="6840" w:hanging="360"/>
      </w:pPr>
    </w:lvl>
    <w:lvl w:ilvl="7" w:tplc="E5A48964" w:tentative="1">
      <w:start w:val="1"/>
      <w:numFmt w:val="lowerLetter"/>
      <w:lvlText w:val="%8."/>
      <w:lvlJc w:val="left"/>
      <w:pPr>
        <w:ind w:left="7560" w:hanging="360"/>
      </w:pPr>
    </w:lvl>
    <w:lvl w:ilvl="8" w:tplc="58DEAF5A" w:tentative="1">
      <w:start w:val="1"/>
      <w:numFmt w:val="lowerRoman"/>
      <w:lvlText w:val="%9."/>
      <w:lvlJc w:val="right"/>
      <w:pPr>
        <w:ind w:left="8280" w:hanging="180"/>
      </w:pPr>
    </w:lvl>
  </w:abstractNum>
  <w:abstractNum w:abstractNumId="1"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83C7D"/>
    <w:multiLevelType w:val="hybridMultilevel"/>
    <w:tmpl w:val="B8EA8066"/>
    <w:lvl w:ilvl="0" w:tplc="A86A5624">
      <w:start w:val="1"/>
      <w:numFmt w:val="upperLetter"/>
      <w:lvlText w:val="%1-"/>
      <w:lvlJc w:val="left"/>
      <w:pPr>
        <w:ind w:left="2520" w:hanging="360"/>
      </w:pPr>
      <w:rPr>
        <w:rFonts w:hint="default"/>
      </w:rPr>
    </w:lvl>
    <w:lvl w:ilvl="1" w:tplc="34DE9A9C" w:tentative="1">
      <w:start w:val="1"/>
      <w:numFmt w:val="lowerLetter"/>
      <w:lvlText w:val="%2."/>
      <w:lvlJc w:val="left"/>
      <w:pPr>
        <w:ind w:left="3240" w:hanging="360"/>
      </w:pPr>
    </w:lvl>
    <w:lvl w:ilvl="2" w:tplc="F11E9D3E" w:tentative="1">
      <w:start w:val="1"/>
      <w:numFmt w:val="lowerRoman"/>
      <w:lvlText w:val="%3."/>
      <w:lvlJc w:val="right"/>
      <w:pPr>
        <w:ind w:left="3960" w:hanging="180"/>
      </w:pPr>
    </w:lvl>
    <w:lvl w:ilvl="3" w:tplc="ECB80A04" w:tentative="1">
      <w:start w:val="1"/>
      <w:numFmt w:val="decimal"/>
      <w:lvlText w:val="%4."/>
      <w:lvlJc w:val="left"/>
      <w:pPr>
        <w:ind w:left="4680" w:hanging="360"/>
      </w:pPr>
    </w:lvl>
    <w:lvl w:ilvl="4" w:tplc="B25ADB84" w:tentative="1">
      <w:start w:val="1"/>
      <w:numFmt w:val="lowerLetter"/>
      <w:lvlText w:val="%5."/>
      <w:lvlJc w:val="left"/>
      <w:pPr>
        <w:ind w:left="5400" w:hanging="360"/>
      </w:pPr>
    </w:lvl>
    <w:lvl w:ilvl="5" w:tplc="1B841142" w:tentative="1">
      <w:start w:val="1"/>
      <w:numFmt w:val="lowerRoman"/>
      <w:lvlText w:val="%6."/>
      <w:lvlJc w:val="right"/>
      <w:pPr>
        <w:ind w:left="6120" w:hanging="180"/>
      </w:pPr>
    </w:lvl>
    <w:lvl w:ilvl="6" w:tplc="84C6257E" w:tentative="1">
      <w:start w:val="1"/>
      <w:numFmt w:val="decimal"/>
      <w:lvlText w:val="%7."/>
      <w:lvlJc w:val="left"/>
      <w:pPr>
        <w:ind w:left="6840" w:hanging="360"/>
      </w:pPr>
    </w:lvl>
    <w:lvl w:ilvl="7" w:tplc="D6C2676C" w:tentative="1">
      <w:start w:val="1"/>
      <w:numFmt w:val="lowerLetter"/>
      <w:lvlText w:val="%8."/>
      <w:lvlJc w:val="left"/>
      <w:pPr>
        <w:ind w:left="7560" w:hanging="360"/>
      </w:pPr>
    </w:lvl>
    <w:lvl w:ilvl="8" w:tplc="25A46182" w:tentative="1">
      <w:start w:val="1"/>
      <w:numFmt w:val="lowerRoman"/>
      <w:lvlText w:val="%9."/>
      <w:lvlJc w:val="right"/>
      <w:pPr>
        <w:ind w:left="8280" w:hanging="180"/>
      </w:pPr>
    </w:lvl>
  </w:abstractNum>
  <w:abstractNum w:abstractNumId="3" w15:restartNumberingAfterBreak="0">
    <w:nsid w:val="21211D18"/>
    <w:multiLevelType w:val="hybridMultilevel"/>
    <w:tmpl w:val="2C341704"/>
    <w:lvl w:ilvl="0" w:tplc="D222EB60">
      <w:start w:val="1"/>
      <w:numFmt w:val="upperLetter"/>
      <w:lvlText w:val="%1-"/>
      <w:lvlJc w:val="left"/>
      <w:pPr>
        <w:ind w:left="2520" w:hanging="360"/>
      </w:pPr>
      <w:rPr>
        <w:rFonts w:hint="default"/>
      </w:rPr>
    </w:lvl>
    <w:lvl w:ilvl="1" w:tplc="67B4FB28" w:tentative="1">
      <w:start w:val="1"/>
      <w:numFmt w:val="lowerLetter"/>
      <w:lvlText w:val="%2."/>
      <w:lvlJc w:val="left"/>
      <w:pPr>
        <w:ind w:left="3240" w:hanging="360"/>
      </w:pPr>
    </w:lvl>
    <w:lvl w:ilvl="2" w:tplc="FB7C9042" w:tentative="1">
      <w:start w:val="1"/>
      <w:numFmt w:val="lowerRoman"/>
      <w:lvlText w:val="%3."/>
      <w:lvlJc w:val="right"/>
      <w:pPr>
        <w:ind w:left="3960" w:hanging="180"/>
      </w:pPr>
    </w:lvl>
    <w:lvl w:ilvl="3" w:tplc="C56A0C26" w:tentative="1">
      <w:start w:val="1"/>
      <w:numFmt w:val="decimal"/>
      <w:lvlText w:val="%4."/>
      <w:lvlJc w:val="left"/>
      <w:pPr>
        <w:ind w:left="4680" w:hanging="360"/>
      </w:pPr>
    </w:lvl>
    <w:lvl w:ilvl="4" w:tplc="59C2FECC" w:tentative="1">
      <w:start w:val="1"/>
      <w:numFmt w:val="lowerLetter"/>
      <w:lvlText w:val="%5."/>
      <w:lvlJc w:val="left"/>
      <w:pPr>
        <w:ind w:left="5400" w:hanging="360"/>
      </w:pPr>
    </w:lvl>
    <w:lvl w:ilvl="5" w:tplc="600E9798" w:tentative="1">
      <w:start w:val="1"/>
      <w:numFmt w:val="lowerRoman"/>
      <w:lvlText w:val="%6."/>
      <w:lvlJc w:val="right"/>
      <w:pPr>
        <w:ind w:left="6120" w:hanging="180"/>
      </w:pPr>
    </w:lvl>
    <w:lvl w:ilvl="6" w:tplc="10E6AEA6" w:tentative="1">
      <w:start w:val="1"/>
      <w:numFmt w:val="decimal"/>
      <w:lvlText w:val="%7."/>
      <w:lvlJc w:val="left"/>
      <w:pPr>
        <w:ind w:left="6840" w:hanging="360"/>
      </w:pPr>
    </w:lvl>
    <w:lvl w:ilvl="7" w:tplc="9766CA18" w:tentative="1">
      <w:start w:val="1"/>
      <w:numFmt w:val="lowerLetter"/>
      <w:lvlText w:val="%8."/>
      <w:lvlJc w:val="left"/>
      <w:pPr>
        <w:ind w:left="7560" w:hanging="360"/>
      </w:pPr>
    </w:lvl>
    <w:lvl w:ilvl="8" w:tplc="8854615E" w:tentative="1">
      <w:start w:val="1"/>
      <w:numFmt w:val="lowerRoman"/>
      <w:lvlText w:val="%9."/>
      <w:lvlJc w:val="right"/>
      <w:pPr>
        <w:ind w:left="8280" w:hanging="180"/>
      </w:pPr>
    </w:lvl>
  </w:abstractNum>
  <w:abstractNum w:abstractNumId="4" w15:restartNumberingAfterBreak="0">
    <w:nsid w:val="45F10002"/>
    <w:multiLevelType w:val="hybridMultilevel"/>
    <w:tmpl w:val="2606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36C0F"/>
    <w:multiLevelType w:val="hybridMultilevel"/>
    <w:tmpl w:val="12189E7A"/>
    <w:lvl w:ilvl="0" w:tplc="8EDE7E4A">
      <w:start w:val="1"/>
      <w:numFmt w:val="upperLetter"/>
      <w:lvlText w:val="%1-"/>
      <w:lvlJc w:val="left"/>
      <w:pPr>
        <w:ind w:left="2520" w:hanging="360"/>
      </w:pPr>
      <w:rPr>
        <w:rFonts w:hint="default"/>
      </w:rPr>
    </w:lvl>
    <w:lvl w:ilvl="1" w:tplc="73028EAC" w:tentative="1">
      <w:start w:val="1"/>
      <w:numFmt w:val="lowerLetter"/>
      <w:lvlText w:val="%2."/>
      <w:lvlJc w:val="left"/>
      <w:pPr>
        <w:ind w:left="3240" w:hanging="360"/>
      </w:pPr>
    </w:lvl>
    <w:lvl w:ilvl="2" w:tplc="C10C9060" w:tentative="1">
      <w:start w:val="1"/>
      <w:numFmt w:val="lowerRoman"/>
      <w:lvlText w:val="%3."/>
      <w:lvlJc w:val="right"/>
      <w:pPr>
        <w:ind w:left="3960" w:hanging="180"/>
      </w:pPr>
    </w:lvl>
    <w:lvl w:ilvl="3" w:tplc="3BB889BC" w:tentative="1">
      <w:start w:val="1"/>
      <w:numFmt w:val="decimal"/>
      <w:lvlText w:val="%4."/>
      <w:lvlJc w:val="left"/>
      <w:pPr>
        <w:ind w:left="4680" w:hanging="360"/>
      </w:pPr>
    </w:lvl>
    <w:lvl w:ilvl="4" w:tplc="749C1EF6" w:tentative="1">
      <w:start w:val="1"/>
      <w:numFmt w:val="lowerLetter"/>
      <w:lvlText w:val="%5."/>
      <w:lvlJc w:val="left"/>
      <w:pPr>
        <w:ind w:left="5400" w:hanging="360"/>
      </w:pPr>
    </w:lvl>
    <w:lvl w:ilvl="5" w:tplc="141E1D66" w:tentative="1">
      <w:start w:val="1"/>
      <w:numFmt w:val="lowerRoman"/>
      <w:lvlText w:val="%6."/>
      <w:lvlJc w:val="right"/>
      <w:pPr>
        <w:ind w:left="6120" w:hanging="180"/>
      </w:pPr>
    </w:lvl>
    <w:lvl w:ilvl="6" w:tplc="15826772" w:tentative="1">
      <w:start w:val="1"/>
      <w:numFmt w:val="decimal"/>
      <w:lvlText w:val="%7."/>
      <w:lvlJc w:val="left"/>
      <w:pPr>
        <w:ind w:left="6840" w:hanging="360"/>
      </w:pPr>
    </w:lvl>
    <w:lvl w:ilvl="7" w:tplc="FC74AE42" w:tentative="1">
      <w:start w:val="1"/>
      <w:numFmt w:val="lowerLetter"/>
      <w:lvlText w:val="%8."/>
      <w:lvlJc w:val="left"/>
      <w:pPr>
        <w:ind w:left="7560" w:hanging="360"/>
      </w:pPr>
    </w:lvl>
    <w:lvl w:ilvl="8" w:tplc="CE809778" w:tentative="1">
      <w:start w:val="1"/>
      <w:numFmt w:val="lowerRoman"/>
      <w:lvlText w:val="%9."/>
      <w:lvlJc w:val="right"/>
      <w:pPr>
        <w:ind w:left="8280" w:hanging="180"/>
      </w:pPr>
    </w:lvl>
  </w:abstractNum>
  <w:abstractNum w:abstractNumId="6" w15:restartNumberingAfterBreak="0">
    <w:nsid w:val="490506E8"/>
    <w:multiLevelType w:val="hybridMultilevel"/>
    <w:tmpl w:val="94089578"/>
    <w:lvl w:ilvl="0" w:tplc="6E24E9A4">
      <w:start w:val="1"/>
      <w:numFmt w:val="upperLetter"/>
      <w:lvlText w:val="%1-"/>
      <w:lvlJc w:val="left"/>
      <w:pPr>
        <w:ind w:left="2520" w:hanging="360"/>
      </w:pPr>
      <w:rPr>
        <w:rFonts w:hint="default"/>
      </w:rPr>
    </w:lvl>
    <w:lvl w:ilvl="1" w:tplc="C4D0FDA0" w:tentative="1">
      <w:start w:val="1"/>
      <w:numFmt w:val="lowerLetter"/>
      <w:lvlText w:val="%2."/>
      <w:lvlJc w:val="left"/>
      <w:pPr>
        <w:ind w:left="3240" w:hanging="360"/>
      </w:pPr>
    </w:lvl>
    <w:lvl w:ilvl="2" w:tplc="86A0313E" w:tentative="1">
      <w:start w:val="1"/>
      <w:numFmt w:val="lowerRoman"/>
      <w:lvlText w:val="%3."/>
      <w:lvlJc w:val="right"/>
      <w:pPr>
        <w:ind w:left="3960" w:hanging="180"/>
      </w:pPr>
    </w:lvl>
    <w:lvl w:ilvl="3" w:tplc="9AF2B4AE" w:tentative="1">
      <w:start w:val="1"/>
      <w:numFmt w:val="decimal"/>
      <w:lvlText w:val="%4."/>
      <w:lvlJc w:val="left"/>
      <w:pPr>
        <w:ind w:left="4680" w:hanging="360"/>
      </w:pPr>
    </w:lvl>
    <w:lvl w:ilvl="4" w:tplc="F4761182" w:tentative="1">
      <w:start w:val="1"/>
      <w:numFmt w:val="lowerLetter"/>
      <w:lvlText w:val="%5."/>
      <w:lvlJc w:val="left"/>
      <w:pPr>
        <w:ind w:left="5400" w:hanging="360"/>
      </w:pPr>
    </w:lvl>
    <w:lvl w:ilvl="5" w:tplc="19EE4648" w:tentative="1">
      <w:start w:val="1"/>
      <w:numFmt w:val="lowerRoman"/>
      <w:lvlText w:val="%6."/>
      <w:lvlJc w:val="right"/>
      <w:pPr>
        <w:ind w:left="6120" w:hanging="180"/>
      </w:pPr>
    </w:lvl>
    <w:lvl w:ilvl="6" w:tplc="A252D354" w:tentative="1">
      <w:start w:val="1"/>
      <w:numFmt w:val="decimal"/>
      <w:lvlText w:val="%7."/>
      <w:lvlJc w:val="left"/>
      <w:pPr>
        <w:ind w:left="6840" w:hanging="360"/>
      </w:pPr>
    </w:lvl>
    <w:lvl w:ilvl="7" w:tplc="C7DCFD16" w:tentative="1">
      <w:start w:val="1"/>
      <w:numFmt w:val="lowerLetter"/>
      <w:lvlText w:val="%8."/>
      <w:lvlJc w:val="left"/>
      <w:pPr>
        <w:ind w:left="7560" w:hanging="360"/>
      </w:pPr>
    </w:lvl>
    <w:lvl w:ilvl="8" w:tplc="C9CC10EC" w:tentative="1">
      <w:start w:val="1"/>
      <w:numFmt w:val="lowerRoman"/>
      <w:lvlText w:val="%9."/>
      <w:lvlJc w:val="right"/>
      <w:pPr>
        <w:ind w:left="8280" w:hanging="180"/>
      </w:pPr>
    </w:lvl>
  </w:abstractNum>
  <w:abstractNum w:abstractNumId="7" w15:restartNumberingAfterBreak="0">
    <w:nsid w:val="4CFE00C7"/>
    <w:multiLevelType w:val="hybridMultilevel"/>
    <w:tmpl w:val="0B7AA99E"/>
    <w:lvl w:ilvl="0" w:tplc="B41E681E">
      <w:start w:val="1"/>
      <w:numFmt w:val="bullet"/>
      <w:lvlText w:val="•"/>
      <w:lvlJc w:val="left"/>
      <w:pPr>
        <w:tabs>
          <w:tab w:val="num" w:pos="720"/>
        </w:tabs>
        <w:ind w:left="720" w:hanging="360"/>
      </w:pPr>
      <w:rPr>
        <w:rFonts w:ascii="Arial" w:hAnsi="Arial" w:hint="default"/>
      </w:rPr>
    </w:lvl>
    <w:lvl w:ilvl="1" w:tplc="B6F42A22" w:tentative="1">
      <w:start w:val="1"/>
      <w:numFmt w:val="bullet"/>
      <w:lvlText w:val="•"/>
      <w:lvlJc w:val="left"/>
      <w:pPr>
        <w:tabs>
          <w:tab w:val="num" w:pos="1440"/>
        </w:tabs>
        <w:ind w:left="1440" w:hanging="360"/>
      </w:pPr>
      <w:rPr>
        <w:rFonts w:ascii="Arial" w:hAnsi="Arial" w:hint="default"/>
      </w:rPr>
    </w:lvl>
    <w:lvl w:ilvl="2" w:tplc="DCAC3D92" w:tentative="1">
      <w:start w:val="1"/>
      <w:numFmt w:val="bullet"/>
      <w:lvlText w:val="•"/>
      <w:lvlJc w:val="left"/>
      <w:pPr>
        <w:tabs>
          <w:tab w:val="num" w:pos="2160"/>
        </w:tabs>
        <w:ind w:left="2160" w:hanging="360"/>
      </w:pPr>
      <w:rPr>
        <w:rFonts w:ascii="Arial" w:hAnsi="Arial" w:hint="default"/>
      </w:rPr>
    </w:lvl>
    <w:lvl w:ilvl="3" w:tplc="8E106A28" w:tentative="1">
      <w:start w:val="1"/>
      <w:numFmt w:val="bullet"/>
      <w:lvlText w:val="•"/>
      <w:lvlJc w:val="left"/>
      <w:pPr>
        <w:tabs>
          <w:tab w:val="num" w:pos="2880"/>
        </w:tabs>
        <w:ind w:left="2880" w:hanging="360"/>
      </w:pPr>
      <w:rPr>
        <w:rFonts w:ascii="Arial" w:hAnsi="Arial" w:hint="default"/>
      </w:rPr>
    </w:lvl>
    <w:lvl w:ilvl="4" w:tplc="04E8AABC" w:tentative="1">
      <w:start w:val="1"/>
      <w:numFmt w:val="bullet"/>
      <w:lvlText w:val="•"/>
      <w:lvlJc w:val="left"/>
      <w:pPr>
        <w:tabs>
          <w:tab w:val="num" w:pos="3600"/>
        </w:tabs>
        <w:ind w:left="3600" w:hanging="360"/>
      </w:pPr>
      <w:rPr>
        <w:rFonts w:ascii="Arial" w:hAnsi="Arial" w:hint="default"/>
      </w:rPr>
    </w:lvl>
    <w:lvl w:ilvl="5" w:tplc="71BCA3E4" w:tentative="1">
      <w:start w:val="1"/>
      <w:numFmt w:val="bullet"/>
      <w:lvlText w:val="•"/>
      <w:lvlJc w:val="left"/>
      <w:pPr>
        <w:tabs>
          <w:tab w:val="num" w:pos="4320"/>
        </w:tabs>
        <w:ind w:left="4320" w:hanging="360"/>
      </w:pPr>
      <w:rPr>
        <w:rFonts w:ascii="Arial" w:hAnsi="Arial" w:hint="default"/>
      </w:rPr>
    </w:lvl>
    <w:lvl w:ilvl="6" w:tplc="EFB45CB0" w:tentative="1">
      <w:start w:val="1"/>
      <w:numFmt w:val="bullet"/>
      <w:lvlText w:val="•"/>
      <w:lvlJc w:val="left"/>
      <w:pPr>
        <w:tabs>
          <w:tab w:val="num" w:pos="5040"/>
        </w:tabs>
        <w:ind w:left="5040" w:hanging="360"/>
      </w:pPr>
      <w:rPr>
        <w:rFonts w:ascii="Arial" w:hAnsi="Arial" w:hint="default"/>
      </w:rPr>
    </w:lvl>
    <w:lvl w:ilvl="7" w:tplc="5A5E5EEC" w:tentative="1">
      <w:start w:val="1"/>
      <w:numFmt w:val="bullet"/>
      <w:lvlText w:val="•"/>
      <w:lvlJc w:val="left"/>
      <w:pPr>
        <w:tabs>
          <w:tab w:val="num" w:pos="5760"/>
        </w:tabs>
        <w:ind w:left="5760" w:hanging="360"/>
      </w:pPr>
      <w:rPr>
        <w:rFonts w:ascii="Arial" w:hAnsi="Arial" w:hint="default"/>
      </w:rPr>
    </w:lvl>
    <w:lvl w:ilvl="8" w:tplc="0D1420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891941"/>
    <w:multiLevelType w:val="hybridMultilevel"/>
    <w:tmpl w:val="12189E7A"/>
    <w:lvl w:ilvl="0" w:tplc="C5D29D9A">
      <w:start w:val="1"/>
      <w:numFmt w:val="upperLetter"/>
      <w:lvlText w:val="%1-"/>
      <w:lvlJc w:val="left"/>
      <w:pPr>
        <w:ind w:left="2520" w:hanging="360"/>
      </w:pPr>
      <w:rPr>
        <w:rFonts w:hint="default"/>
      </w:rPr>
    </w:lvl>
    <w:lvl w:ilvl="1" w:tplc="92649572" w:tentative="1">
      <w:start w:val="1"/>
      <w:numFmt w:val="lowerLetter"/>
      <w:lvlText w:val="%2."/>
      <w:lvlJc w:val="left"/>
      <w:pPr>
        <w:ind w:left="3240" w:hanging="360"/>
      </w:pPr>
    </w:lvl>
    <w:lvl w:ilvl="2" w:tplc="9BB8694A" w:tentative="1">
      <w:start w:val="1"/>
      <w:numFmt w:val="lowerRoman"/>
      <w:lvlText w:val="%3."/>
      <w:lvlJc w:val="right"/>
      <w:pPr>
        <w:ind w:left="3960" w:hanging="180"/>
      </w:pPr>
    </w:lvl>
    <w:lvl w:ilvl="3" w:tplc="9410AF28" w:tentative="1">
      <w:start w:val="1"/>
      <w:numFmt w:val="decimal"/>
      <w:lvlText w:val="%4."/>
      <w:lvlJc w:val="left"/>
      <w:pPr>
        <w:ind w:left="4680" w:hanging="360"/>
      </w:pPr>
    </w:lvl>
    <w:lvl w:ilvl="4" w:tplc="0DBAE30A" w:tentative="1">
      <w:start w:val="1"/>
      <w:numFmt w:val="lowerLetter"/>
      <w:lvlText w:val="%5."/>
      <w:lvlJc w:val="left"/>
      <w:pPr>
        <w:ind w:left="5400" w:hanging="360"/>
      </w:pPr>
    </w:lvl>
    <w:lvl w:ilvl="5" w:tplc="84EE0AF4" w:tentative="1">
      <w:start w:val="1"/>
      <w:numFmt w:val="lowerRoman"/>
      <w:lvlText w:val="%6."/>
      <w:lvlJc w:val="right"/>
      <w:pPr>
        <w:ind w:left="6120" w:hanging="180"/>
      </w:pPr>
    </w:lvl>
    <w:lvl w:ilvl="6" w:tplc="B5B2F0A8" w:tentative="1">
      <w:start w:val="1"/>
      <w:numFmt w:val="decimal"/>
      <w:lvlText w:val="%7."/>
      <w:lvlJc w:val="left"/>
      <w:pPr>
        <w:ind w:left="6840" w:hanging="360"/>
      </w:pPr>
    </w:lvl>
    <w:lvl w:ilvl="7" w:tplc="DC564FC4" w:tentative="1">
      <w:start w:val="1"/>
      <w:numFmt w:val="lowerLetter"/>
      <w:lvlText w:val="%8."/>
      <w:lvlJc w:val="left"/>
      <w:pPr>
        <w:ind w:left="7560" w:hanging="360"/>
      </w:pPr>
    </w:lvl>
    <w:lvl w:ilvl="8" w:tplc="A73C5D30" w:tentative="1">
      <w:start w:val="1"/>
      <w:numFmt w:val="lowerRoman"/>
      <w:lvlText w:val="%9."/>
      <w:lvlJc w:val="right"/>
      <w:pPr>
        <w:ind w:left="8280" w:hanging="180"/>
      </w:pPr>
    </w:lvl>
  </w:abstractNum>
  <w:abstractNum w:abstractNumId="9" w15:restartNumberingAfterBreak="0">
    <w:nsid w:val="5AB17BF9"/>
    <w:multiLevelType w:val="hybridMultilevel"/>
    <w:tmpl w:val="2190ED3E"/>
    <w:lvl w:ilvl="0" w:tplc="EF2CFD30">
      <w:start w:val="1"/>
      <w:numFmt w:val="upperLetter"/>
      <w:lvlText w:val="%1-"/>
      <w:lvlJc w:val="left"/>
      <w:pPr>
        <w:ind w:left="2520" w:hanging="360"/>
      </w:pPr>
      <w:rPr>
        <w:rFonts w:hint="default"/>
      </w:rPr>
    </w:lvl>
    <w:lvl w:ilvl="1" w:tplc="9D46ECB6" w:tentative="1">
      <w:start w:val="1"/>
      <w:numFmt w:val="lowerLetter"/>
      <w:lvlText w:val="%2."/>
      <w:lvlJc w:val="left"/>
      <w:pPr>
        <w:ind w:left="3240" w:hanging="360"/>
      </w:pPr>
    </w:lvl>
    <w:lvl w:ilvl="2" w:tplc="C28E341E" w:tentative="1">
      <w:start w:val="1"/>
      <w:numFmt w:val="lowerRoman"/>
      <w:lvlText w:val="%3."/>
      <w:lvlJc w:val="right"/>
      <w:pPr>
        <w:ind w:left="3960" w:hanging="180"/>
      </w:pPr>
    </w:lvl>
    <w:lvl w:ilvl="3" w:tplc="F38491FC" w:tentative="1">
      <w:start w:val="1"/>
      <w:numFmt w:val="decimal"/>
      <w:lvlText w:val="%4."/>
      <w:lvlJc w:val="left"/>
      <w:pPr>
        <w:ind w:left="4680" w:hanging="360"/>
      </w:pPr>
    </w:lvl>
    <w:lvl w:ilvl="4" w:tplc="FCFCFC2C" w:tentative="1">
      <w:start w:val="1"/>
      <w:numFmt w:val="lowerLetter"/>
      <w:lvlText w:val="%5."/>
      <w:lvlJc w:val="left"/>
      <w:pPr>
        <w:ind w:left="5400" w:hanging="360"/>
      </w:pPr>
    </w:lvl>
    <w:lvl w:ilvl="5" w:tplc="B7DAC04C" w:tentative="1">
      <w:start w:val="1"/>
      <w:numFmt w:val="lowerRoman"/>
      <w:lvlText w:val="%6."/>
      <w:lvlJc w:val="right"/>
      <w:pPr>
        <w:ind w:left="6120" w:hanging="180"/>
      </w:pPr>
    </w:lvl>
    <w:lvl w:ilvl="6" w:tplc="A3F433A6" w:tentative="1">
      <w:start w:val="1"/>
      <w:numFmt w:val="decimal"/>
      <w:lvlText w:val="%7."/>
      <w:lvlJc w:val="left"/>
      <w:pPr>
        <w:ind w:left="6840" w:hanging="360"/>
      </w:pPr>
    </w:lvl>
    <w:lvl w:ilvl="7" w:tplc="BB74C616" w:tentative="1">
      <w:start w:val="1"/>
      <w:numFmt w:val="lowerLetter"/>
      <w:lvlText w:val="%8."/>
      <w:lvlJc w:val="left"/>
      <w:pPr>
        <w:ind w:left="7560" w:hanging="360"/>
      </w:pPr>
    </w:lvl>
    <w:lvl w:ilvl="8" w:tplc="B4D604D8" w:tentative="1">
      <w:start w:val="1"/>
      <w:numFmt w:val="lowerRoman"/>
      <w:lvlText w:val="%9."/>
      <w:lvlJc w:val="right"/>
      <w:pPr>
        <w:ind w:left="8280" w:hanging="180"/>
      </w:pPr>
    </w:lvl>
  </w:abstractNum>
  <w:abstractNum w:abstractNumId="10" w15:restartNumberingAfterBreak="0">
    <w:nsid w:val="5E7C127A"/>
    <w:multiLevelType w:val="hybridMultilevel"/>
    <w:tmpl w:val="1D48A9BC"/>
    <w:lvl w:ilvl="0" w:tplc="334684EA">
      <w:start w:val="1"/>
      <w:numFmt w:val="upperLetter"/>
      <w:lvlText w:val="%1-"/>
      <w:lvlJc w:val="left"/>
      <w:pPr>
        <w:ind w:left="2520" w:hanging="360"/>
      </w:pPr>
      <w:rPr>
        <w:rFonts w:hint="default"/>
      </w:rPr>
    </w:lvl>
    <w:lvl w:ilvl="1" w:tplc="937C95C0" w:tentative="1">
      <w:start w:val="1"/>
      <w:numFmt w:val="lowerLetter"/>
      <w:lvlText w:val="%2."/>
      <w:lvlJc w:val="left"/>
      <w:pPr>
        <w:ind w:left="3240" w:hanging="360"/>
      </w:pPr>
    </w:lvl>
    <w:lvl w:ilvl="2" w:tplc="62E8DD12" w:tentative="1">
      <w:start w:val="1"/>
      <w:numFmt w:val="lowerRoman"/>
      <w:lvlText w:val="%3."/>
      <w:lvlJc w:val="right"/>
      <w:pPr>
        <w:ind w:left="3960" w:hanging="180"/>
      </w:pPr>
    </w:lvl>
    <w:lvl w:ilvl="3" w:tplc="B62C5358" w:tentative="1">
      <w:start w:val="1"/>
      <w:numFmt w:val="decimal"/>
      <w:lvlText w:val="%4."/>
      <w:lvlJc w:val="left"/>
      <w:pPr>
        <w:ind w:left="4680" w:hanging="360"/>
      </w:pPr>
    </w:lvl>
    <w:lvl w:ilvl="4" w:tplc="DA3837A2" w:tentative="1">
      <w:start w:val="1"/>
      <w:numFmt w:val="lowerLetter"/>
      <w:lvlText w:val="%5."/>
      <w:lvlJc w:val="left"/>
      <w:pPr>
        <w:ind w:left="5400" w:hanging="360"/>
      </w:pPr>
    </w:lvl>
    <w:lvl w:ilvl="5" w:tplc="A7BA3DEC" w:tentative="1">
      <w:start w:val="1"/>
      <w:numFmt w:val="lowerRoman"/>
      <w:lvlText w:val="%6."/>
      <w:lvlJc w:val="right"/>
      <w:pPr>
        <w:ind w:left="6120" w:hanging="180"/>
      </w:pPr>
    </w:lvl>
    <w:lvl w:ilvl="6" w:tplc="E9A03ABE" w:tentative="1">
      <w:start w:val="1"/>
      <w:numFmt w:val="decimal"/>
      <w:lvlText w:val="%7."/>
      <w:lvlJc w:val="left"/>
      <w:pPr>
        <w:ind w:left="6840" w:hanging="360"/>
      </w:pPr>
    </w:lvl>
    <w:lvl w:ilvl="7" w:tplc="1D081F1A" w:tentative="1">
      <w:start w:val="1"/>
      <w:numFmt w:val="lowerLetter"/>
      <w:lvlText w:val="%8."/>
      <w:lvlJc w:val="left"/>
      <w:pPr>
        <w:ind w:left="7560" w:hanging="360"/>
      </w:pPr>
    </w:lvl>
    <w:lvl w:ilvl="8" w:tplc="841831EC" w:tentative="1">
      <w:start w:val="1"/>
      <w:numFmt w:val="lowerRoman"/>
      <w:lvlText w:val="%9."/>
      <w:lvlJc w:val="right"/>
      <w:pPr>
        <w:ind w:left="8280" w:hanging="180"/>
      </w:pPr>
    </w:lvl>
  </w:abstractNum>
  <w:abstractNum w:abstractNumId="11" w15:restartNumberingAfterBreak="0">
    <w:nsid w:val="67626595"/>
    <w:multiLevelType w:val="hybridMultilevel"/>
    <w:tmpl w:val="B484C9AA"/>
    <w:lvl w:ilvl="0" w:tplc="D6249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B04651"/>
    <w:multiLevelType w:val="hybridMultilevel"/>
    <w:tmpl w:val="88DE1CE4"/>
    <w:lvl w:ilvl="0" w:tplc="106A26C8">
      <w:start w:val="1"/>
      <w:numFmt w:val="upperLetter"/>
      <w:lvlText w:val="%1-"/>
      <w:lvlJc w:val="left"/>
      <w:pPr>
        <w:ind w:left="2520" w:hanging="360"/>
      </w:pPr>
      <w:rPr>
        <w:rFonts w:hint="default"/>
      </w:rPr>
    </w:lvl>
    <w:lvl w:ilvl="1" w:tplc="46023384" w:tentative="1">
      <w:start w:val="1"/>
      <w:numFmt w:val="lowerLetter"/>
      <w:lvlText w:val="%2."/>
      <w:lvlJc w:val="left"/>
      <w:pPr>
        <w:ind w:left="3240" w:hanging="360"/>
      </w:pPr>
    </w:lvl>
    <w:lvl w:ilvl="2" w:tplc="B942BFA6" w:tentative="1">
      <w:start w:val="1"/>
      <w:numFmt w:val="lowerRoman"/>
      <w:lvlText w:val="%3."/>
      <w:lvlJc w:val="right"/>
      <w:pPr>
        <w:ind w:left="3960" w:hanging="180"/>
      </w:pPr>
    </w:lvl>
    <w:lvl w:ilvl="3" w:tplc="D7BE3D22" w:tentative="1">
      <w:start w:val="1"/>
      <w:numFmt w:val="decimal"/>
      <w:lvlText w:val="%4."/>
      <w:lvlJc w:val="left"/>
      <w:pPr>
        <w:ind w:left="4680" w:hanging="360"/>
      </w:pPr>
    </w:lvl>
    <w:lvl w:ilvl="4" w:tplc="A7F4ACD6" w:tentative="1">
      <w:start w:val="1"/>
      <w:numFmt w:val="lowerLetter"/>
      <w:lvlText w:val="%5."/>
      <w:lvlJc w:val="left"/>
      <w:pPr>
        <w:ind w:left="5400" w:hanging="360"/>
      </w:pPr>
    </w:lvl>
    <w:lvl w:ilvl="5" w:tplc="01906E0E" w:tentative="1">
      <w:start w:val="1"/>
      <w:numFmt w:val="lowerRoman"/>
      <w:lvlText w:val="%6."/>
      <w:lvlJc w:val="right"/>
      <w:pPr>
        <w:ind w:left="6120" w:hanging="180"/>
      </w:pPr>
    </w:lvl>
    <w:lvl w:ilvl="6" w:tplc="8B0CF1F8" w:tentative="1">
      <w:start w:val="1"/>
      <w:numFmt w:val="decimal"/>
      <w:lvlText w:val="%7."/>
      <w:lvlJc w:val="left"/>
      <w:pPr>
        <w:ind w:left="6840" w:hanging="360"/>
      </w:pPr>
    </w:lvl>
    <w:lvl w:ilvl="7" w:tplc="4F20F606" w:tentative="1">
      <w:start w:val="1"/>
      <w:numFmt w:val="lowerLetter"/>
      <w:lvlText w:val="%8."/>
      <w:lvlJc w:val="left"/>
      <w:pPr>
        <w:ind w:left="7560" w:hanging="360"/>
      </w:pPr>
    </w:lvl>
    <w:lvl w:ilvl="8" w:tplc="0D70D90C" w:tentative="1">
      <w:start w:val="1"/>
      <w:numFmt w:val="lowerRoman"/>
      <w:lvlText w:val="%9."/>
      <w:lvlJc w:val="right"/>
      <w:pPr>
        <w:ind w:left="8280" w:hanging="180"/>
      </w:pPr>
    </w:lvl>
  </w:abstractNum>
  <w:abstractNum w:abstractNumId="13" w15:restartNumberingAfterBreak="0">
    <w:nsid w:val="79836340"/>
    <w:multiLevelType w:val="hybridMultilevel"/>
    <w:tmpl w:val="C6A8A66E"/>
    <w:lvl w:ilvl="0" w:tplc="3C2CF794">
      <w:start w:val="1"/>
      <w:numFmt w:val="bullet"/>
      <w:lvlText w:val="•"/>
      <w:lvlJc w:val="left"/>
      <w:pPr>
        <w:tabs>
          <w:tab w:val="num" w:pos="720"/>
        </w:tabs>
        <w:ind w:left="720" w:hanging="360"/>
      </w:pPr>
      <w:rPr>
        <w:rFonts w:ascii="Arial" w:hAnsi="Arial" w:hint="default"/>
      </w:rPr>
    </w:lvl>
    <w:lvl w:ilvl="1" w:tplc="7B0E3234" w:tentative="1">
      <w:start w:val="1"/>
      <w:numFmt w:val="bullet"/>
      <w:lvlText w:val="•"/>
      <w:lvlJc w:val="left"/>
      <w:pPr>
        <w:tabs>
          <w:tab w:val="num" w:pos="1440"/>
        </w:tabs>
        <w:ind w:left="1440" w:hanging="360"/>
      </w:pPr>
      <w:rPr>
        <w:rFonts w:ascii="Arial" w:hAnsi="Arial" w:hint="default"/>
      </w:rPr>
    </w:lvl>
    <w:lvl w:ilvl="2" w:tplc="73BC79EA" w:tentative="1">
      <w:start w:val="1"/>
      <w:numFmt w:val="bullet"/>
      <w:lvlText w:val="•"/>
      <w:lvlJc w:val="left"/>
      <w:pPr>
        <w:tabs>
          <w:tab w:val="num" w:pos="2160"/>
        </w:tabs>
        <w:ind w:left="2160" w:hanging="360"/>
      </w:pPr>
      <w:rPr>
        <w:rFonts w:ascii="Arial" w:hAnsi="Arial" w:hint="default"/>
      </w:rPr>
    </w:lvl>
    <w:lvl w:ilvl="3" w:tplc="AA20391E" w:tentative="1">
      <w:start w:val="1"/>
      <w:numFmt w:val="bullet"/>
      <w:lvlText w:val="•"/>
      <w:lvlJc w:val="left"/>
      <w:pPr>
        <w:tabs>
          <w:tab w:val="num" w:pos="2880"/>
        </w:tabs>
        <w:ind w:left="2880" w:hanging="360"/>
      </w:pPr>
      <w:rPr>
        <w:rFonts w:ascii="Arial" w:hAnsi="Arial" w:hint="default"/>
      </w:rPr>
    </w:lvl>
    <w:lvl w:ilvl="4" w:tplc="9A68082A" w:tentative="1">
      <w:start w:val="1"/>
      <w:numFmt w:val="bullet"/>
      <w:lvlText w:val="•"/>
      <w:lvlJc w:val="left"/>
      <w:pPr>
        <w:tabs>
          <w:tab w:val="num" w:pos="3600"/>
        </w:tabs>
        <w:ind w:left="3600" w:hanging="360"/>
      </w:pPr>
      <w:rPr>
        <w:rFonts w:ascii="Arial" w:hAnsi="Arial" w:hint="default"/>
      </w:rPr>
    </w:lvl>
    <w:lvl w:ilvl="5" w:tplc="938A9050" w:tentative="1">
      <w:start w:val="1"/>
      <w:numFmt w:val="bullet"/>
      <w:lvlText w:val="•"/>
      <w:lvlJc w:val="left"/>
      <w:pPr>
        <w:tabs>
          <w:tab w:val="num" w:pos="4320"/>
        </w:tabs>
        <w:ind w:left="4320" w:hanging="360"/>
      </w:pPr>
      <w:rPr>
        <w:rFonts w:ascii="Arial" w:hAnsi="Arial" w:hint="default"/>
      </w:rPr>
    </w:lvl>
    <w:lvl w:ilvl="6" w:tplc="D292C6DA" w:tentative="1">
      <w:start w:val="1"/>
      <w:numFmt w:val="bullet"/>
      <w:lvlText w:val="•"/>
      <w:lvlJc w:val="left"/>
      <w:pPr>
        <w:tabs>
          <w:tab w:val="num" w:pos="5040"/>
        </w:tabs>
        <w:ind w:left="5040" w:hanging="360"/>
      </w:pPr>
      <w:rPr>
        <w:rFonts w:ascii="Arial" w:hAnsi="Arial" w:hint="default"/>
      </w:rPr>
    </w:lvl>
    <w:lvl w:ilvl="7" w:tplc="50703336" w:tentative="1">
      <w:start w:val="1"/>
      <w:numFmt w:val="bullet"/>
      <w:lvlText w:val="•"/>
      <w:lvlJc w:val="left"/>
      <w:pPr>
        <w:tabs>
          <w:tab w:val="num" w:pos="5760"/>
        </w:tabs>
        <w:ind w:left="5760" w:hanging="360"/>
      </w:pPr>
      <w:rPr>
        <w:rFonts w:ascii="Arial" w:hAnsi="Arial" w:hint="default"/>
      </w:rPr>
    </w:lvl>
    <w:lvl w:ilvl="8" w:tplc="E548764E" w:tentative="1">
      <w:start w:val="1"/>
      <w:numFmt w:val="bullet"/>
      <w:lvlText w:val="•"/>
      <w:lvlJc w:val="left"/>
      <w:pPr>
        <w:tabs>
          <w:tab w:val="num" w:pos="6480"/>
        </w:tabs>
        <w:ind w:left="6480" w:hanging="360"/>
      </w:pPr>
      <w:rPr>
        <w:rFonts w:ascii="Arial" w:hAnsi="Arial" w:hint="default"/>
      </w:rPr>
    </w:lvl>
  </w:abstractNum>
  <w:num w:numId="1" w16cid:durableId="1712801376">
    <w:abstractNumId w:val="7"/>
  </w:num>
  <w:num w:numId="2" w16cid:durableId="1717123691">
    <w:abstractNumId w:val="6"/>
  </w:num>
  <w:num w:numId="3" w16cid:durableId="1367948302">
    <w:abstractNumId w:val="10"/>
  </w:num>
  <w:num w:numId="4" w16cid:durableId="605187599">
    <w:abstractNumId w:val="2"/>
  </w:num>
  <w:num w:numId="5" w16cid:durableId="326635464">
    <w:abstractNumId w:val="0"/>
  </w:num>
  <w:num w:numId="6" w16cid:durableId="246499556">
    <w:abstractNumId w:val="9"/>
  </w:num>
  <w:num w:numId="7" w16cid:durableId="670452467">
    <w:abstractNumId w:val="5"/>
  </w:num>
  <w:num w:numId="8" w16cid:durableId="477305797">
    <w:abstractNumId w:val="12"/>
  </w:num>
  <w:num w:numId="9" w16cid:durableId="243421788">
    <w:abstractNumId w:val="8"/>
  </w:num>
  <w:num w:numId="10" w16cid:durableId="1811553211">
    <w:abstractNumId w:val="3"/>
  </w:num>
  <w:num w:numId="11" w16cid:durableId="61610342">
    <w:abstractNumId w:val="1"/>
  </w:num>
  <w:num w:numId="12" w16cid:durableId="121048186">
    <w:abstractNumId w:val="11"/>
  </w:num>
  <w:num w:numId="13" w16cid:durableId="1383677334">
    <w:abstractNumId w:val="13"/>
  </w:num>
  <w:num w:numId="14" w16cid:durableId="888876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63"/>
    <w:rsid w:val="0000158F"/>
    <w:rsid w:val="0000281A"/>
    <w:rsid w:val="000059E9"/>
    <w:rsid w:val="00011A70"/>
    <w:rsid w:val="0002659A"/>
    <w:rsid w:val="00030DE1"/>
    <w:rsid w:val="000348C0"/>
    <w:rsid w:val="00054143"/>
    <w:rsid w:val="0006321B"/>
    <w:rsid w:val="00072845"/>
    <w:rsid w:val="00077226"/>
    <w:rsid w:val="00080A5B"/>
    <w:rsid w:val="00082A06"/>
    <w:rsid w:val="00092CA3"/>
    <w:rsid w:val="0009325E"/>
    <w:rsid w:val="000A40AE"/>
    <w:rsid w:val="000A6537"/>
    <w:rsid w:val="000B3749"/>
    <w:rsid w:val="000C16A7"/>
    <w:rsid w:val="000C6B21"/>
    <w:rsid w:val="000D032D"/>
    <w:rsid w:val="000D0599"/>
    <w:rsid w:val="000E4CFA"/>
    <w:rsid w:val="000E7FDF"/>
    <w:rsid w:val="000F6C67"/>
    <w:rsid w:val="00101AFE"/>
    <w:rsid w:val="00107455"/>
    <w:rsid w:val="001112AF"/>
    <w:rsid w:val="00116FFD"/>
    <w:rsid w:val="00117AFD"/>
    <w:rsid w:val="00122A93"/>
    <w:rsid w:val="001512E2"/>
    <w:rsid w:val="00176D37"/>
    <w:rsid w:val="00183188"/>
    <w:rsid w:val="001A043E"/>
    <w:rsid w:val="001C1575"/>
    <w:rsid w:val="001C679C"/>
    <w:rsid w:val="001D4D24"/>
    <w:rsid w:val="001E6B44"/>
    <w:rsid w:val="001E7FF2"/>
    <w:rsid w:val="0020348D"/>
    <w:rsid w:val="00221698"/>
    <w:rsid w:val="0023154A"/>
    <w:rsid w:val="00231715"/>
    <w:rsid w:val="00237E77"/>
    <w:rsid w:val="002416EF"/>
    <w:rsid w:val="002440A0"/>
    <w:rsid w:val="002461DA"/>
    <w:rsid w:val="00251A6F"/>
    <w:rsid w:val="00260D03"/>
    <w:rsid w:val="00270764"/>
    <w:rsid w:val="002708B5"/>
    <w:rsid w:val="002772D8"/>
    <w:rsid w:val="002802BF"/>
    <w:rsid w:val="002832E6"/>
    <w:rsid w:val="00287456"/>
    <w:rsid w:val="00290D26"/>
    <w:rsid w:val="00292F36"/>
    <w:rsid w:val="002946C8"/>
    <w:rsid w:val="002B42EA"/>
    <w:rsid w:val="002C12CA"/>
    <w:rsid w:val="002D4BEC"/>
    <w:rsid w:val="002D5F50"/>
    <w:rsid w:val="002E0A43"/>
    <w:rsid w:val="002F2BC1"/>
    <w:rsid w:val="002F4F9C"/>
    <w:rsid w:val="002F7E7B"/>
    <w:rsid w:val="003175BC"/>
    <w:rsid w:val="00324DBB"/>
    <w:rsid w:val="00326B35"/>
    <w:rsid w:val="00326C54"/>
    <w:rsid w:val="00332D16"/>
    <w:rsid w:val="00337A39"/>
    <w:rsid w:val="00391534"/>
    <w:rsid w:val="003A01CC"/>
    <w:rsid w:val="003B35F7"/>
    <w:rsid w:val="003B6A4E"/>
    <w:rsid w:val="003C449E"/>
    <w:rsid w:val="003D1850"/>
    <w:rsid w:val="003D33AC"/>
    <w:rsid w:val="003D7207"/>
    <w:rsid w:val="003E0AE9"/>
    <w:rsid w:val="003E3F1A"/>
    <w:rsid w:val="003F1052"/>
    <w:rsid w:val="003F16E2"/>
    <w:rsid w:val="003F2EE4"/>
    <w:rsid w:val="003F5EC1"/>
    <w:rsid w:val="00420ED1"/>
    <w:rsid w:val="0042170D"/>
    <w:rsid w:val="00423145"/>
    <w:rsid w:val="00443BF9"/>
    <w:rsid w:val="00451E5D"/>
    <w:rsid w:val="00466CAC"/>
    <w:rsid w:val="00472294"/>
    <w:rsid w:val="004726F4"/>
    <w:rsid w:val="00480A04"/>
    <w:rsid w:val="00485AC0"/>
    <w:rsid w:val="00491F63"/>
    <w:rsid w:val="004965B3"/>
    <w:rsid w:val="004B0DBE"/>
    <w:rsid w:val="004C4030"/>
    <w:rsid w:val="004C4840"/>
    <w:rsid w:val="004C56C5"/>
    <w:rsid w:val="004D172C"/>
    <w:rsid w:val="004E25C3"/>
    <w:rsid w:val="004E45FD"/>
    <w:rsid w:val="004F4765"/>
    <w:rsid w:val="004F54C9"/>
    <w:rsid w:val="00504153"/>
    <w:rsid w:val="00507FC0"/>
    <w:rsid w:val="005276F6"/>
    <w:rsid w:val="00543C8B"/>
    <w:rsid w:val="00552FC9"/>
    <w:rsid w:val="00562751"/>
    <w:rsid w:val="005636F4"/>
    <w:rsid w:val="00566C7F"/>
    <w:rsid w:val="00566FA0"/>
    <w:rsid w:val="005760D1"/>
    <w:rsid w:val="00580582"/>
    <w:rsid w:val="0058464C"/>
    <w:rsid w:val="00597A12"/>
    <w:rsid w:val="005B36D7"/>
    <w:rsid w:val="005B489E"/>
    <w:rsid w:val="005C1ECB"/>
    <w:rsid w:val="005D3380"/>
    <w:rsid w:val="005D3BA5"/>
    <w:rsid w:val="005E20FC"/>
    <w:rsid w:val="005E3545"/>
    <w:rsid w:val="005E5E7F"/>
    <w:rsid w:val="005F2E75"/>
    <w:rsid w:val="00605072"/>
    <w:rsid w:val="006163AC"/>
    <w:rsid w:val="006218B4"/>
    <w:rsid w:val="0064378A"/>
    <w:rsid w:val="00646581"/>
    <w:rsid w:val="00646B74"/>
    <w:rsid w:val="00657E61"/>
    <w:rsid w:val="00675602"/>
    <w:rsid w:val="00687A77"/>
    <w:rsid w:val="00695F3E"/>
    <w:rsid w:val="006A1FD7"/>
    <w:rsid w:val="006C2840"/>
    <w:rsid w:val="006C5B07"/>
    <w:rsid w:val="006D3EFF"/>
    <w:rsid w:val="006F1C91"/>
    <w:rsid w:val="006F3D01"/>
    <w:rsid w:val="007067AD"/>
    <w:rsid w:val="007118A7"/>
    <w:rsid w:val="007141C4"/>
    <w:rsid w:val="0072257E"/>
    <w:rsid w:val="00722772"/>
    <w:rsid w:val="007262EC"/>
    <w:rsid w:val="00731EA4"/>
    <w:rsid w:val="007324FC"/>
    <w:rsid w:val="00747A87"/>
    <w:rsid w:val="00751D0D"/>
    <w:rsid w:val="0075308C"/>
    <w:rsid w:val="00755700"/>
    <w:rsid w:val="00760BAC"/>
    <w:rsid w:val="00762853"/>
    <w:rsid w:val="0077187C"/>
    <w:rsid w:val="0077705C"/>
    <w:rsid w:val="00780DB6"/>
    <w:rsid w:val="00790E02"/>
    <w:rsid w:val="00790F57"/>
    <w:rsid w:val="007913D8"/>
    <w:rsid w:val="007927F9"/>
    <w:rsid w:val="007A57DD"/>
    <w:rsid w:val="007A6455"/>
    <w:rsid w:val="007C0499"/>
    <w:rsid w:val="007C2589"/>
    <w:rsid w:val="007D412C"/>
    <w:rsid w:val="007D796F"/>
    <w:rsid w:val="007F0DB9"/>
    <w:rsid w:val="007F70DB"/>
    <w:rsid w:val="00821F01"/>
    <w:rsid w:val="008248E1"/>
    <w:rsid w:val="00832637"/>
    <w:rsid w:val="008359F6"/>
    <w:rsid w:val="00854043"/>
    <w:rsid w:val="00862425"/>
    <w:rsid w:val="00864677"/>
    <w:rsid w:val="00876807"/>
    <w:rsid w:val="008769B9"/>
    <w:rsid w:val="00881068"/>
    <w:rsid w:val="0088320D"/>
    <w:rsid w:val="00886552"/>
    <w:rsid w:val="00891229"/>
    <w:rsid w:val="008919A1"/>
    <w:rsid w:val="00895728"/>
    <w:rsid w:val="008A6366"/>
    <w:rsid w:val="008A6FEA"/>
    <w:rsid w:val="008B1625"/>
    <w:rsid w:val="008B4B93"/>
    <w:rsid w:val="008C1353"/>
    <w:rsid w:val="008C17C6"/>
    <w:rsid w:val="008F0AF1"/>
    <w:rsid w:val="008F708C"/>
    <w:rsid w:val="008F7FA5"/>
    <w:rsid w:val="009301CD"/>
    <w:rsid w:val="00937E89"/>
    <w:rsid w:val="00945A11"/>
    <w:rsid w:val="00964C62"/>
    <w:rsid w:val="009729F6"/>
    <w:rsid w:val="0097391C"/>
    <w:rsid w:val="00975881"/>
    <w:rsid w:val="00977F34"/>
    <w:rsid w:val="00981780"/>
    <w:rsid w:val="00984B6F"/>
    <w:rsid w:val="00986E10"/>
    <w:rsid w:val="00990C77"/>
    <w:rsid w:val="00991324"/>
    <w:rsid w:val="00992F65"/>
    <w:rsid w:val="009A1D74"/>
    <w:rsid w:val="009B75BE"/>
    <w:rsid w:val="009C4AE1"/>
    <w:rsid w:val="009C73CA"/>
    <w:rsid w:val="009E6C6F"/>
    <w:rsid w:val="009F3496"/>
    <w:rsid w:val="009F4951"/>
    <w:rsid w:val="009F49D8"/>
    <w:rsid w:val="00A143A1"/>
    <w:rsid w:val="00A37A19"/>
    <w:rsid w:val="00A460C9"/>
    <w:rsid w:val="00A511B9"/>
    <w:rsid w:val="00A57893"/>
    <w:rsid w:val="00A74F6D"/>
    <w:rsid w:val="00A7533D"/>
    <w:rsid w:val="00A877A2"/>
    <w:rsid w:val="00A94894"/>
    <w:rsid w:val="00A958BB"/>
    <w:rsid w:val="00A96407"/>
    <w:rsid w:val="00AA2BD0"/>
    <w:rsid w:val="00AA5E08"/>
    <w:rsid w:val="00AB0C58"/>
    <w:rsid w:val="00AB6030"/>
    <w:rsid w:val="00AC11DD"/>
    <w:rsid w:val="00AE6D63"/>
    <w:rsid w:val="00B11266"/>
    <w:rsid w:val="00B1161A"/>
    <w:rsid w:val="00B1288D"/>
    <w:rsid w:val="00B1332F"/>
    <w:rsid w:val="00B27E84"/>
    <w:rsid w:val="00B41425"/>
    <w:rsid w:val="00B45AFB"/>
    <w:rsid w:val="00B50379"/>
    <w:rsid w:val="00B5745E"/>
    <w:rsid w:val="00B60030"/>
    <w:rsid w:val="00B617C6"/>
    <w:rsid w:val="00B6492C"/>
    <w:rsid w:val="00B675E0"/>
    <w:rsid w:val="00B77B99"/>
    <w:rsid w:val="00B80FC2"/>
    <w:rsid w:val="00B82524"/>
    <w:rsid w:val="00B914B8"/>
    <w:rsid w:val="00B94474"/>
    <w:rsid w:val="00BD2F59"/>
    <w:rsid w:val="00BE3A65"/>
    <w:rsid w:val="00BE4D1C"/>
    <w:rsid w:val="00BE679B"/>
    <w:rsid w:val="00BE7DE7"/>
    <w:rsid w:val="00C201B9"/>
    <w:rsid w:val="00C2621F"/>
    <w:rsid w:val="00C30AB4"/>
    <w:rsid w:val="00C35B5A"/>
    <w:rsid w:val="00C45451"/>
    <w:rsid w:val="00C511A4"/>
    <w:rsid w:val="00C54412"/>
    <w:rsid w:val="00C81F03"/>
    <w:rsid w:val="00C836A9"/>
    <w:rsid w:val="00C97E69"/>
    <w:rsid w:val="00CA6F9B"/>
    <w:rsid w:val="00CA786A"/>
    <w:rsid w:val="00CC21E0"/>
    <w:rsid w:val="00CC44C5"/>
    <w:rsid w:val="00CC653E"/>
    <w:rsid w:val="00CD5A49"/>
    <w:rsid w:val="00CF5137"/>
    <w:rsid w:val="00D01C54"/>
    <w:rsid w:val="00D03511"/>
    <w:rsid w:val="00D255AD"/>
    <w:rsid w:val="00D31329"/>
    <w:rsid w:val="00D31BCA"/>
    <w:rsid w:val="00D40E5D"/>
    <w:rsid w:val="00D50BA2"/>
    <w:rsid w:val="00D57670"/>
    <w:rsid w:val="00D61774"/>
    <w:rsid w:val="00D631C3"/>
    <w:rsid w:val="00D83D2D"/>
    <w:rsid w:val="00D8524E"/>
    <w:rsid w:val="00D90AE3"/>
    <w:rsid w:val="00D951C9"/>
    <w:rsid w:val="00D970BB"/>
    <w:rsid w:val="00DA1A9E"/>
    <w:rsid w:val="00DB01F8"/>
    <w:rsid w:val="00DC43B9"/>
    <w:rsid w:val="00DD3BB0"/>
    <w:rsid w:val="00DE3897"/>
    <w:rsid w:val="00DE55E7"/>
    <w:rsid w:val="00DF2CA1"/>
    <w:rsid w:val="00E133D3"/>
    <w:rsid w:val="00E3679E"/>
    <w:rsid w:val="00E41B94"/>
    <w:rsid w:val="00E50228"/>
    <w:rsid w:val="00E54E0D"/>
    <w:rsid w:val="00E54E78"/>
    <w:rsid w:val="00E73943"/>
    <w:rsid w:val="00E805AF"/>
    <w:rsid w:val="00E82D3B"/>
    <w:rsid w:val="00EA61FB"/>
    <w:rsid w:val="00EB3A54"/>
    <w:rsid w:val="00ED2F25"/>
    <w:rsid w:val="00ED7D1D"/>
    <w:rsid w:val="00EE66F5"/>
    <w:rsid w:val="00EF20DB"/>
    <w:rsid w:val="00EF3DD4"/>
    <w:rsid w:val="00F072FA"/>
    <w:rsid w:val="00F36CC8"/>
    <w:rsid w:val="00F510A4"/>
    <w:rsid w:val="00F623A7"/>
    <w:rsid w:val="00F6250B"/>
    <w:rsid w:val="00F63815"/>
    <w:rsid w:val="00F642DD"/>
    <w:rsid w:val="00F64CBF"/>
    <w:rsid w:val="00F64D1C"/>
    <w:rsid w:val="00F65013"/>
    <w:rsid w:val="00F6706F"/>
    <w:rsid w:val="00F6763E"/>
    <w:rsid w:val="00F712D5"/>
    <w:rsid w:val="00F7147E"/>
    <w:rsid w:val="00F77B13"/>
    <w:rsid w:val="00F77B3B"/>
    <w:rsid w:val="00F80046"/>
    <w:rsid w:val="00F940E7"/>
    <w:rsid w:val="00FA7053"/>
    <w:rsid w:val="00FB5FAC"/>
    <w:rsid w:val="00FC09F2"/>
    <w:rsid w:val="00FC4D8C"/>
    <w:rsid w:val="00FD0ABA"/>
    <w:rsid w:val="00FD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1482"/>
  <w15:docId w15:val="{E134A7DD-84D0-AC4F-BC91-BF2DFCC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BE"/>
  </w:style>
  <w:style w:type="paragraph" w:styleId="Heading1">
    <w:name w:val="heading 1"/>
    <w:basedOn w:val="Normal"/>
    <w:next w:val="Normal"/>
    <w:link w:val="Heading1Char"/>
    <w:uiPriority w:val="9"/>
    <w:qFormat/>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2E0"/>
    <w:pPr>
      <w:contextualSpacing/>
    </w:pPr>
    <w:rPr>
      <w:rFonts w:asciiTheme="majorHAnsi" w:eastAsiaTheme="majorEastAsia" w:hAnsiTheme="majorHAnsi" w:cstheme="majorBidi"/>
      <w:spacing w:val="-10"/>
      <w:kern w:val="28"/>
      <w:sz w:val="56"/>
      <w:szCs w:val="56"/>
    </w:rPr>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uiPriority w:val="99"/>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uiPriority w:val="99"/>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3E0AE9"/>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B27E84"/>
    <w:rPr>
      <w:color w:val="605E5C"/>
      <w:shd w:val="clear" w:color="auto" w:fill="E1DFDD"/>
    </w:rPr>
  </w:style>
  <w:style w:type="paragraph" w:styleId="NoSpacing">
    <w:name w:val="No Spacing"/>
    <w:uiPriority w:val="1"/>
    <w:qFormat/>
    <w:rsid w:val="00B27E84"/>
    <w:rPr>
      <w:rFonts w:asciiTheme="minorHAnsi" w:eastAsiaTheme="minorHAnsi" w:hAnsiTheme="minorHAnsi" w:cstheme="minorBidi"/>
      <w:szCs w:val="22"/>
    </w:rPr>
  </w:style>
  <w:style w:type="character" w:customStyle="1" w:styleId="UnresolvedMention2">
    <w:name w:val="Unresolved Mention2"/>
    <w:basedOn w:val="DefaultParagraphFont"/>
    <w:uiPriority w:val="99"/>
    <w:rsid w:val="00B27E84"/>
    <w:rPr>
      <w:color w:val="605E5C"/>
      <w:shd w:val="clear" w:color="auto" w:fill="E1DFDD"/>
    </w:rPr>
  </w:style>
  <w:style w:type="character" w:customStyle="1" w:styleId="apple-converted-space">
    <w:name w:val="apple-converted-space"/>
    <w:basedOn w:val="DefaultParagraphFont"/>
    <w:rsid w:val="00B27E84"/>
  </w:style>
  <w:style w:type="paragraph" w:customStyle="1" w:styleId="mb15">
    <w:name w:val="mb15"/>
    <w:basedOn w:val="Normal"/>
    <w:rsid w:val="00B27E84"/>
    <w:pPr>
      <w:spacing w:before="100" w:beforeAutospacing="1" w:after="100" w:afterAutospacing="1"/>
    </w:pPr>
    <w:rPr>
      <w:rFonts w:ascii="Times New Roman" w:eastAsia="Times New Roman" w:hAnsi="Times New Roman" w:cs="Times New Roman"/>
    </w:rPr>
  </w:style>
  <w:style w:type="character" w:customStyle="1" w:styleId="hit">
    <w:name w:val="hit"/>
    <w:basedOn w:val="DefaultParagraphFont"/>
    <w:rsid w:val="00B27E84"/>
  </w:style>
  <w:style w:type="character" w:customStyle="1" w:styleId="markedcontent">
    <w:name w:val="markedcontent"/>
    <w:basedOn w:val="DefaultParagraphFont"/>
    <w:rsid w:val="00B27E84"/>
  </w:style>
  <w:style w:type="character" w:customStyle="1" w:styleId="hgkelc">
    <w:name w:val="hgkelc"/>
    <w:basedOn w:val="DefaultParagraphFont"/>
    <w:rsid w:val="00B27E84"/>
  </w:style>
  <w:style w:type="character" w:styleId="UnresolvedMention">
    <w:name w:val="Unresolved Mention"/>
    <w:basedOn w:val="DefaultParagraphFont"/>
    <w:uiPriority w:val="99"/>
    <w:rsid w:val="00B27E84"/>
    <w:rPr>
      <w:color w:val="605E5C"/>
      <w:shd w:val="clear" w:color="auto" w:fill="E1DFDD"/>
    </w:rPr>
  </w:style>
  <w:style w:type="paragraph" w:styleId="Revision">
    <w:name w:val="Revision"/>
    <w:hidden/>
    <w:uiPriority w:val="99"/>
    <w:semiHidden/>
    <w:rsid w:val="00B27E8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D79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0540">
      <w:bodyDiv w:val="1"/>
      <w:marLeft w:val="0"/>
      <w:marRight w:val="0"/>
      <w:marTop w:val="0"/>
      <w:marBottom w:val="0"/>
      <w:divBdr>
        <w:top w:val="none" w:sz="0" w:space="0" w:color="auto"/>
        <w:left w:val="none" w:sz="0" w:space="0" w:color="auto"/>
        <w:bottom w:val="none" w:sz="0" w:space="0" w:color="auto"/>
        <w:right w:val="none" w:sz="0" w:space="0" w:color="auto"/>
      </w:divBdr>
    </w:div>
    <w:div w:id="166748984">
      <w:bodyDiv w:val="1"/>
      <w:marLeft w:val="0"/>
      <w:marRight w:val="0"/>
      <w:marTop w:val="0"/>
      <w:marBottom w:val="0"/>
      <w:divBdr>
        <w:top w:val="none" w:sz="0" w:space="0" w:color="auto"/>
        <w:left w:val="none" w:sz="0" w:space="0" w:color="auto"/>
        <w:bottom w:val="none" w:sz="0" w:space="0" w:color="auto"/>
        <w:right w:val="none" w:sz="0" w:space="0" w:color="auto"/>
      </w:divBdr>
    </w:div>
    <w:div w:id="480731392">
      <w:bodyDiv w:val="1"/>
      <w:marLeft w:val="0"/>
      <w:marRight w:val="0"/>
      <w:marTop w:val="0"/>
      <w:marBottom w:val="0"/>
      <w:divBdr>
        <w:top w:val="none" w:sz="0" w:space="0" w:color="auto"/>
        <w:left w:val="none" w:sz="0" w:space="0" w:color="auto"/>
        <w:bottom w:val="none" w:sz="0" w:space="0" w:color="auto"/>
        <w:right w:val="none" w:sz="0" w:space="0" w:color="auto"/>
      </w:divBdr>
    </w:div>
    <w:div w:id="501432718">
      <w:bodyDiv w:val="1"/>
      <w:marLeft w:val="0"/>
      <w:marRight w:val="0"/>
      <w:marTop w:val="0"/>
      <w:marBottom w:val="0"/>
      <w:divBdr>
        <w:top w:val="none" w:sz="0" w:space="0" w:color="auto"/>
        <w:left w:val="none" w:sz="0" w:space="0" w:color="auto"/>
        <w:bottom w:val="none" w:sz="0" w:space="0" w:color="auto"/>
        <w:right w:val="none" w:sz="0" w:space="0" w:color="auto"/>
      </w:divBdr>
    </w:div>
    <w:div w:id="515734285">
      <w:bodyDiv w:val="1"/>
      <w:marLeft w:val="0"/>
      <w:marRight w:val="0"/>
      <w:marTop w:val="0"/>
      <w:marBottom w:val="0"/>
      <w:divBdr>
        <w:top w:val="none" w:sz="0" w:space="0" w:color="auto"/>
        <w:left w:val="none" w:sz="0" w:space="0" w:color="auto"/>
        <w:bottom w:val="none" w:sz="0" w:space="0" w:color="auto"/>
        <w:right w:val="none" w:sz="0" w:space="0" w:color="auto"/>
      </w:divBdr>
      <w:divsChild>
        <w:div w:id="773093418">
          <w:marLeft w:val="274"/>
          <w:marRight w:val="0"/>
          <w:marTop w:val="0"/>
          <w:marBottom w:val="0"/>
          <w:divBdr>
            <w:top w:val="none" w:sz="0" w:space="0" w:color="auto"/>
            <w:left w:val="none" w:sz="0" w:space="0" w:color="auto"/>
            <w:bottom w:val="none" w:sz="0" w:space="0" w:color="auto"/>
            <w:right w:val="none" w:sz="0" w:space="0" w:color="auto"/>
          </w:divBdr>
        </w:div>
      </w:divsChild>
    </w:div>
    <w:div w:id="731735153">
      <w:bodyDiv w:val="1"/>
      <w:marLeft w:val="0"/>
      <w:marRight w:val="0"/>
      <w:marTop w:val="0"/>
      <w:marBottom w:val="0"/>
      <w:divBdr>
        <w:top w:val="none" w:sz="0" w:space="0" w:color="auto"/>
        <w:left w:val="none" w:sz="0" w:space="0" w:color="auto"/>
        <w:bottom w:val="none" w:sz="0" w:space="0" w:color="auto"/>
        <w:right w:val="none" w:sz="0" w:space="0" w:color="auto"/>
      </w:divBdr>
    </w:div>
    <w:div w:id="1187013884">
      <w:bodyDiv w:val="1"/>
      <w:marLeft w:val="0"/>
      <w:marRight w:val="0"/>
      <w:marTop w:val="0"/>
      <w:marBottom w:val="0"/>
      <w:divBdr>
        <w:top w:val="none" w:sz="0" w:space="0" w:color="auto"/>
        <w:left w:val="none" w:sz="0" w:space="0" w:color="auto"/>
        <w:bottom w:val="none" w:sz="0" w:space="0" w:color="auto"/>
        <w:right w:val="none" w:sz="0" w:space="0" w:color="auto"/>
      </w:divBdr>
    </w:div>
    <w:div w:id="1593775836">
      <w:bodyDiv w:val="1"/>
      <w:marLeft w:val="0"/>
      <w:marRight w:val="0"/>
      <w:marTop w:val="0"/>
      <w:marBottom w:val="0"/>
      <w:divBdr>
        <w:top w:val="none" w:sz="0" w:space="0" w:color="auto"/>
        <w:left w:val="none" w:sz="0" w:space="0" w:color="auto"/>
        <w:bottom w:val="none" w:sz="0" w:space="0" w:color="auto"/>
        <w:right w:val="none" w:sz="0" w:space="0" w:color="auto"/>
      </w:divBdr>
    </w:div>
    <w:div w:id="1717268540">
      <w:bodyDiv w:val="1"/>
      <w:marLeft w:val="0"/>
      <w:marRight w:val="0"/>
      <w:marTop w:val="0"/>
      <w:marBottom w:val="0"/>
      <w:divBdr>
        <w:top w:val="none" w:sz="0" w:space="0" w:color="auto"/>
        <w:left w:val="none" w:sz="0" w:space="0" w:color="auto"/>
        <w:bottom w:val="none" w:sz="0" w:space="0" w:color="auto"/>
        <w:right w:val="none" w:sz="0" w:space="0" w:color="auto"/>
      </w:divBdr>
    </w:div>
    <w:div w:id="1746224488">
      <w:bodyDiv w:val="1"/>
      <w:marLeft w:val="0"/>
      <w:marRight w:val="0"/>
      <w:marTop w:val="0"/>
      <w:marBottom w:val="0"/>
      <w:divBdr>
        <w:top w:val="none" w:sz="0" w:space="0" w:color="auto"/>
        <w:left w:val="none" w:sz="0" w:space="0" w:color="auto"/>
        <w:bottom w:val="none" w:sz="0" w:space="0" w:color="auto"/>
        <w:right w:val="none" w:sz="0" w:space="0" w:color="auto"/>
      </w:divBdr>
    </w:div>
    <w:div w:id="1827818034">
      <w:bodyDiv w:val="1"/>
      <w:marLeft w:val="0"/>
      <w:marRight w:val="0"/>
      <w:marTop w:val="0"/>
      <w:marBottom w:val="0"/>
      <w:divBdr>
        <w:top w:val="none" w:sz="0" w:space="0" w:color="auto"/>
        <w:left w:val="none" w:sz="0" w:space="0" w:color="auto"/>
        <w:bottom w:val="none" w:sz="0" w:space="0" w:color="auto"/>
        <w:right w:val="none" w:sz="0" w:space="0" w:color="auto"/>
      </w:divBdr>
    </w:div>
    <w:div w:id="1886795563">
      <w:bodyDiv w:val="1"/>
      <w:marLeft w:val="0"/>
      <w:marRight w:val="0"/>
      <w:marTop w:val="0"/>
      <w:marBottom w:val="0"/>
      <w:divBdr>
        <w:top w:val="none" w:sz="0" w:space="0" w:color="auto"/>
        <w:left w:val="none" w:sz="0" w:space="0" w:color="auto"/>
        <w:bottom w:val="none" w:sz="0" w:space="0" w:color="auto"/>
        <w:right w:val="none" w:sz="0" w:space="0" w:color="auto"/>
      </w:divBdr>
    </w:div>
    <w:div w:id="197494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pa.org/news/press/releases/2018/06/family-separation-policy" TargetMode="External"/><Relationship Id="rId21" Type="http://schemas.openxmlformats.org/officeDocument/2006/relationships/footer" Target="footer5.xml"/><Relationship Id="rId42" Type="http://schemas.openxmlformats.org/officeDocument/2006/relationships/hyperlink" Target="https://www.newsweek.com/critical-race-theory-banned-these-states-1599712" TargetMode="External"/><Relationship Id="rId47" Type="http://schemas.openxmlformats.org/officeDocument/2006/relationships/hyperlink" Target="https://www.udiscovermusic.com/stories/songs-bringing-conscious-hip-hop-back/" TargetMode="External"/><Relationship Id="rId63" Type="http://schemas.openxmlformats.org/officeDocument/2006/relationships/hyperlink" Target="https://doi.org/10.1001/jama.292.5.602" TargetMode="External"/><Relationship Id="rId68" Type="http://schemas.openxmlformats.org/officeDocument/2006/relationships/hyperlink" Target="https://www.africanews.com/2019/02/07/bob-%20marley-and-africa-zimbabwe-liberation-ethiopian-love-gabon-kenya//" TargetMode="External"/><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hyperlink" Target="http://www.loc.gov" TargetMode="External"/><Relationship Id="rId32" Type="http://schemas.openxmlformats.org/officeDocument/2006/relationships/hyperlink" Target="http://doi:10.1177/0038040715617224" TargetMode="External"/><Relationship Id="rId37" Type="http://schemas.openxmlformats.org/officeDocument/2006/relationships/hyperlink" Target="https://doi.org/10.1007/BF02310555" TargetMode="External"/><Relationship Id="rId53" Type="http://schemas.openxmlformats.org/officeDocument/2006/relationships/hyperlink" Target="https://www.frontiersin.org/articles/10.3389/fpsyt.2020.00540" TargetMode="External"/><Relationship Id="rId58" Type="http://schemas.openxmlformats.org/officeDocument/2006/relationships/hyperlink" Target="https://doi.org/10.1080/0161956X.2017.1324656" TargetMode="External"/><Relationship Id="rId74" Type="http://schemas.openxmlformats.org/officeDocument/2006/relationships/hyperlink" Target="https://doi.org/10.1007/s10926-008-9140-5" TargetMode="External"/><Relationship Id="rId79" Type="http://schemas.openxmlformats.org/officeDocument/2006/relationships/hyperlink" Target="http://doi:10.1177/0095798404268281" TargetMode="External"/><Relationship Id="rId5" Type="http://schemas.openxmlformats.org/officeDocument/2006/relationships/webSettings" Target="webSettings.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dx.doi.org/10.1037/amp0000392" TargetMode="External"/><Relationship Id="rId30" Type="http://schemas.openxmlformats.org/officeDocument/2006/relationships/hyperlink" Target="https://doi.org/10.2105/AJPH.2020.305766" TargetMode="External"/><Relationship Id="rId35" Type="http://schemas.openxmlformats.org/officeDocument/2006/relationships/hyperlink" Target="https://doi.org/10.1086/669608" TargetMode="External"/><Relationship Id="rId43" Type="http://schemas.openxmlformats.org/officeDocument/2006/relationships/hyperlink" Target="https://doi.org/10.4018/978-1-7998-8473-6.ch039" TargetMode="External"/><Relationship Id="rId48" Type="http://schemas.openxmlformats.org/officeDocument/2006/relationships/hyperlink" Target="http://dx.doi.org/10.1037/cou0000233" TargetMode="External"/><Relationship Id="rId56" Type="http://schemas.openxmlformats.org/officeDocument/2006/relationships/hyperlink" Target="https://doi.org/10.3389/fsoc.2021.642662" TargetMode="External"/><Relationship Id="rId64" Type="http://schemas.openxmlformats.org/officeDocument/2006/relationships/hyperlink" Target="http://doi:10.1111/pops.12559" TargetMode="External"/><Relationship Id="rId69" Type="http://schemas.openxmlformats.org/officeDocument/2006/relationships/hyperlink" Target="http://www.shenviapologetics.com/recognizing-critical-theory-and-whyh-it-matters/" TargetMode="External"/><Relationship Id="rId77" Type="http://schemas.openxmlformats.org/officeDocument/2006/relationships/hyperlink" Target="https://doi.org/10.1037/0022-0167.43.4.490" TargetMode="External"/><Relationship Id="rId8" Type="http://schemas.openxmlformats.org/officeDocument/2006/relationships/image" Target="media/image2.png"/><Relationship Id="rId51" Type="http://schemas.openxmlformats.org/officeDocument/2006/relationships/hyperlink" Target="http://dx.doi.org/10.1037/bul0000308" TargetMode="External"/><Relationship Id="rId72" Type="http://schemas.openxmlformats.org/officeDocument/2006/relationships/hyperlink" Target="http://dx.doi.org/10.3390/joitmc7020147" TargetMode="External"/><Relationship Id="rId80" Type="http://schemas.openxmlformats.org/officeDocument/2006/relationships/hyperlink" Target="http://doi:10.1177/001100000527828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pa.org/news/press/releases/2018/05/separating-immigrant-families" TargetMode="External"/><Relationship Id="rId33" Type="http://schemas.openxmlformats.org/officeDocument/2006/relationships/hyperlink" Target="https://doi.org/10.1093/pm/pnaa088" TargetMode="External"/><Relationship Id="rId38" Type="http://schemas.openxmlformats.org/officeDocument/2006/relationships/hyperlink" Target="https://doi.org/10.1080/15313204.2018.1534233" TargetMode="External"/><Relationship Id="rId46" Type="http://schemas.openxmlformats.org/officeDocument/2006/relationships/hyperlink" Target="http://doi:10.1037/cdp0000144" TargetMode="External"/><Relationship Id="rId59" Type="http://schemas.openxmlformats.org/officeDocument/2006/relationships/hyperlink" Target="http://dx.doi.org/10.3390/socsci10040137" TargetMode="External"/><Relationship Id="rId67" Type="http://schemas.openxmlformats.org/officeDocument/2006/relationships/hyperlink" Target="https://doi.org/10.1007/s11211-010-0115-2" TargetMode="External"/><Relationship Id="rId20" Type="http://schemas.openxmlformats.org/officeDocument/2006/relationships/footer" Target="footer4.xml"/><Relationship Id="rId41" Type="http://schemas.openxmlformats.org/officeDocument/2006/relationships/hyperlink" Target="https://doi.org/10.1080/0161956X.2017.1403194" TargetMode="External"/><Relationship Id="rId54" Type="http://schemas.openxmlformats.org/officeDocument/2006/relationships/hyperlink" Target="http://doi:10.1177/0021934717690526" TargetMode="External"/><Relationship Id="rId62" Type="http://schemas.openxmlformats.org/officeDocument/2006/relationships/hyperlink" Target="http://dx.doi.org/10.1081/17938120.2013.1225456" TargetMode="External"/><Relationship Id="rId70" Type="http://schemas.openxmlformats.org/officeDocument/2006/relationships/hyperlink" Target="http://doi:10.1177/0095798404266050" TargetMode="External"/><Relationship Id="rId75" Type="http://schemas.openxmlformats.org/officeDocument/2006/relationships/hyperlink" Target="http://doi:10.1177/0095798411424744" TargetMode="External"/><Relationship Id="rId83"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dx.doi.org/10.1037/abn0000362" TargetMode="External"/><Relationship Id="rId36" Type="http://schemas.openxmlformats.org/officeDocument/2006/relationships/hyperlink" Target="http://dx.doi.org/10.1037/amp0000442" TargetMode="External"/><Relationship Id="rId49" Type="http://schemas.openxmlformats.org/officeDocument/2006/relationships/hyperlink" Target="http://doi:10.1007/s11256-017-0419-8" TargetMode="External"/><Relationship Id="rId57" Type="http://schemas.openxmlformats.org/officeDocument/2006/relationships/hyperlink" Target="http://dx.doi.org/10.1037/cou0000306" TargetMode="External"/><Relationship Id="rId10" Type="http://schemas.openxmlformats.org/officeDocument/2006/relationships/image" Target="media/image3.png"/><Relationship Id="rId31" Type="http://schemas.openxmlformats.org/officeDocument/2006/relationships/hyperlink" Target="http://doi:10.1080/19359705.2017.1281674" TargetMode="External"/><Relationship Id="rId44" Type="http://schemas.openxmlformats.org/officeDocument/2006/relationships/hyperlink" Target="https://doi.org/10.1017/S1537592721002930" TargetMode="External"/><Relationship Id="rId52" Type="http://schemas.openxmlformats.org/officeDocument/2006/relationships/hyperlink" Target="https://doi.org/10.1186/s12916-017-0965-7" TargetMode="External"/><Relationship Id="rId60" Type="http://schemas.openxmlformats.org/officeDocument/2006/relationships/hyperlink" Target="https://doi.org/10.3390/ijerph182312357" TargetMode="External"/><Relationship Id="rId65" Type="http://schemas.openxmlformats.org/officeDocument/2006/relationships/hyperlink" Target="http://dx.doi.org/10.3390/socsci10020051" TargetMode="External"/><Relationship Id="rId73" Type="http://schemas.openxmlformats.org/officeDocument/2006/relationships/hyperlink" Target="https://doi.org/10.1093/pm/pnaa149" TargetMode="External"/><Relationship Id="rId78" Type="http://schemas.openxmlformats.org/officeDocument/2006/relationships/hyperlink" Target="https://doi.org/10.1080/08935696.2020.1809836" TargetMode="External"/><Relationship Id="rId81" Type="http://schemas.openxmlformats.org/officeDocument/2006/relationships/hyperlink" Target="http://dx.doi.org/10.7771/1481-4374.3820"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doi:10.1007/s11218-011-9172-0" TargetMode="External"/><Relationship Id="rId34" Type="http://schemas.openxmlformats.org/officeDocument/2006/relationships/hyperlink" Target="http://dx.doi.org/10.3390/challe12010005" TargetMode="External"/><Relationship Id="rId50" Type="http://schemas.openxmlformats.org/officeDocument/2006/relationships/hyperlink" Target="https://doi.org/10.1007/BF02291575" TargetMode="External"/><Relationship Id="rId55" Type="http://schemas.openxmlformats.org/officeDocument/2006/relationships/hyperlink" Target="https://apnews.com/63e7e47666914bf79eff7366e8eb411b" TargetMode="External"/><Relationship Id="rId76" Type="http://schemas.openxmlformats.org/officeDocument/2006/relationships/hyperlink" Target="https://doi.org/10.1453/2569-152X-12021-11282-en" TargetMode="External"/><Relationship Id="rId7" Type="http://schemas.openxmlformats.org/officeDocument/2006/relationships/endnotes" Target="endnotes.xml"/><Relationship Id="rId71" Type="http://schemas.openxmlformats.org/officeDocument/2006/relationships/hyperlink" Target="http://dx.doi.org/10.5195/JWSR.2019.956" TargetMode="External"/><Relationship Id="rId2" Type="http://schemas.openxmlformats.org/officeDocument/2006/relationships/numbering" Target="numbering.xml"/><Relationship Id="rId29" Type="http://schemas.openxmlformats.org/officeDocument/2006/relationships/hyperlink" Target="http://dx.doi.org/10.1080/10911359.2015.1132828" TargetMode="External"/><Relationship Id="rId24" Type="http://schemas.openxmlformats.org/officeDocument/2006/relationships/hyperlink" Target="mailto:irb@ogs.edu" TargetMode="External"/><Relationship Id="rId40" Type="http://schemas.openxmlformats.org/officeDocument/2006/relationships/hyperlink" Target="http://doi:10.1177/0042085917747115" TargetMode="External"/><Relationship Id="rId45" Type="http://schemas.openxmlformats.org/officeDocument/2006/relationships/hyperlink" Target="http://dx.doi.org/10.1186/s12961-021-00742-w" TargetMode="External"/><Relationship Id="rId66" Type="http://schemas.openxmlformats.org/officeDocument/2006/relationships/hyperlink" Target="http://doi:10.3389/feduc.2018.00094" TargetMode="External"/><Relationship Id="rId61" Type="http://schemas.openxmlformats.org/officeDocument/2006/relationships/hyperlink" Target="http://doi:10.1177/0021934703258992" TargetMode="External"/><Relationship Id="rId82" Type="http://schemas.openxmlformats.org/officeDocument/2006/relationships/hyperlink" Target="https://www.bbc.com/news/world-us-canada-579088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GILrAVu77BnLiyvTMlLmuOG1ng==">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113</Pages>
  <Words>24572</Words>
  <Characters>140062</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Gerald Ware</cp:lastModifiedBy>
  <cp:revision>202</cp:revision>
  <dcterms:created xsi:type="dcterms:W3CDTF">2021-10-18T17:00:00Z</dcterms:created>
  <dcterms:modified xsi:type="dcterms:W3CDTF">2023-03-30T17:04:00Z</dcterms:modified>
</cp:coreProperties>
</file>