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D7E0E" w:rsidRDefault="00FD7E0E">
      <w:pPr>
        <w:rPr>
          <w:b/>
        </w:rPr>
      </w:pPr>
      <w:bookmarkStart w:id="0" w:name="_heading=h.gjdgxs" w:colFirst="0" w:colLast="0"/>
      <w:bookmarkEnd w:id="0"/>
    </w:p>
    <w:p w14:paraId="00000002" w14:textId="77777777" w:rsidR="00FD7E0E" w:rsidRDefault="00FD7E0E">
      <w:pPr>
        <w:rPr>
          <w:b/>
        </w:rPr>
      </w:pPr>
    </w:p>
    <w:p w14:paraId="0000000A" w14:textId="77777777" w:rsidR="00FD7E0E" w:rsidRDefault="00FD7E0E">
      <w:pPr>
        <w:rPr>
          <w:b/>
          <w:color w:val="2F5496" w:themeColor="accent5" w:themeShade="BF"/>
          <w:sz w:val="28"/>
          <w:szCs w:val="28"/>
        </w:rPr>
      </w:pPr>
    </w:p>
    <w:p w14:paraId="3728F1A7" w14:textId="77777777" w:rsidR="000D1F11" w:rsidRDefault="000D1F11">
      <w:pPr>
        <w:rPr>
          <w:b/>
          <w:color w:val="2F5496" w:themeColor="accent5" w:themeShade="BF"/>
          <w:sz w:val="28"/>
          <w:szCs w:val="28"/>
        </w:rPr>
      </w:pPr>
    </w:p>
    <w:p w14:paraId="38CB6EB5" w14:textId="77777777" w:rsidR="000D1F11" w:rsidRDefault="000D1F11">
      <w:pPr>
        <w:rPr>
          <w:b/>
          <w:color w:val="2F5496" w:themeColor="accent5" w:themeShade="BF"/>
          <w:sz w:val="28"/>
          <w:szCs w:val="28"/>
        </w:rPr>
      </w:pPr>
    </w:p>
    <w:p w14:paraId="6F62E3D4" w14:textId="77777777" w:rsidR="000D1F11" w:rsidRDefault="000D1F11">
      <w:pPr>
        <w:rPr>
          <w:b/>
        </w:rPr>
      </w:pPr>
    </w:p>
    <w:p w14:paraId="0000000B" w14:textId="77777777" w:rsidR="00FD7E0E" w:rsidRDefault="00FD7E0E">
      <w:pPr>
        <w:rPr>
          <w:b/>
        </w:rPr>
      </w:pPr>
    </w:p>
    <w:p w14:paraId="0000000C" w14:textId="77777777" w:rsidR="00FD7E0E" w:rsidRDefault="00FD7E0E">
      <w:pPr>
        <w:rPr>
          <w:b/>
        </w:rPr>
      </w:pPr>
    </w:p>
    <w:p w14:paraId="0000000D" w14:textId="77777777" w:rsidR="00FD7E0E" w:rsidRDefault="00FD7E0E">
      <w:pPr>
        <w:rPr>
          <w:b/>
        </w:rPr>
      </w:pPr>
    </w:p>
    <w:p w14:paraId="0000000E" w14:textId="21A47486" w:rsidR="00FD7E0E" w:rsidRDefault="000B78F4">
      <w:pPr>
        <w:jc w:val="center"/>
      </w:pPr>
      <w:r>
        <w:t>COM-822 Persuasive Communication</w:t>
      </w:r>
    </w:p>
    <w:p w14:paraId="0000000F" w14:textId="77777777" w:rsidR="00FD7E0E" w:rsidRDefault="00FD7E0E">
      <w:pPr>
        <w:jc w:val="center"/>
      </w:pPr>
    </w:p>
    <w:p w14:paraId="00000010" w14:textId="37CF99C4" w:rsidR="00FD7E0E" w:rsidRDefault="000B78F4">
      <w:pPr>
        <w:jc w:val="center"/>
      </w:pPr>
      <w:r>
        <w:t>Katherine Blanc</w:t>
      </w:r>
    </w:p>
    <w:p w14:paraId="00000011" w14:textId="77777777" w:rsidR="00FD7E0E" w:rsidRDefault="00FD7E0E">
      <w:pPr>
        <w:jc w:val="center"/>
      </w:pPr>
    </w:p>
    <w:p w14:paraId="00000012" w14:textId="77777777" w:rsidR="00FD7E0E" w:rsidRDefault="000936F2">
      <w:pPr>
        <w:jc w:val="center"/>
      </w:pPr>
      <w:r>
        <w:t>Omega Graduate School</w:t>
      </w:r>
    </w:p>
    <w:p w14:paraId="00000013" w14:textId="77777777" w:rsidR="00FD7E0E" w:rsidRDefault="00FD7E0E">
      <w:pPr>
        <w:jc w:val="center"/>
      </w:pPr>
    </w:p>
    <w:p w14:paraId="00000014" w14:textId="7B594775" w:rsidR="00FD7E0E" w:rsidRDefault="000B78F4">
      <w:pPr>
        <w:jc w:val="center"/>
      </w:pPr>
      <w:r>
        <w:t>November 28, 2022</w:t>
      </w:r>
    </w:p>
    <w:p w14:paraId="00000015" w14:textId="77777777" w:rsidR="00FD7E0E" w:rsidRDefault="00FD7E0E">
      <w:pPr>
        <w:jc w:val="center"/>
      </w:pPr>
    </w:p>
    <w:p w14:paraId="00000016" w14:textId="77777777" w:rsidR="00FD7E0E" w:rsidRDefault="00FD7E0E">
      <w:pPr>
        <w:jc w:val="center"/>
      </w:pPr>
    </w:p>
    <w:p w14:paraId="00000017" w14:textId="77777777" w:rsidR="00FD7E0E" w:rsidRDefault="00FD7E0E">
      <w:pPr>
        <w:jc w:val="center"/>
      </w:pPr>
    </w:p>
    <w:p w14:paraId="00000018" w14:textId="77777777" w:rsidR="00FD7E0E" w:rsidRDefault="00FD7E0E">
      <w:pPr>
        <w:jc w:val="center"/>
      </w:pPr>
    </w:p>
    <w:p w14:paraId="00000019" w14:textId="77777777" w:rsidR="00FD7E0E" w:rsidRDefault="00FD7E0E">
      <w:pPr>
        <w:jc w:val="center"/>
      </w:pPr>
    </w:p>
    <w:p w14:paraId="0000001A" w14:textId="77777777" w:rsidR="00FD7E0E" w:rsidRDefault="000936F2">
      <w:pPr>
        <w:jc w:val="center"/>
      </w:pPr>
      <w:r>
        <w:t>Professor</w:t>
      </w:r>
    </w:p>
    <w:p w14:paraId="0000001B" w14:textId="77777777" w:rsidR="00FD7E0E" w:rsidRDefault="00FD7E0E">
      <w:pPr>
        <w:jc w:val="center"/>
      </w:pPr>
    </w:p>
    <w:p w14:paraId="0000001C" w14:textId="77777777" w:rsidR="00FD7E0E" w:rsidRDefault="00FD7E0E">
      <w:pPr>
        <w:jc w:val="center"/>
      </w:pPr>
    </w:p>
    <w:p w14:paraId="0000001D" w14:textId="37FBE3A0" w:rsidR="00FD7E0E" w:rsidRDefault="000936F2">
      <w:pPr>
        <w:jc w:val="center"/>
      </w:pPr>
      <w:r>
        <w:t xml:space="preserve">Dr. </w:t>
      </w:r>
      <w:r w:rsidR="000B78F4">
        <w:t>Cathie Hughes</w:t>
      </w:r>
    </w:p>
    <w:p w14:paraId="0000001E" w14:textId="77777777" w:rsidR="00FD7E0E" w:rsidRDefault="000936F2">
      <w:pPr>
        <w:jc w:val="center"/>
        <w:rPr>
          <w:b/>
        </w:rPr>
      </w:pPr>
      <w:r>
        <w:br w:type="page"/>
      </w:r>
    </w:p>
    <w:p w14:paraId="0000001F" w14:textId="77777777" w:rsidR="00FD7E0E" w:rsidRPr="00D8135E" w:rsidRDefault="000936F2">
      <w:pPr>
        <w:pStyle w:val="Title"/>
        <w:keepLines w:val="0"/>
        <w:tabs>
          <w:tab w:val="right" w:pos="8640"/>
        </w:tabs>
        <w:spacing w:before="0" w:after="0" w:line="480" w:lineRule="auto"/>
        <w:jc w:val="center"/>
        <w:rPr>
          <w:b w:val="0"/>
          <w:sz w:val="24"/>
          <w:szCs w:val="24"/>
        </w:rPr>
      </w:pPr>
      <w:r w:rsidRPr="00D8135E">
        <w:rPr>
          <w:b w:val="0"/>
          <w:sz w:val="24"/>
          <w:szCs w:val="24"/>
        </w:rPr>
        <w:lastRenderedPageBreak/>
        <w:t>Assignment</w:t>
      </w:r>
    </w:p>
    <w:bookmarkStart w:id="1" w:name="_heading=h.stpkn61f1hhe" w:colFirst="0" w:colLast="0"/>
    <w:bookmarkEnd w:id="1"/>
    <w:p w14:paraId="79E5F345" w14:textId="5ADF1231" w:rsidR="00D8135E" w:rsidRPr="00D8135E" w:rsidRDefault="007F681A" w:rsidP="00D8135E">
      <w:pPr>
        <w:pStyle w:val="Heading3"/>
        <w:spacing w:line="276" w:lineRule="auto"/>
        <w:rPr>
          <w:b w:val="0"/>
        </w:rPr>
      </w:pPr>
      <w:sdt>
        <w:sdtPr>
          <w:rPr>
            <w:b w:val="0"/>
          </w:rPr>
          <w:tag w:val="goog_rdk_0"/>
          <w:id w:val="854467842"/>
        </w:sdtPr>
        <w:sdtContent>
          <w:r w:rsidR="00D8135E" w:rsidRPr="00D8135E">
            <w:rPr>
              <w:b w:val="0"/>
              <w:bCs/>
            </w:rPr>
            <w:t>60-Days: Thesis Finalization and Argumentative Research Paper Outline</w:t>
          </w:r>
        </w:sdtContent>
      </w:sdt>
      <w:r w:rsidR="00D8135E" w:rsidRPr="00D8135E">
        <w:rPr>
          <w:b w:val="0"/>
        </w:rPr>
        <w:t xml:space="preserve"> </w:t>
      </w:r>
    </w:p>
    <w:p w14:paraId="05B29595" w14:textId="77777777" w:rsidR="00D8135E" w:rsidRPr="00D8135E" w:rsidRDefault="007F681A" w:rsidP="00D8135E">
      <w:pPr>
        <w:pStyle w:val="Heading3"/>
        <w:spacing w:line="276" w:lineRule="auto"/>
        <w:rPr>
          <w:b w:val="0"/>
        </w:rPr>
      </w:pPr>
      <w:r>
        <w:rPr>
          <w:b w:val="0"/>
        </w:rPr>
        <w:pict w14:anchorId="6EF9A2C3">
          <v:rect id="_x0000_i1025" style="width:0;height:1.5pt" o:hralign="center" o:hrstd="t" o:hr="t" fillcolor="#aaa" stroked="f"/>
        </w:pict>
      </w:r>
    </w:p>
    <w:p w14:paraId="2F211DD1" w14:textId="77777777" w:rsidR="00D8135E" w:rsidRPr="00D8135E" w:rsidRDefault="00D8135E" w:rsidP="00D8135E">
      <w:pPr>
        <w:pStyle w:val="Heading3"/>
        <w:spacing w:line="276" w:lineRule="auto"/>
        <w:rPr>
          <w:b w:val="0"/>
        </w:rPr>
      </w:pPr>
      <w:r w:rsidRPr="00D8135E">
        <w:rPr>
          <w:b w:val="0"/>
        </w:rPr>
        <w:t>60 Day – Thesis Finalization and Argumentative Research Paper Outline</w:t>
      </w:r>
      <w:r w:rsidRPr="00D8135E">
        <w:rPr>
          <w:b w:val="0"/>
        </w:rPr>
        <w:br/>
        <w:t xml:space="preserve">1. Review the Professor’s recommendations regarding your thesis statement. Use the Thesis Statement Generator to write a well-developed thesis statement. Be sure to complete items 2 through 5 and then select “Generate your Thesis” </w:t>
      </w:r>
      <w:r w:rsidRPr="00D8135E">
        <w:rPr>
          <w:b w:val="0"/>
        </w:rPr>
        <w:br/>
      </w:r>
      <w:r w:rsidRPr="00D8135E">
        <w:rPr>
          <w:b w:val="0"/>
        </w:rPr>
        <w:br/>
        <w:t>2. Revise your thesis statement according to your Professor’s recommendations, if needed.</w:t>
      </w:r>
      <w:r w:rsidRPr="00D8135E">
        <w:rPr>
          <w:b w:val="0"/>
        </w:rPr>
        <w:br/>
      </w:r>
      <w:r w:rsidRPr="00D8135E">
        <w:rPr>
          <w:b w:val="0"/>
        </w:rPr>
        <w:br/>
        <w:t>3. Develop a sentence outline for your argumentative essay. Include main points and sub- points for your argument and the counter-arguments you will present. Make sure your outline clearly indicates the direction of your argument. Provide one properly cited (APA) quotation that you can use to support each of the main points and sub-points in your outline. Use quotations from the references you listed in your 20-day assignment plus</w:t>
      </w:r>
      <w:r w:rsidRPr="00D8135E">
        <w:rPr>
          <w:b w:val="0"/>
        </w:rPr>
        <w:br/>
        <w:t>additional references if needed.</w:t>
      </w:r>
      <w:r w:rsidRPr="00D8135E">
        <w:rPr>
          <w:b w:val="0"/>
        </w:rPr>
        <w:br/>
      </w:r>
      <w:r w:rsidRPr="00D8135E">
        <w:rPr>
          <w:b w:val="0"/>
        </w:rPr>
        <w:br/>
        <w:t>4. Update your Works Cited list to include your instructor’s recommendations and any additional resources you cited in your outline.</w:t>
      </w:r>
      <w:r w:rsidRPr="00D8135E">
        <w:rPr>
          <w:b w:val="0"/>
        </w:rPr>
        <w:br/>
      </w:r>
      <w:r w:rsidRPr="00D8135E">
        <w:rPr>
          <w:b w:val="0"/>
        </w:rPr>
        <w:br/>
        <w:t xml:space="preserve">5. Using the Works Cited from your 20-Day assignments and additional resources discovered during your research, create developmental readings using the developmental reading rubric and format. The readings should support your arguments and counterarguments. </w:t>
      </w:r>
    </w:p>
    <w:p w14:paraId="00000029" w14:textId="3AC9D305" w:rsidR="00FD7E0E" w:rsidRDefault="000936F2" w:rsidP="00C3625F">
      <w:pPr>
        <w:pStyle w:val="Heading3"/>
        <w:spacing w:after="0" w:line="276" w:lineRule="auto"/>
        <w:rPr>
          <w:rFonts w:ascii="Arial" w:eastAsia="Arial" w:hAnsi="Arial" w:cs="Arial"/>
          <w:sz w:val="22"/>
          <w:szCs w:val="22"/>
        </w:rPr>
      </w:pPr>
      <w:r>
        <w:rPr>
          <w:rFonts w:ascii="Arial" w:eastAsia="Arial" w:hAnsi="Arial" w:cs="Arial"/>
          <w:sz w:val="22"/>
          <w:szCs w:val="22"/>
        </w:rPr>
        <w:t xml:space="preserve"> </w:t>
      </w:r>
    </w:p>
    <w:p w14:paraId="0000002A" w14:textId="77777777" w:rsidR="00FD7E0E" w:rsidRDefault="00FD7E0E">
      <w:pPr>
        <w:spacing w:line="480" w:lineRule="auto"/>
        <w:ind w:left="720" w:hanging="720"/>
        <w:jc w:val="both"/>
        <w:rPr>
          <w:b/>
        </w:rPr>
      </w:pPr>
    </w:p>
    <w:p w14:paraId="0000002B" w14:textId="77777777" w:rsidR="00FD7E0E" w:rsidRDefault="000936F2">
      <w:pPr>
        <w:spacing w:line="480" w:lineRule="auto"/>
        <w:ind w:left="720" w:hanging="720"/>
        <w:jc w:val="both"/>
        <w:rPr>
          <w:b/>
        </w:rPr>
      </w:pPr>
      <w:r>
        <w:br w:type="page"/>
      </w:r>
    </w:p>
    <w:p w14:paraId="77D516B7" w14:textId="77777777" w:rsidR="00C3625F" w:rsidRDefault="00C3625F" w:rsidP="00C3625F">
      <w:pPr>
        <w:spacing w:line="480" w:lineRule="auto"/>
        <w:jc w:val="center"/>
      </w:pPr>
      <w:r>
        <w:t>PERSUASIVE COMMUNICATION/ARGUMENTATIVE OVERVIEW</w:t>
      </w:r>
    </w:p>
    <w:p w14:paraId="44D563F0" w14:textId="77777777" w:rsidR="00C3625F" w:rsidRDefault="00C3625F" w:rsidP="00C3625F">
      <w:pPr>
        <w:pBdr>
          <w:top w:val="nil"/>
          <w:left w:val="nil"/>
          <w:bottom w:val="nil"/>
          <w:right w:val="nil"/>
          <w:between w:val="nil"/>
        </w:pBdr>
        <w:spacing w:line="480" w:lineRule="auto"/>
        <w:rPr>
          <w:color w:val="000000"/>
        </w:rPr>
      </w:pPr>
    </w:p>
    <w:p w14:paraId="4CD01B44" w14:textId="76A79E72" w:rsidR="004A02C6" w:rsidRPr="004A02C6" w:rsidRDefault="00C3625F" w:rsidP="004A02C6">
      <w:pPr>
        <w:pBdr>
          <w:top w:val="nil"/>
          <w:left w:val="nil"/>
          <w:bottom w:val="nil"/>
          <w:right w:val="nil"/>
          <w:between w:val="nil"/>
        </w:pBdr>
        <w:spacing w:line="480" w:lineRule="auto"/>
        <w:rPr>
          <w:color w:val="000000"/>
        </w:rPr>
      </w:pPr>
      <w:r>
        <w:rPr>
          <w:b/>
          <w:color w:val="000000"/>
        </w:rPr>
        <w:t>THESIS TITLE</w:t>
      </w:r>
      <w:r>
        <w:rPr>
          <w:color w:val="000000"/>
        </w:rPr>
        <w:t xml:space="preserve">: </w:t>
      </w:r>
      <w:r w:rsidR="007344D9">
        <w:rPr>
          <w:color w:val="000000"/>
        </w:rPr>
        <w:t>Older v</w:t>
      </w:r>
      <w:r w:rsidR="009876DD">
        <w:rPr>
          <w:color w:val="000000"/>
        </w:rPr>
        <w:t>olunteers risk isolation and social disconnect</w:t>
      </w:r>
      <w:r w:rsidR="004A02C6" w:rsidRPr="004A02C6">
        <w:rPr>
          <w:color w:val="000000"/>
        </w:rPr>
        <w:t xml:space="preserve"> in a Post-Pandemic World</w:t>
      </w:r>
    </w:p>
    <w:p w14:paraId="4967D8F6" w14:textId="320A3641" w:rsidR="00C3625F" w:rsidRDefault="00C3625F" w:rsidP="00C3625F">
      <w:pPr>
        <w:pBdr>
          <w:top w:val="nil"/>
          <w:left w:val="nil"/>
          <w:bottom w:val="nil"/>
          <w:right w:val="nil"/>
          <w:between w:val="nil"/>
        </w:pBdr>
        <w:spacing w:line="480" w:lineRule="auto"/>
        <w:rPr>
          <w:b/>
          <w:color w:val="000000"/>
        </w:rPr>
      </w:pPr>
    </w:p>
    <w:p w14:paraId="2FFB28FD" w14:textId="1D36223C" w:rsidR="00C3625F" w:rsidRDefault="00C3625F" w:rsidP="00C3625F">
      <w:pPr>
        <w:pBdr>
          <w:top w:val="nil"/>
          <w:left w:val="nil"/>
          <w:bottom w:val="nil"/>
          <w:right w:val="nil"/>
          <w:between w:val="nil"/>
        </w:pBdr>
        <w:spacing w:line="480" w:lineRule="auto"/>
      </w:pPr>
      <w:r>
        <w:rPr>
          <w:b/>
          <w:color w:val="000000"/>
        </w:rPr>
        <w:t>THESIS STATEMENT</w:t>
      </w:r>
      <w:r w:rsidR="00931767">
        <w:rPr>
          <w:b/>
          <w:color w:val="000000"/>
        </w:rPr>
        <w:t>:</w:t>
      </w:r>
      <w:r>
        <w:rPr>
          <w:color w:val="000000"/>
        </w:rPr>
        <w:t xml:space="preserve"> </w:t>
      </w:r>
    </w:p>
    <w:p w14:paraId="0EDECBF6" w14:textId="2FD26F30" w:rsidR="004A02C6" w:rsidRPr="004A02C6" w:rsidRDefault="001E75E3" w:rsidP="004A02C6">
      <w:pPr>
        <w:pBdr>
          <w:top w:val="nil"/>
          <w:left w:val="nil"/>
          <w:bottom w:val="nil"/>
          <w:right w:val="nil"/>
          <w:between w:val="nil"/>
        </w:pBdr>
        <w:spacing w:line="480" w:lineRule="auto"/>
      </w:pPr>
      <w:r>
        <w:t>T</w:t>
      </w:r>
      <w:r w:rsidR="003E0D76">
        <w:t>he</w:t>
      </w:r>
      <w:r w:rsidR="00866CEC">
        <w:t xml:space="preserve"> </w:t>
      </w:r>
      <w:r w:rsidR="00BE353D">
        <w:t>process of engaging in-person</w:t>
      </w:r>
      <w:r w:rsidR="009876DD">
        <w:t xml:space="preserve"> </w:t>
      </w:r>
      <w:r w:rsidR="00DD7CAB">
        <w:t>volunteers––particularly older volunteers––</w:t>
      </w:r>
      <w:r w:rsidR="00DB7817">
        <w:t xml:space="preserve">must </w:t>
      </w:r>
      <w:r w:rsidR="00FA0826">
        <w:t xml:space="preserve">be adapted </w:t>
      </w:r>
      <w:r w:rsidR="00DB7817">
        <w:t>to</w:t>
      </w:r>
      <w:r w:rsidR="000A5EB3">
        <w:t xml:space="preserve"> a</w:t>
      </w:r>
      <w:r w:rsidR="004A02C6" w:rsidRPr="004A02C6">
        <w:t xml:space="preserve"> post-pandemic world.</w:t>
      </w:r>
    </w:p>
    <w:p w14:paraId="516040A9" w14:textId="3DEED7EF" w:rsidR="00C3625F" w:rsidRDefault="00C3625F" w:rsidP="00C3625F">
      <w:pPr>
        <w:pBdr>
          <w:top w:val="nil"/>
          <w:left w:val="nil"/>
          <w:bottom w:val="nil"/>
          <w:right w:val="nil"/>
          <w:between w:val="nil"/>
        </w:pBdr>
        <w:spacing w:line="480" w:lineRule="auto"/>
        <w:rPr>
          <w:shd w:val="clear" w:color="auto" w:fill="F3F3F3"/>
        </w:rPr>
      </w:pPr>
    </w:p>
    <w:p w14:paraId="749D698F" w14:textId="694D59AB" w:rsidR="00C3625F" w:rsidRDefault="00C3625F" w:rsidP="00C3625F">
      <w:pPr>
        <w:pBdr>
          <w:top w:val="nil"/>
          <w:left w:val="nil"/>
          <w:bottom w:val="nil"/>
          <w:right w:val="nil"/>
          <w:between w:val="nil"/>
        </w:pBdr>
        <w:spacing w:line="480" w:lineRule="auto"/>
        <w:rPr>
          <w:color w:val="000000"/>
        </w:rPr>
      </w:pPr>
      <w:r>
        <w:rPr>
          <w:b/>
          <w:color w:val="000000"/>
        </w:rPr>
        <w:t>KEY WORDS:</w:t>
      </w:r>
      <w:r>
        <w:rPr>
          <w:color w:val="000000"/>
        </w:rPr>
        <w:t xml:space="preserve"> COVID-19</w:t>
      </w:r>
      <w:r w:rsidR="001D1390">
        <w:rPr>
          <w:color w:val="000000"/>
        </w:rPr>
        <w:t xml:space="preserve"> Pandemic</w:t>
      </w:r>
      <w:r>
        <w:rPr>
          <w:color w:val="000000"/>
        </w:rPr>
        <w:t xml:space="preserve">, </w:t>
      </w:r>
      <w:r w:rsidR="001D1390">
        <w:rPr>
          <w:color w:val="000000"/>
        </w:rPr>
        <w:t xml:space="preserve">Post-Pandemic Era, </w:t>
      </w:r>
      <w:r w:rsidR="006D3404">
        <w:rPr>
          <w:color w:val="000000"/>
        </w:rPr>
        <w:t>Volunteer Engagement</w:t>
      </w:r>
      <w:r>
        <w:rPr>
          <w:color w:val="000000"/>
        </w:rPr>
        <w:t xml:space="preserve">, </w:t>
      </w:r>
      <w:r w:rsidR="000D2595">
        <w:rPr>
          <w:color w:val="000000"/>
        </w:rPr>
        <w:t>Older Volunteers</w:t>
      </w:r>
      <w:r>
        <w:rPr>
          <w:color w:val="000000"/>
        </w:rPr>
        <w:t xml:space="preserve">, </w:t>
      </w:r>
      <w:r w:rsidR="000D2595">
        <w:rPr>
          <w:color w:val="000000"/>
        </w:rPr>
        <w:t>Vulnerability</w:t>
      </w:r>
      <w:r>
        <w:rPr>
          <w:color w:val="000000"/>
        </w:rPr>
        <w:t xml:space="preserve">, </w:t>
      </w:r>
      <w:r w:rsidR="00561A6A">
        <w:rPr>
          <w:color w:val="000000"/>
        </w:rPr>
        <w:t>Social Isolation</w:t>
      </w:r>
      <w:r w:rsidR="000D2595">
        <w:rPr>
          <w:color w:val="000000"/>
        </w:rPr>
        <w:t xml:space="preserve">, </w:t>
      </w:r>
      <w:r w:rsidR="00561A6A">
        <w:rPr>
          <w:color w:val="000000"/>
        </w:rPr>
        <w:t>Community Connection</w:t>
      </w:r>
      <w:r>
        <w:rPr>
          <w:color w:val="000000"/>
        </w:rPr>
        <w:t xml:space="preserve">, </w:t>
      </w:r>
      <w:r w:rsidR="00561A6A">
        <w:rPr>
          <w:color w:val="000000"/>
        </w:rPr>
        <w:t>Adaptation</w:t>
      </w:r>
      <w:r>
        <w:rPr>
          <w:color w:val="000000"/>
        </w:rPr>
        <w:t xml:space="preserve">, </w:t>
      </w:r>
      <w:r w:rsidR="00101462">
        <w:rPr>
          <w:color w:val="000000"/>
        </w:rPr>
        <w:t>Accommodation</w:t>
      </w:r>
      <w:r>
        <w:rPr>
          <w:color w:val="000000"/>
        </w:rPr>
        <w:t xml:space="preserve">, </w:t>
      </w:r>
      <w:r w:rsidR="00101462">
        <w:rPr>
          <w:color w:val="000000"/>
        </w:rPr>
        <w:t>Program Modification</w:t>
      </w:r>
    </w:p>
    <w:p w14:paraId="55E78ECE" w14:textId="77777777" w:rsidR="00C3625F" w:rsidRDefault="00C3625F" w:rsidP="00C3625F">
      <w:pPr>
        <w:spacing w:line="480" w:lineRule="auto"/>
        <w:ind w:left="360"/>
        <w:jc w:val="center"/>
      </w:pPr>
    </w:p>
    <w:p w14:paraId="2F5E586B" w14:textId="308ABD70" w:rsidR="00C3625F" w:rsidRDefault="00C3625F" w:rsidP="00C3625F">
      <w:pPr>
        <w:spacing w:line="480" w:lineRule="auto"/>
        <w:ind w:left="360" w:hanging="360"/>
        <w:jc w:val="center"/>
      </w:pPr>
      <w:r>
        <w:t>PERSUASIVE COMMUNICATION OUTLINE</w:t>
      </w:r>
    </w:p>
    <w:p w14:paraId="021AE3EC" w14:textId="2C4F82D3" w:rsidR="00664D6F" w:rsidRDefault="00664D6F" w:rsidP="00664D6F">
      <w:pPr>
        <w:numPr>
          <w:ilvl w:val="0"/>
          <w:numId w:val="2"/>
        </w:numPr>
        <w:pBdr>
          <w:top w:val="nil"/>
          <w:left w:val="nil"/>
          <w:bottom w:val="nil"/>
          <w:right w:val="nil"/>
          <w:between w:val="nil"/>
        </w:pBdr>
        <w:spacing w:line="480" w:lineRule="auto"/>
        <w:ind w:left="360" w:hanging="360"/>
        <w:rPr>
          <w:color w:val="000000"/>
        </w:rPr>
      </w:pPr>
      <w:r>
        <w:rPr>
          <w:color w:val="000000"/>
        </w:rPr>
        <w:t>Introduction</w:t>
      </w:r>
    </w:p>
    <w:p w14:paraId="00754A84" w14:textId="1B0367D2" w:rsidR="00C17FDA" w:rsidRPr="00C17FDA" w:rsidRDefault="00C17FDA" w:rsidP="00C17FDA">
      <w:pPr>
        <w:numPr>
          <w:ilvl w:val="0"/>
          <w:numId w:val="3"/>
        </w:numPr>
        <w:spacing w:line="480" w:lineRule="auto"/>
        <w:ind w:left="850" w:hanging="425"/>
      </w:pPr>
      <w:r w:rsidRPr="00C17FDA">
        <w:t>In the post-pandemic era, it is essential for 100%</w:t>
      </w:r>
      <w:r w:rsidR="00EE606D">
        <w:t xml:space="preserve"> volunteer-based</w:t>
      </w:r>
      <w:r w:rsidRPr="00C17FDA">
        <w:t xml:space="preserve"> organizations to adapt their volunteer recruitment and retention strategie</w:t>
      </w:r>
      <w:r w:rsidR="00D844B5">
        <w:t>s in order to accommodate older volunteers from the community</w:t>
      </w:r>
      <w:r w:rsidRPr="00C17FDA">
        <w:t>.</w:t>
      </w:r>
    </w:p>
    <w:p w14:paraId="7A058EB9" w14:textId="0B84CB3B" w:rsidR="002A7850" w:rsidRDefault="002A7850" w:rsidP="00C17FDA">
      <w:pPr>
        <w:spacing w:line="480" w:lineRule="auto"/>
        <w:ind w:left="850"/>
      </w:pPr>
    </w:p>
    <w:p w14:paraId="4241599A" w14:textId="7215A3A4" w:rsidR="002A7850" w:rsidRDefault="00EB57F1" w:rsidP="002A7850">
      <w:pPr>
        <w:numPr>
          <w:ilvl w:val="0"/>
          <w:numId w:val="3"/>
        </w:numPr>
        <w:spacing w:line="480" w:lineRule="auto"/>
        <w:ind w:left="850" w:hanging="425"/>
      </w:pPr>
      <w:r w:rsidRPr="00EB57F1">
        <w:rPr>
          <w:rFonts w:hint="eastAsia"/>
        </w:rPr>
        <w:t xml:space="preserve">The COVID-19 pandemic </w:t>
      </w:r>
      <w:r w:rsidRPr="00EB57F1">
        <w:t>has dramatically</w:t>
      </w:r>
      <w:r w:rsidRPr="00EB57F1">
        <w:rPr>
          <w:rFonts w:hint="eastAsia"/>
        </w:rPr>
        <w:t xml:space="preserve"> reduced </w:t>
      </w:r>
      <w:r w:rsidRPr="00EB57F1">
        <w:t xml:space="preserve">community </w:t>
      </w:r>
      <w:r w:rsidRPr="00EB57F1">
        <w:rPr>
          <w:rFonts w:hint="eastAsia"/>
        </w:rPr>
        <w:t>volunteer participation</w:t>
      </w:r>
      <w:r w:rsidRPr="00EB57F1">
        <w:t xml:space="preserve">––particularly </w:t>
      </w:r>
      <w:r w:rsidR="00973272">
        <w:t xml:space="preserve">that of </w:t>
      </w:r>
      <w:r w:rsidRPr="00EB57F1">
        <w:t>older volunteers.</w:t>
      </w:r>
      <w:r>
        <w:t xml:space="preserve"> </w:t>
      </w:r>
    </w:p>
    <w:p w14:paraId="60172F4D" w14:textId="71546733" w:rsidR="002A7850" w:rsidRDefault="004354FD" w:rsidP="002A7850">
      <w:pPr>
        <w:numPr>
          <w:ilvl w:val="0"/>
          <w:numId w:val="3"/>
        </w:numPr>
        <w:spacing w:line="480" w:lineRule="auto"/>
        <w:ind w:left="850" w:hanging="425"/>
      </w:pPr>
      <w:r w:rsidRPr="004354FD">
        <w:t xml:space="preserve">In order to encourage greater </w:t>
      </w:r>
      <w:r w:rsidR="00C67217">
        <w:t xml:space="preserve">volunteer participation </w:t>
      </w:r>
      <w:r w:rsidRPr="004354FD">
        <w:t xml:space="preserve">organizations must make modifications to their protocols in order to accommodate </w:t>
      </w:r>
      <w:r w:rsidR="00C67217">
        <w:t xml:space="preserve">vulnerable, but otherwise </w:t>
      </w:r>
      <w:r>
        <w:t>willing</w:t>
      </w:r>
      <w:r w:rsidR="00C67217">
        <w:t>,</w:t>
      </w:r>
      <w:r>
        <w:t xml:space="preserve"> volunteers</w:t>
      </w:r>
      <w:r w:rsidR="002A7850">
        <w:t>.</w:t>
      </w:r>
    </w:p>
    <w:p w14:paraId="1C180426" w14:textId="35E2F113" w:rsidR="00664D6F" w:rsidRDefault="00664D6F" w:rsidP="002A7850">
      <w:pPr>
        <w:pStyle w:val="ListParagraph"/>
        <w:spacing w:line="480" w:lineRule="auto"/>
        <w:ind w:left="0"/>
      </w:pPr>
      <w:r>
        <w:t>II. Main Argument One</w:t>
      </w:r>
      <w:r w:rsidR="00E26A5D">
        <w:t xml:space="preserve"> –</w:t>
      </w:r>
    </w:p>
    <w:p w14:paraId="319DE8B8" w14:textId="1FF1ADE0" w:rsidR="003F4A19" w:rsidRDefault="003F4A19" w:rsidP="00FB5D21">
      <w:pPr>
        <w:pStyle w:val="ListParagraph"/>
        <w:numPr>
          <w:ilvl w:val="0"/>
          <w:numId w:val="4"/>
        </w:numPr>
        <w:spacing w:line="480" w:lineRule="auto"/>
      </w:pPr>
      <w:r w:rsidRPr="003F4A19">
        <w:t>Colibaba (2022) asserts that during the pandemic and continuing into the post-pandemic era, older volunteers, being at higher risk of COVID-19 infection due to compromised immune systems, felt and continue to feel vulnerable and therefore hesitant to volunteer despite feeling disconnected from fellow volunteers (p. 3).</w:t>
      </w:r>
    </w:p>
    <w:p w14:paraId="11D355E5" w14:textId="616D64FE" w:rsidR="00664D6F" w:rsidRDefault="00D9463C" w:rsidP="00FB5D21">
      <w:pPr>
        <w:pStyle w:val="ListParagraph"/>
        <w:numPr>
          <w:ilvl w:val="0"/>
          <w:numId w:val="4"/>
        </w:numPr>
        <w:spacing w:line="480" w:lineRule="auto"/>
      </w:pPr>
      <w:r>
        <w:t>Older individuals can be encouraged to begin or resume volunteer work if they can be assured that their personal safety is upheld by the organization.</w:t>
      </w:r>
    </w:p>
    <w:p w14:paraId="10AEED80" w14:textId="6698C095" w:rsidR="00531A7B" w:rsidRDefault="00531A7B" w:rsidP="00531A7B">
      <w:pPr>
        <w:pStyle w:val="ListParagraph"/>
        <w:spacing w:line="480" w:lineRule="auto"/>
      </w:pPr>
      <w:r>
        <w:t>“</w:t>
      </w:r>
      <w:r w:rsidRPr="00531A7B">
        <w:t xml:space="preserve">Older peoples’ heightened vulnerabilities to COVID-19 have raised awareness about the need for isolated rural older adults to maintain social connections. To support this challenge, rural volunteer-based programs offer support for isolated residents and opportunities for participation and social </w:t>
      </w:r>
      <w:r>
        <w:t xml:space="preserve">networking through volunteering” (Colibaba (2022), p. </w:t>
      </w:r>
      <w:r w:rsidR="002B7E23">
        <w:t>3).</w:t>
      </w:r>
    </w:p>
    <w:p w14:paraId="195BDE99" w14:textId="759024DC" w:rsidR="00664D6F" w:rsidRDefault="00664D6F" w:rsidP="00664D6F">
      <w:pPr>
        <w:pStyle w:val="ListParagraph"/>
        <w:spacing w:line="480" w:lineRule="auto"/>
        <w:ind w:left="0"/>
      </w:pPr>
      <w:r>
        <w:t>III.</w:t>
      </w:r>
      <w:r w:rsidR="007C5354">
        <w:t xml:space="preserve">  Main Argument Two</w:t>
      </w:r>
      <w:r w:rsidR="00E26A5D">
        <w:t xml:space="preserve"> –</w:t>
      </w:r>
    </w:p>
    <w:p w14:paraId="74C19845" w14:textId="3B188E15" w:rsidR="00664D6F" w:rsidRDefault="007C5354" w:rsidP="00CC1369">
      <w:pPr>
        <w:spacing w:line="480" w:lineRule="auto"/>
        <w:ind w:left="360"/>
      </w:pPr>
      <w:r>
        <w:t>A.</w:t>
      </w:r>
      <w:r w:rsidR="00D27642">
        <w:t xml:space="preserve">  </w:t>
      </w:r>
      <w:r w:rsidR="00E75599">
        <w:t>Organizations have been hesitant to support volunteers</w:t>
      </w:r>
      <w:r w:rsidR="005C1935">
        <w:t>, due to concerns about risk</w:t>
      </w:r>
      <w:r w:rsidR="00E75599">
        <w:t>.</w:t>
      </w:r>
    </w:p>
    <w:p w14:paraId="6228C492" w14:textId="77777777" w:rsidR="00481941" w:rsidRDefault="007C5354" w:rsidP="00481941">
      <w:pPr>
        <w:spacing w:line="480" w:lineRule="auto"/>
        <w:ind w:left="360"/>
      </w:pPr>
      <w:r>
        <w:t>B.</w:t>
      </w:r>
      <w:r w:rsidR="00CC1369">
        <w:t xml:space="preserve">  </w:t>
      </w:r>
      <w:r w:rsidR="0001371F">
        <w:t>“</w:t>
      </w:r>
      <w:r w:rsidR="0001371F" w:rsidRPr="0001371F">
        <w:t>If your organisation works with people with weakened immune systems, older people, those with disabilities or those with long-term health conditions like diabetes, cancer and chronic lung disease, it’s important that you plan to limit their risk to being exposed</w:t>
      </w:r>
      <w:r w:rsidR="0001371F">
        <w:t>”  (To, 2020, p. 6)</w:t>
      </w:r>
      <w:r w:rsidR="0001371F" w:rsidRPr="0001371F">
        <w:t xml:space="preserve">. </w:t>
      </w:r>
    </w:p>
    <w:p w14:paraId="082D4FF4" w14:textId="77777777" w:rsidR="001437E0" w:rsidRDefault="00481941" w:rsidP="00481941">
      <w:pPr>
        <w:spacing w:line="480" w:lineRule="auto"/>
        <w:ind w:left="360"/>
      </w:pPr>
      <w:r>
        <w:t xml:space="preserve">C. </w:t>
      </w:r>
      <w:r w:rsidR="005C1935">
        <w:t xml:space="preserve"> Organizations’ concerns about risk led them to dismiss older volunteers from in-pers</w:t>
      </w:r>
      <w:r w:rsidR="001437E0">
        <w:t>on interaction.</w:t>
      </w:r>
    </w:p>
    <w:p w14:paraId="49DDEFEB" w14:textId="4D610966" w:rsidR="005C1935" w:rsidRPr="005C1935" w:rsidRDefault="005C1935" w:rsidP="00481941">
      <w:pPr>
        <w:spacing w:line="480" w:lineRule="auto"/>
        <w:ind w:left="360"/>
      </w:pPr>
      <w:r>
        <w:t>“</w:t>
      </w:r>
      <w:r w:rsidRPr="005C1935">
        <w:t>Consider enabling staff and volunteers who are have vulnerabilities and are understandably concerned about their health to take leave or time off or to volunteer or work from home</w:t>
      </w:r>
      <w:r>
        <w:t>” (To, 2020, p. 6)</w:t>
      </w:r>
      <w:r w:rsidRPr="005C1935">
        <w:t xml:space="preserve">. </w:t>
      </w:r>
    </w:p>
    <w:p w14:paraId="30533558" w14:textId="479472A0" w:rsidR="007C5354" w:rsidRDefault="005C1935" w:rsidP="002A7850">
      <w:pPr>
        <w:spacing w:line="480" w:lineRule="auto"/>
        <w:ind w:left="360"/>
      </w:pPr>
      <w:r>
        <w:t xml:space="preserve"> </w:t>
      </w:r>
    </w:p>
    <w:p w14:paraId="72A54268" w14:textId="1F2809BC" w:rsidR="007C5354" w:rsidRDefault="007C5354" w:rsidP="00664D6F">
      <w:pPr>
        <w:spacing w:line="480" w:lineRule="auto"/>
      </w:pPr>
      <w:r>
        <w:t>IV. Main Argument Three</w:t>
      </w:r>
      <w:r w:rsidR="00F65F88">
        <w:t xml:space="preserve"> –</w:t>
      </w:r>
    </w:p>
    <w:p w14:paraId="66080CB1" w14:textId="34EB60A6" w:rsidR="007C5354" w:rsidRDefault="007C5354" w:rsidP="002A7850">
      <w:pPr>
        <w:spacing w:line="480" w:lineRule="auto"/>
        <w:ind w:left="360"/>
      </w:pPr>
      <w:r>
        <w:t>A.</w:t>
      </w:r>
      <w:r w:rsidR="006B31AA">
        <w:t xml:space="preserve">  </w:t>
      </w:r>
      <w:r w:rsidR="006B31AA" w:rsidRPr="00D27642">
        <w:t>In order to encourage greater volunteer participation––particularly that of older volunteers––organizations must make modifications to their protocols in order to accommodate otherwise willing volunteers.</w:t>
      </w:r>
    </w:p>
    <w:p w14:paraId="38C4B901" w14:textId="5B6E01ED" w:rsidR="007C5354" w:rsidRDefault="007C5354" w:rsidP="002A7850">
      <w:pPr>
        <w:spacing w:line="480" w:lineRule="auto"/>
        <w:ind w:left="360"/>
      </w:pPr>
      <w:r>
        <w:t>B.</w:t>
      </w:r>
      <w:r w:rsidR="006B31AA">
        <w:t xml:space="preserve">  “</w:t>
      </w:r>
      <w:r w:rsidR="006B31AA" w:rsidRPr="00CC1369">
        <w:t>Having a supportive program that is willing to modify its health and safety policies and procedures strengthened volunteers’ positive attitudes towards continuing to volunteer post-pandemic</w:t>
      </w:r>
      <w:r w:rsidR="006B31AA">
        <w:t>”</w:t>
      </w:r>
      <w:r w:rsidR="006B31AA" w:rsidRPr="00CC1369">
        <w:t xml:space="preserve"> (Colibaba, 2022, p. 5).</w:t>
      </w:r>
    </w:p>
    <w:p w14:paraId="64648FC1" w14:textId="21B1EACF" w:rsidR="007C5354" w:rsidRDefault="007C5354" w:rsidP="002A7850">
      <w:pPr>
        <w:spacing w:line="480" w:lineRule="auto"/>
        <w:ind w:left="360"/>
      </w:pPr>
      <w:r>
        <w:t xml:space="preserve">C. </w:t>
      </w:r>
      <w:r w:rsidR="006B31AA">
        <w:t xml:space="preserve"> </w:t>
      </w:r>
      <w:r w:rsidR="006B31AA" w:rsidRPr="004148F4">
        <w:t xml:space="preserve">The utility of valuable-yet-vulnerable older volunteers rests upon the adaptability of the organization that seeks their active participation.  </w:t>
      </w:r>
    </w:p>
    <w:p w14:paraId="53E263DC" w14:textId="4189D93F" w:rsidR="007C5354" w:rsidRDefault="007C5354" w:rsidP="002A7850">
      <w:pPr>
        <w:spacing w:line="480" w:lineRule="auto"/>
        <w:ind w:left="360"/>
      </w:pPr>
    </w:p>
    <w:p w14:paraId="76CFA0CC" w14:textId="74214C31" w:rsidR="007C5354" w:rsidRDefault="00F65F88" w:rsidP="007C5354">
      <w:pPr>
        <w:tabs>
          <w:tab w:val="left" w:pos="450"/>
        </w:tabs>
        <w:spacing w:line="480" w:lineRule="auto"/>
        <w:ind w:left="566" w:hanging="566"/>
      </w:pPr>
      <w:r>
        <w:t>V.  Opposing Argument One –</w:t>
      </w:r>
      <w:r w:rsidR="007C5354">
        <w:t xml:space="preserve"> </w:t>
      </w:r>
    </w:p>
    <w:p w14:paraId="1658AF05" w14:textId="007E701B" w:rsidR="007C5354" w:rsidRDefault="007C5354" w:rsidP="00C3193F">
      <w:pPr>
        <w:numPr>
          <w:ilvl w:val="0"/>
          <w:numId w:val="9"/>
        </w:numPr>
        <w:spacing w:line="480" w:lineRule="auto"/>
      </w:pPr>
      <w:r>
        <w:t xml:space="preserve"> “</w:t>
      </w:r>
      <w:r w:rsidR="00584B84">
        <w:t>Over-</w:t>
      </w:r>
      <w:r w:rsidR="00C3193F" w:rsidRPr="00C3193F">
        <w:t xml:space="preserve">70s have been advised to avoid unnecessary social contact, remain largely indoors, and to do any outdoor exercise </w:t>
      </w:r>
      <w:r w:rsidR="00C3193F">
        <w:t>at a safe distance from others</w:t>
      </w:r>
      <w:r>
        <w:t>” (</w:t>
      </w:r>
      <w:r w:rsidR="00C3193F">
        <w:t xml:space="preserve">Oliver, 2020, </w:t>
      </w:r>
      <w:r w:rsidR="00584B84">
        <w:br/>
      </w:r>
      <w:r w:rsidR="00C3193F">
        <w:t>p. 1</w:t>
      </w:r>
      <w:r>
        <w:t>).</w:t>
      </w:r>
    </w:p>
    <w:p w14:paraId="3CC24BBD" w14:textId="01540BD8" w:rsidR="007C5354" w:rsidRDefault="00FB5BA3" w:rsidP="007C5354">
      <w:pPr>
        <w:pStyle w:val="ListParagraph"/>
        <w:numPr>
          <w:ilvl w:val="0"/>
          <w:numId w:val="9"/>
        </w:numPr>
        <w:spacing w:line="480" w:lineRule="auto"/>
      </w:pPr>
      <w:r>
        <w:t>Although older volunteers are at greater risk of COVID-19 infection from in-person events, they can still volunteer from home.</w:t>
      </w:r>
    </w:p>
    <w:p w14:paraId="56643C51" w14:textId="1BE8F81F" w:rsidR="000E2F11" w:rsidRPr="000E2F11" w:rsidRDefault="007C5354" w:rsidP="000E2F11">
      <w:pPr>
        <w:spacing w:line="480" w:lineRule="auto"/>
        <w:ind w:firstLine="360"/>
      </w:pPr>
      <w:r>
        <w:t>C.</w:t>
      </w:r>
      <w:r w:rsidR="002C5ED3">
        <w:t xml:space="preserve">  </w:t>
      </w:r>
      <w:r w:rsidR="000E2F11">
        <w:t>“</w:t>
      </w:r>
      <w:r w:rsidR="000E2F11" w:rsidRPr="000E2F11">
        <w:t>Embedding training within existing community-based programs holds promise as a potentially sustainable mechanism to provide digital training to older adults</w:t>
      </w:r>
      <w:r w:rsidR="000E2F11">
        <w:t>” (Fields, 2020, p. 1)</w:t>
      </w:r>
      <w:r w:rsidR="000E2F11" w:rsidRPr="000E2F11">
        <w:t xml:space="preserve">. </w:t>
      </w:r>
    </w:p>
    <w:p w14:paraId="01F22C16" w14:textId="5739905E" w:rsidR="007C5354" w:rsidRDefault="007C5354" w:rsidP="007C5354">
      <w:pPr>
        <w:spacing w:line="480" w:lineRule="auto"/>
        <w:ind w:firstLine="360"/>
      </w:pPr>
    </w:p>
    <w:p w14:paraId="6C2A1F9F" w14:textId="270C1ACA" w:rsidR="00FB5D21" w:rsidRDefault="00FB5D21" w:rsidP="007C5354">
      <w:pPr>
        <w:spacing w:line="480" w:lineRule="auto"/>
        <w:ind w:firstLine="360"/>
      </w:pPr>
    </w:p>
    <w:p w14:paraId="1E66C401" w14:textId="07962B47" w:rsidR="00FB5D21" w:rsidRDefault="00FB5D21" w:rsidP="00FB5D21">
      <w:pPr>
        <w:spacing w:line="480" w:lineRule="auto"/>
      </w:pPr>
      <w:r>
        <w:t xml:space="preserve">VI.  Opposing Argument Two </w:t>
      </w:r>
      <w:r w:rsidR="009A5D1F">
        <w:t>–</w:t>
      </w:r>
      <w:r w:rsidRPr="00FB5D21">
        <w:t xml:space="preserve"> </w:t>
      </w:r>
    </w:p>
    <w:p w14:paraId="677A2105" w14:textId="42FD128C" w:rsidR="00FB5D21" w:rsidRDefault="00B549E9" w:rsidP="00FB5D21">
      <w:pPr>
        <w:numPr>
          <w:ilvl w:val="0"/>
          <w:numId w:val="10"/>
        </w:numPr>
        <w:spacing w:line="480" w:lineRule="auto"/>
        <w:ind w:left="708"/>
      </w:pPr>
      <w:r>
        <w:t>Older volunteers can volunteer in-person if volunteer organizations adapt their programs.</w:t>
      </w:r>
    </w:p>
    <w:p w14:paraId="2E548C49" w14:textId="722D734B" w:rsidR="002366F6" w:rsidRPr="002366F6" w:rsidRDefault="002366F6" w:rsidP="002366F6">
      <w:pPr>
        <w:numPr>
          <w:ilvl w:val="0"/>
          <w:numId w:val="10"/>
        </w:numPr>
        <w:spacing w:line="480" w:lineRule="auto"/>
        <w:ind w:left="708"/>
      </w:pPr>
      <w:r>
        <w:t>“</w:t>
      </w:r>
      <w:r w:rsidRPr="002366F6">
        <w:t>The attitudes and actions portrayed by volunteers and programs alike, through their personal resiliency to remain a volunteer during the pandemic and through programs’ abilities to adapt, help ensure the sustainability of older voluntarism as a whole</w:t>
      </w:r>
      <w:r>
        <w:t>” (Colibaba, 2022, p. 5)</w:t>
      </w:r>
      <w:r w:rsidRPr="002366F6">
        <w:t xml:space="preserve">. </w:t>
      </w:r>
    </w:p>
    <w:p w14:paraId="47869009" w14:textId="1CC3A028" w:rsidR="00FB5D21" w:rsidRDefault="00E441EF" w:rsidP="00FB5D21">
      <w:pPr>
        <w:numPr>
          <w:ilvl w:val="0"/>
          <w:numId w:val="10"/>
        </w:numPr>
        <w:spacing w:line="480" w:lineRule="auto"/>
        <w:ind w:left="708"/>
      </w:pPr>
      <w:r>
        <w:t xml:space="preserve">Older volunteers </w:t>
      </w:r>
      <w:r w:rsidR="00B01012">
        <w:t>prefer in-person interaction as long as they feel safe.</w:t>
      </w:r>
    </w:p>
    <w:p w14:paraId="0AB5FF7F" w14:textId="30FE77A5" w:rsidR="00FB5D21" w:rsidRDefault="00CF0D5A" w:rsidP="00FB5D21">
      <w:pPr>
        <w:numPr>
          <w:ilvl w:val="0"/>
          <w:numId w:val="10"/>
        </w:numPr>
        <w:spacing w:line="480" w:lineRule="auto"/>
        <w:ind w:left="708"/>
      </w:pPr>
      <w:r>
        <w:t xml:space="preserve">In-person volunteering </w:t>
      </w:r>
      <w:r w:rsidR="00B01012">
        <w:t>sustains the sense of community sustainability.</w:t>
      </w:r>
    </w:p>
    <w:p w14:paraId="6C3BF74A" w14:textId="6079EF1E" w:rsidR="00FB5D21" w:rsidRDefault="00B01012" w:rsidP="00FB5D21">
      <w:pPr>
        <w:numPr>
          <w:ilvl w:val="0"/>
          <w:numId w:val="10"/>
        </w:numPr>
        <w:spacing w:line="480" w:lineRule="auto"/>
        <w:ind w:left="708"/>
      </w:pPr>
      <w:r>
        <w:t>Older volunteers maintain a sense of usefulness and social connectedness that virtual volunteering does not.</w:t>
      </w:r>
    </w:p>
    <w:p w14:paraId="76B2B5A0" w14:textId="22A22AEE" w:rsidR="007C5354" w:rsidRDefault="009C14F6" w:rsidP="00664D6F">
      <w:pPr>
        <w:spacing w:line="480" w:lineRule="auto"/>
      </w:pPr>
      <w:r>
        <w:t>VIII.  CONCLUSION</w:t>
      </w:r>
    </w:p>
    <w:p w14:paraId="2FFE83A3" w14:textId="77777777" w:rsidR="009F58CE" w:rsidRDefault="00301B0B" w:rsidP="003B43FF">
      <w:pPr>
        <w:pBdr>
          <w:top w:val="nil"/>
          <w:left w:val="nil"/>
          <w:bottom w:val="nil"/>
          <w:right w:val="nil"/>
          <w:between w:val="nil"/>
        </w:pBdr>
        <w:spacing w:line="480" w:lineRule="auto"/>
      </w:pPr>
      <w:r>
        <w:t>Volunteer</w:t>
      </w:r>
      <w:r w:rsidR="003B43FF">
        <w:t xml:space="preserve"> </w:t>
      </w:r>
      <w:r w:rsidR="003B43FF" w:rsidRPr="004A02C6">
        <w:t xml:space="preserve">recruitment and retention </w:t>
      </w:r>
      <w:r w:rsidR="00684256">
        <w:t>s</w:t>
      </w:r>
      <w:r>
        <w:t>t</w:t>
      </w:r>
      <w:r w:rsidR="00684256">
        <w:t>r</w:t>
      </w:r>
      <w:r>
        <w:t>ategies</w:t>
      </w:r>
      <w:r w:rsidR="00DE605E">
        <w:t xml:space="preserve"> </w:t>
      </w:r>
      <w:r w:rsidR="003B43FF">
        <w:t>must adapt to</w:t>
      </w:r>
      <w:r w:rsidR="003B43FF" w:rsidRPr="004A02C6">
        <w:t xml:space="preserve"> a post-pandemic world</w:t>
      </w:r>
      <w:r w:rsidR="00DE605E">
        <w:t>––particularly with regard to older community members</w:t>
      </w:r>
      <w:r w:rsidR="003B43FF" w:rsidRPr="004A02C6">
        <w:t>.</w:t>
      </w:r>
      <w:r w:rsidR="003B43FF">
        <w:t xml:space="preserve">  </w:t>
      </w:r>
      <w:r w:rsidR="00D81A95" w:rsidRPr="003F4A19">
        <w:t>The reluctance of older volunteers to participate is based upon legitimate concerns.  This is borne out by current research.</w:t>
      </w:r>
    </w:p>
    <w:p w14:paraId="375D5EC6" w14:textId="60C0989E" w:rsidR="007C5354" w:rsidRDefault="009F58CE" w:rsidP="009F58CE">
      <w:pPr>
        <w:pBdr>
          <w:top w:val="nil"/>
          <w:left w:val="nil"/>
          <w:bottom w:val="nil"/>
          <w:right w:val="nil"/>
          <w:between w:val="nil"/>
        </w:pBdr>
        <w:spacing w:line="480" w:lineRule="auto"/>
      </w:pPr>
      <w:r>
        <w:tab/>
        <w:t xml:space="preserve">Volunteer-based </w:t>
      </w:r>
      <w:r w:rsidR="00A64D13">
        <w:t xml:space="preserve">community </w:t>
      </w:r>
      <w:r>
        <w:t xml:space="preserve">organizations, while </w:t>
      </w:r>
      <w:r w:rsidR="00FB247E">
        <w:t>justifiably</w:t>
      </w:r>
      <w:r>
        <w:t xml:space="preserve"> concerned about COVID-19 health risks, need to understand that older volunteers </w:t>
      </w:r>
      <w:r w:rsidR="000E3CAF">
        <w:t>derive feelings</w:t>
      </w:r>
      <w:r>
        <w:t xml:space="preserve"> of social connection and </w:t>
      </w:r>
      <w:r w:rsidR="00A64D13">
        <w:t xml:space="preserve">usefulness </w:t>
      </w:r>
      <w:r>
        <w:t xml:space="preserve">from interpersonal helping activities; such activities can be modified so that health is safeguarded while still allowing vulnerable volunteers to participate in person. </w:t>
      </w:r>
    </w:p>
    <w:p w14:paraId="74F6645B" w14:textId="2B74F2D7" w:rsidR="00664D6F" w:rsidRDefault="00664D6F" w:rsidP="00C3625F">
      <w:pPr>
        <w:spacing w:line="480" w:lineRule="auto"/>
        <w:ind w:left="360" w:hanging="360"/>
        <w:jc w:val="center"/>
      </w:pPr>
    </w:p>
    <w:p w14:paraId="23B2CB9E" w14:textId="77777777" w:rsidR="009C14F6" w:rsidRDefault="009C14F6">
      <w:r>
        <w:br w:type="page"/>
      </w:r>
    </w:p>
    <w:p w14:paraId="1CD73C37" w14:textId="3D0B310D" w:rsidR="00631612" w:rsidRDefault="00F8783D" w:rsidP="00F8783D">
      <w:pPr>
        <w:pBdr>
          <w:top w:val="nil"/>
          <w:left w:val="nil"/>
          <w:bottom w:val="nil"/>
          <w:right w:val="nil"/>
          <w:between w:val="nil"/>
        </w:pBdr>
        <w:spacing w:line="480" w:lineRule="auto"/>
        <w:jc w:val="center"/>
      </w:pPr>
      <w:r>
        <w:rPr>
          <w:noProof/>
        </w:rPr>
        <w:t>DEVELOPMENTAL READINGS LOG</w:t>
      </w:r>
    </w:p>
    <w:p w14:paraId="390E6212" w14:textId="61A9D335" w:rsidR="00C3625F" w:rsidRPr="007922BC" w:rsidRDefault="007922BC">
      <w:pPr>
        <w:spacing w:line="480" w:lineRule="auto"/>
        <w:ind w:left="720" w:hanging="720"/>
        <w:jc w:val="both"/>
      </w:pPr>
      <w:r>
        <w:rPr>
          <w:b/>
        </w:rPr>
        <w:t xml:space="preserve">**NOTE regarding Essential Elements: </w:t>
      </w:r>
      <w:r>
        <w:t>In the 60-Day Assignments for my other three courses, the quotes/comments were easy to “match up” with course Esse</w:t>
      </w:r>
      <w:r w:rsidR="000B325F">
        <w:t>ntial Elements.  However, t</w:t>
      </w:r>
      <w:r>
        <w:t>his was not the case with</w:t>
      </w:r>
      <w:r w:rsidR="00157506">
        <w:t xml:space="preserve"> COM 822’s 60-Day</w:t>
      </w:r>
      <w:r>
        <w:t xml:space="preserve">. </w:t>
      </w:r>
      <w:r w:rsidR="00F116ED">
        <w:t xml:space="preserve"> </w:t>
      </w:r>
      <w:r>
        <w:t>I didn’t</w:t>
      </w:r>
      <w:r w:rsidR="004B648A">
        <w:t xml:space="preserve"> want to leave the spaces empty</w:t>
      </w:r>
      <w:r w:rsidR="00F116ED">
        <w:t>,</w:t>
      </w:r>
      <w:r>
        <w:t xml:space="preserve"> so I</w:t>
      </w:r>
      <w:r w:rsidR="007E757C">
        <w:t xml:space="preserve"> made the effort to at least enter</w:t>
      </w:r>
      <w:r>
        <w:t xml:space="preserve"> an element.</w:t>
      </w:r>
    </w:p>
    <w:p w14:paraId="16F405B2" w14:textId="77777777" w:rsidR="00C3625F" w:rsidRDefault="00C3625F">
      <w:pPr>
        <w:spacing w:line="480" w:lineRule="auto"/>
        <w:ind w:left="720" w:hanging="720"/>
        <w:jc w:val="both"/>
        <w:rPr>
          <w:b/>
        </w:rPr>
      </w:pPr>
    </w:p>
    <w:p w14:paraId="19514903" w14:textId="77777777" w:rsidR="007B77DC" w:rsidRDefault="000936F2" w:rsidP="007B77DC">
      <w:pPr>
        <w:spacing w:line="480" w:lineRule="auto"/>
      </w:pPr>
      <w:r>
        <w:rPr>
          <w:b/>
        </w:rPr>
        <w:t xml:space="preserve">Source One: </w:t>
      </w:r>
      <w:r w:rsidR="007B77DC">
        <w:rPr>
          <w:b/>
        </w:rPr>
        <w:t xml:space="preserve"> </w:t>
      </w:r>
      <w:r w:rsidR="007B77DC" w:rsidRPr="00927D06">
        <w:t>Colibaba, A., Skinner, M., &amp; Russell, E. (2022)</w:t>
      </w:r>
      <w:r w:rsidR="007B77DC">
        <w:t>. Supporting Older Volunteers &amp;</w:t>
      </w:r>
    </w:p>
    <w:p w14:paraId="0000002C" w14:textId="5E6AABB7" w:rsidR="00FD7E0E" w:rsidRPr="007B77DC" w:rsidRDefault="007B77DC" w:rsidP="007B77DC">
      <w:pPr>
        <w:spacing w:line="480" w:lineRule="auto"/>
        <w:ind w:left="720"/>
        <w:jc w:val="both"/>
      </w:pPr>
      <w:r w:rsidRPr="00927D06">
        <w:t>Sustaining Volunteer-Based Programs in Rural Communities.</w:t>
      </w:r>
      <w:r>
        <w:t xml:space="preserve"> </w:t>
      </w:r>
      <w:r w:rsidRPr="00664BA9">
        <w:rPr>
          <w:i/>
        </w:rPr>
        <w:t>Trent Center for Aging &amp; Societies.</w:t>
      </w:r>
    </w:p>
    <w:p w14:paraId="0000002D" w14:textId="77777777" w:rsidR="00FD7E0E" w:rsidRDefault="000936F2">
      <w:pPr>
        <w:spacing w:line="480" w:lineRule="auto"/>
        <w:ind w:left="720"/>
        <w:rPr>
          <w:i/>
        </w:rPr>
      </w:pPr>
      <w:r>
        <w:rPr>
          <w:b/>
        </w:rPr>
        <w:t xml:space="preserve">Comment 1:  </w:t>
      </w:r>
    </w:p>
    <w:p w14:paraId="0000002E" w14:textId="162BBF31" w:rsidR="00FD7E0E" w:rsidRDefault="000936F2">
      <w:pPr>
        <w:spacing w:line="480" w:lineRule="auto"/>
        <w:ind w:left="1440"/>
        <w:rPr>
          <w:b/>
        </w:rPr>
      </w:pPr>
      <w:r>
        <w:rPr>
          <w:b/>
        </w:rPr>
        <w:t xml:space="preserve">Quote/Paraphrase:  </w:t>
      </w:r>
      <w:r w:rsidR="00931767">
        <w:rPr>
          <w:b/>
        </w:rPr>
        <w:t>“</w:t>
      </w:r>
      <w:r w:rsidR="008369AE" w:rsidRPr="008369AE">
        <w:t>Rural communities, where populations are aging rapidly, are often challenged to support their older residents, relying on the voluntary sector to provide essential services (Davies et al., 2018)</w:t>
      </w:r>
      <w:r w:rsidR="007429F1">
        <w:t>”</w:t>
      </w:r>
      <w:r w:rsidR="008369AE">
        <w:t xml:space="preserve"> (Colibaba, 2022, p. 2)</w:t>
      </w:r>
      <w:r w:rsidR="00931767">
        <w:t>.</w:t>
      </w:r>
    </w:p>
    <w:p w14:paraId="0000002F" w14:textId="77777777" w:rsidR="00FD7E0E" w:rsidRDefault="00FD7E0E">
      <w:pPr>
        <w:spacing w:line="480" w:lineRule="auto"/>
        <w:ind w:left="1440"/>
      </w:pPr>
    </w:p>
    <w:p w14:paraId="00000030" w14:textId="5B9E2E89" w:rsidR="00FD7E0E" w:rsidRPr="003B5543" w:rsidRDefault="000936F2">
      <w:pPr>
        <w:spacing w:line="480" w:lineRule="auto"/>
        <w:ind w:left="1440"/>
      </w:pPr>
      <w:r>
        <w:rPr>
          <w:b/>
        </w:rPr>
        <w:t>Essential Element:</w:t>
      </w:r>
      <w:r w:rsidR="003B5543">
        <w:rPr>
          <w:b/>
        </w:rPr>
        <w:t xml:space="preserve">  </w:t>
      </w:r>
      <w:r w:rsidR="003B5543">
        <w:t>This comment relates to the element of researching and referencing scholarly sources.</w:t>
      </w:r>
    </w:p>
    <w:p w14:paraId="00000031" w14:textId="77777777" w:rsidR="00FD7E0E" w:rsidRDefault="00FD7E0E">
      <w:pPr>
        <w:spacing w:line="480" w:lineRule="auto"/>
        <w:ind w:left="1440"/>
        <w:rPr>
          <w:b/>
        </w:rPr>
      </w:pPr>
    </w:p>
    <w:p w14:paraId="00000032" w14:textId="10B441A2" w:rsidR="00FD7E0E" w:rsidRPr="009D6F93" w:rsidRDefault="000936F2">
      <w:pPr>
        <w:spacing w:line="480" w:lineRule="auto"/>
        <w:ind w:left="1440"/>
      </w:pPr>
      <w:r>
        <w:rPr>
          <w:b/>
        </w:rPr>
        <w:t xml:space="preserve">Additive/Variant Analysis: </w:t>
      </w:r>
      <w:r w:rsidR="009D6F93">
        <w:rPr>
          <w:b/>
        </w:rPr>
        <w:t xml:space="preserve"> </w:t>
      </w:r>
      <w:r w:rsidR="009D6F93">
        <w:t>This comment is additive to my argument.</w:t>
      </w:r>
    </w:p>
    <w:p w14:paraId="00000033" w14:textId="77777777" w:rsidR="00FD7E0E" w:rsidRDefault="00FD7E0E">
      <w:pPr>
        <w:spacing w:line="480" w:lineRule="auto"/>
        <w:ind w:left="1440"/>
      </w:pPr>
    </w:p>
    <w:p w14:paraId="00000034" w14:textId="5A400F91" w:rsidR="00FD7E0E" w:rsidRDefault="000936F2">
      <w:pPr>
        <w:spacing w:line="480" w:lineRule="auto"/>
        <w:ind w:left="1440"/>
      </w:pPr>
      <w:r>
        <w:rPr>
          <w:b/>
        </w:rPr>
        <w:t xml:space="preserve">Contextualization: </w:t>
      </w:r>
      <w:r>
        <w:t xml:space="preserve"> </w:t>
      </w:r>
      <w:r w:rsidR="00702AD4">
        <w:t>In my volunteer work with the Hospital Foundation, I’ve witnessed the challenges that our healthcare district faces in providing adequate services to our older residents.</w:t>
      </w:r>
    </w:p>
    <w:p w14:paraId="00000035" w14:textId="77777777" w:rsidR="00FD7E0E" w:rsidRDefault="00FD7E0E">
      <w:pPr>
        <w:spacing w:line="480" w:lineRule="auto"/>
        <w:ind w:left="1440"/>
      </w:pPr>
    </w:p>
    <w:p w14:paraId="00000036" w14:textId="77777777" w:rsidR="00FD7E0E" w:rsidRDefault="00FD7E0E">
      <w:pPr>
        <w:spacing w:line="480" w:lineRule="auto"/>
        <w:ind w:left="1440"/>
      </w:pPr>
    </w:p>
    <w:p w14:paraId="00000037" w14:textId="35BF284C" w:rsidR="00FD7E0E" w:rsidRDefault="000936F2">
      <w:pPr>
        <w:spacing w:line="480" w:lineRule="auto"/>
        <w:ind w:left="720"/>
        <w:rPr>
          <w:b/>
        </w:rPr>
      </w:pPr>
      <w:r>
        <w:rPr>
          <w:b/>
        </w:rPr>
        <w:t>Comment 2:</w:t>
      </w:r>
      <w:r w:rsidR="003D586A">
        <w:rPr>
          <w:b/>
        </w:rPr>
        <w:t xml:space="preserve">  </w:t>
      </w:r>
    </w:p>
    <w:p w14:paraId="00000038" w14:textId="63B6D1F8" w:rsidR="00FD7E0E" w:rsidRPr="000949CC" w:rsidRDefault="000936F2">
      <w:pPr>
        <w:spacing w:line="480" w:lineRule="auto"/>
        <w:ind w:left="1440"/>
      </w:pPr>
      <w:r>
        <w:rPr>
          <w:b/>
        </w:rPr>
        <w:t>Quote/Paraphrase</w:t>
      </w:r>
      <w:r w:rsidR="000949CC">
        <w:rPr>
          <w:b/>
        </w:rPr>
        <w:t xml:space="preserve">:  </w:t>
      </w:r>
      <w:r w:rsidR="000949CC">
        <w:t>“</w:t>
      </w:r>
      <w:r w:rsidR="000949CC" w:rsidRPr="00531A7B">
        <w:t xml:space="preserve">Older peoples’ heightened vulnerabilities to COVID-19 have raised awareness about the need for isolated rural older adults to maintain social connections. To support this challenge, rural volunteer-based programs offer support for isolated residents and opportunities for participation and social </w:t>
      </w:r>
      <w:r w:rsidR="000949CC">
        <w:t>networking through volunteering” (Colibaba (2022), p. 3).</w:t>
      </w:r>
    </w:p>
    <w:p w14:paraId="00000039" w14:textId="77777777" w:rsidR="00FD7E0E" w:rsidRDefault="00FD7E0E">
      <w:pPr>
        <w:spacing w:line="480" w:lineRule="auto"/>
        <w:ind w:left="1440"/>
      </w:pPr>
    </w:p>
    <w:p w14:paraId="0000003A" w14:textId="227701B1" w:rsidR="00FD7E0E" w:rsidRPr="00745F7F" w:rsidRDefault="000936F2">
      <w:pPr>
        <w:spacing w:line="480" w:lineRule="auto"/>
        <w:ind w:left="1440"/>
      </w:pPr>
      <w:r>
        <w:rPr>
          <w:b/>
        </w:rPr>
        <w:t>Essential Element:</w:t>
      </w:r>
      <w:r w:rsidR="00745F7F">
        <w:rPr>
          <w:b/>
        </w:rPr>
        <w:t xml:space="preserve">  </w:t>
      </w:r>
      <w:r w:rsidR="00745F7F">
        <w:t xml:space="preserve">This comment relates to the </w:t>
      </w:r>
      <w:r w:rsidR="00DE4A95">
        <w:t xml:space="preserve">essential </w:t>
      </w:r>
      <w:r w:rsidR="00745F7F">
        <w:t>element of researching and referencing scholarly sources.</w:t>
      </w:r>
    </w:p>
    <w:p w14:paraId="0000003B" w14:textId="77777777" w:rsidR="00FD7E0E" w:rsidRDefault="00FD7E0E">
      <w:pPr>
        <w:spacing w:line="480" w:lineRule="auto"/>
        <w:ind w:left="1440"/>
        <w:rPr>
          <w:b/>
        </w:rPr>
      </w:pPr>
    </w:p>
    <w:p w14:paraId="0000003C" w14:textId="02D2DED2" w:rsidR="00FD7E0E" w:rsidRPr="00745F7F" w:rsidRDefault="000936F2">
      <w:pPr>
        <w:spacing w:line="480" w:lineRule="auto"/>
        <w:ind w:left="1440"/>
      </w:pPr>
      <w:r>
        <w:rPr>
          <w:b/>
        </w:rPr>
        <w:t>Additive/Variant Analysis:</w:t>
      </w:r>
      <w:r w:rsidR="00745F7F">
        <w:rPr>
          <w:b/>
        </w:rPr>
        <w:t xml:space="preserve">  </w:t>
      </w:r>
      <w:r w:rsidR="00745F7F">
        <w:t>This comment is additive to my chosen argument.</w:t>
      </w:r>
    </w:p>
    <w:p w14:paraId="0000003D" w14:textId="77777777" w:rsidR="00FD7E0E" w:rsidRDefault="00FD7E0E">
      <w:pPr>
        <w:spacing w:line="480" w:lineRule="auto"/>
        <w:ind w:left="1440"/>
      </w:pPr>
    </w:p>
    <w:p w14:paraId="0000003E" w14:textId="43B818F4" w:rsidR="00FD7E0E" w:rsidRPr="00D14FE0" w:rsidRDefault="000936F2">
      <w:pPr>
        <w:spacing w:line="480" w:lineRule="auto"/>
        <w:ind w:left="1440"/>
      </w:pPr>
      <w:r>
        <w:rPr>
          <w:b/>
        </w:rPr>
        <w:t xml:space="preserve">Contextualization: </w:t>
      </w:r>
      <w:r w:rsidR="00745F7F">
        <w:rPr>
          <w:b/>
        </w:rPr>
        <w:t xml:space="preserve"> </w:t>
      </w:r>
      <w:r w:rsidR="00D14FE0">
        <w:t>While our healthcare district was concerned about the safety of our Foundation’s older volunteers, accommodations were made because the district leaders wanted Foundation members to remain connected to our community.  Thus, they permitted Zoom meetings and approved adaptive ways for us to host our Tree of Lights fundraising event.</w:t>
      </w:r>
    </w:p>
    <w:p w14:paraId="23D56D20" w14:textId="77777777" w:rsidR="00A36EA6" w:rsidRDefault="00A36EA6" w:rsidP="00A36EA6">
      <w:pPr>
        <w:spacing w:line="480" w:lineRule="auto"/>
        <w:ind w:left="720"/>
        <w:rPr>
          <w:b/>
        </w:rPr>
      </w:pPr>
    </w:p>
    <w:p w14:paraId="26D67FF6" w14:textId="640B62AD" w:rsidR="00A36EA6" w:rsidRDefault="00A36EA6" w:rsidP="00A36EA6">
      <w:pPr>
        <w:spacing w:line="480" w:lineRule="auto"/>
        <w:ind w:left="720"/>
        <w:rPr>
          <w:i/>
        </w:rPr>
      </w:pPr>
      <w:r>
        <w:rPr>
          <w:b/>
        </w:rPr>
        <w:t xml:space="preserve">Comment 3:  </w:t>
      </w:r>
    </w:p>
    <w:p w14:paraId="0DF7B5A5" w14:textId="2D672A14" w:rsidR="00A36EA6" w:rsidRDefault="00A36EA6" w:rsidP="00A36EA6">
      <w:pPr>
        <w:spacing w:line="480" w:lineRule="auto"/>
        <w:ind w:left="1440"/>
        <w:rPr>
          <w:b/>
        </w:rPr>
      </w:pPr>
      <w:r>
        <w:rPr>
          <w:b/>
        </w:rPr>
        <w:t>Quote/Paraphrase:  “</w:t>
      </w:r>
      <w:r w:rsidR="001E57A5">
        <w:t>O</w:t>
      </w:r>
      <w:r w:rsidR="001E57A5" w:rsidRPr="001E57A5">
        <w:t>lder volunteers may positively influence the sustainability of rural communities – ensuring not only the sustainability of the rural economy and services, but also facilitating aging in place and lessening the likelihood that older rural residents become stuck in place</w:t>
      </w:r>
      <w:r>
        <w:t>” (Colibaba, 2022, p. 2).</w:t>
      </w:r>
    </w:p>
    <w:p w14:paraId="73003409" w14:textId="77777777" w:rsidR="00A36EA6" w:rsidRDefault="00A36EA6" w:rsidP="00A36EA6">
      <w:pPr>
        <w:spacing w:line="480" w:lineRule="auto"/>
        <w:ind w:left="1440"/>
      </w:pPr>
    </w:p>
    <w:p w14:paraId="69D926D7" w14:textId="77777777" w:rsidR="00A36EA6" w:rsidRPr="003B5543" w:rsidRDefault="00A36EA6" w:rsidP="00A36EA6">
      <w:pPr>
        <w:spacing w:line="480" w:lineRule="auto"/>
        <w:ind w:left="1440"/>
      </w:pPr>
      <w:r>
        <w:rPr>
          <w:b/>
        </w:rPr>
        <w:t xml:space="preserve">Essential Element:  </w:t>
      </w:r>
      <w:r>
        <w:t>This comment relates to the element of researching and referencing scholarly sources.</w:t>
      </w:r>
    </w:p>
    <w:p w14:paraId="4AB403C3" w14:textId="77777777" w:rsidR="00A36EA6" w:rsidRDefault="00A36EA6" w:rsidP="00A36EA6">
      <w:pPr>
        <w:spacing w:line="480" w:lineRule="auto"/>
        <w:ind w:left="1440"/>
        <w:rPr>
          <w:b/>
        </w:rPr>
      </w:pPr>
    </w:p>
    <w:p w14:paraId="77011AC4" w14:textId="77777777" w:rsidR="00A36EA6" w:rsidRPr="009D6F93" w:rsidRDefault="00A36EA6" w:rsidP="00A36EA6">
      <w:pPr>
        <w:spacing w:line="480" w:lineRule="auto"/>
        <w:ind w:left="1440"/>
      </w:pPr>
      <w:r>
        <w:rPr>
          <w:b/>
        </w:rPr>
        <w:t xml:space="preserve">Additive/Variant Analysis:  </w:t>
      </w:r>
      <w:r>
        <w:t>This comment is additive to my argument.</w:t>
      </w:r>
    </w:p>
    <w:p w14:paraId="006CC39F" w14:textId="77777777" w:rsidR="00A36EA6" w:rsidRDefault="00A36EA6" w:rsidP="00A36EA6">
      <w:pPr>
        <w:spacing w:line="480" w:lineRule="auto"/>
        <w:ind w:left="1440"/>
      </w:pPr>
    </w:p>
    <w:p w14:paraId="0000003F" w14:textId="11797485" w:rsidR="00FD7E0E" w:rsidRDefault="00A36EA6" w:rsidP="00A36EA6">
      <w:pPr>
        <w:spacing w:line="480" w:lineRule="auto"/>
        <w:ind w:left="1440"/>
      </w:pPr>
      <w:r>
        <w:rPr>
          <w:b/>
        </w:rPr>
        <w:t xml:space="preserve">Contextualization: </w:t>
      </w:r>
      <w:r>
        <w:t xml:space="preserve"> </w:t>
      </w:r>
      <w:r w:rsidR="00316BEB">
        <w:t xml:space="preserve">Our older volunteers (in the Foundation) make tremendous contributions to our community.  Their sense of purpose and meaning equate to greater wellbeing, as I’ve seen by the way they are </w:t>
      </w:r>
      <w:r w:rsidR="00EA3754">
        <w:t>aging</w:t>
      </w:r>
      <w:r w:rsidR="00316BEB">
        <w:t xml:space="preserve"> in place</w:t>
      </w:r>
      <w:r w:rsidR="00EA3754">
        <w:t xml:space="preserve"> and remaining vibrant</w:t>
      </w:r>
      <w:r w:rsidR="00316BEB">
        <w:t>.</w:t>
      </w:r>
    </w:p>
    <w:p w14:paraId="5B8C0CDE" w14:textId="77777777" w:rsidR="00A36EA6" w:rsidRDefault="00A36EA6">
      <w:pPr>
        <w:spacing w:line="480" w:lineRule="auto"/>
        <w:ind w:left="1440"/>
      </w:pPr>
    </w:p>
    <w:p w14:paraId="1E7BF3B7" w14:textId="77777777" w:rsidR="00812641" w:rsidRDefault="000936F2" w:rsidP="00812641">
      <w:pPr>
        <w:spacing w:line="480" w:lineRule="auto"/>
      </w:pPr>
      <w:r>
        <w:rPr>
          <w:b/>
        </w:rPr>
        <w:t>Source Two:</w:t>
      </w:r>
      <w:r w:rsidR="00812641">
        <w:rPr>
          <w:b/>
        </w:rPr>
        <w:t xml:space="preserve">  </w:t>
      </w:r>
      <w:r w:rsidR="00812641">
        <w:t>To</w:t>
      </w:r>
      <w:r w:rsidR="00812641" w:rsidRPr="008E329F">
        <w:t xml:space="preserve">, R. </w:t>
      </w:r>
      <w:r w:rsidR="00812641">
        <w:t xml:space="preserve">(2020). </w:t>
      </w:r>
      <w:r w:rsidR="00812641" w:rsidRPr="008E329F">
        <w:t>A P</w:t>
      </w:r>
      <w:r w:rsidR="00812641">
        <w:t>ractical Guide For Volunteer Involving Organizations.</w:t>
      </w:r>
    </w:p>
    <w:p w14:paraId="00000040" w14:textId="6352DDC5" w:rsidR="00FD7E0E" w:rsidRPr="00812641" w:rsidRDefault="00812641" w:rsidP="00812641">
      <w:pPr>
        <w:spacing w:line="480" w:lineRule="auto"/>
        <w:ind w:left="720"/>
      </w:pPr>
      <w:r w:rsidRPr="008E329F">
        <w:rPr>
          <w:i/>
          <w:iCs/>
        </w:rPr>
        <w:t>policy</w:t>
      </w:r>
      <w:r w:rsidRPr="008E329F">
        <w:t xml:space="preserve">, </w:t>
      </w:r>
      <w:r w:rsidRPr="008E329F">
        <w:rPr>
          <w:i/>
          <w:iCs/>
        </w:rPr>
        <w:t>2</w:t>
      </w:r>
      <w:r w:rsidRPr="008E329F">
        <w:t>(6251), 4060.</w:t>
      </w:r>
      <w:r>
        <w:t xml:space="preserve"> </w:t>
      </w:r>
      <w:r w:rsidR="009E5F6C" w:rsidRPr="009E5F6C">
        <w:t>https://www.volunteeringaustralia.org/wp-content/uploads/VA_Practical_Guide_For_VIOs.pdf</w:t>
      </w:r>
    </w:p>
    <w:p w14:paraId="00000041" w14:textId="15B810EA" w:rsidR="00FD7E0E" w:rsidRDefault="00A36EA6">
      <w:pPr>
        <w:spacing w:line="480" w:lineRule="auto"/>
        <w:ind w:left="720"/>
      </w:pPr>
      <w:bookmarkStart w:id="2" w:name="_heading=h.30j0zll" w:colFirst="0" w:colLast="0"/>
      <w:bookmarkEnd w:id="2"/>
      <w:r>
        <w:rPr>
          <w:b/>
        </w:rPr>
        <w:t>Comment 4</w:t>
      </w:r>
      <w:r w:rsidR="000936F2">
        <w:rPr>
          <w:b/>
        </w:rPr>
        <w:t>:</w:t>
      </w:r>
      <w:r w:rsidR="000936F2">
        <w:rPr>
          <w:b/>
          <w:color w:val="FF0000"/>
        </w:rPr>
        <w:t xml:space="preserve">  </w:t>
      </w:r>
    </w:p>
    <w:p w14:paraId="00000042" w14:textId="4294275C" w:rsidR="00FD7E0E" w:rsidRPr="0021647C" w:rsidRDefault="000936F2">
      <w:pPr>
        <w:spacing w:line="480" w:lineRule="auto"/>
        <w:ind w:left="1440"/>
      </w:pPr>
      <w:r>
        <w:rPr>
          <w:b/>
        </w:rPr>
        <w:t>Quote/Paraphrase</w:t>
      </w:r>
      <w:r w:rsidR="0021647C">
        <w:rPr>
          <w:b/>
        </w:rPr>
        <w:t xml:space="preserve">:  </w:t>
      </w:r>
      <w:r w:rsidR="0021647C">
        <w:t>“</w:t>
      </w:r>
      <w:r w:rsidR="0021647C" w:rsidRPr="0001371F">
        <w:t>If your organisation works with people with weakened immune systems, older people, those with disabilities or those with long-term health conditions like diabetes, cancer and chronic lung disease, it’s important that you plan to limit their risk to being exposed</w:t>
      </w:r>
      <w:r w:rsidR="0021647C">
        <w:t>”  (To, 2020, p. 6)</w:t>
      </w:r>
      <w:r w:rsidR="0021647C" w:rsidRPr="0001371F">
        <w:t>.</w:t>
      </w:r>
    </w:p>
    <w:p w14:paraId="00000043" w14:textId="77777777" w:rsidR="00FD7E0E" w:rsidRDefault="00FD7E0E">
      <w:pPr>
        <w:spacing w:line="480" w:lineRule="auto"/>
        <w:ind w:left="1440"/>
      </w:pPr>
    </w:p>
    <w:p w14:paraId="00000044" w14:textId="2D15039B" w:rsidR="00FD7E0E" w:rsidRPr="00B00910" w:rsidRDefault="000936F2">
      <w:pPr>
        <w:spacing w:line="480" w:lineRule="auto"/>
        <w:ind w:left="1440"/>
      </w:pPr>
      <w:r>
        <w:rPr>
          <w:b/>
        </w:rPr>
        <w:t>Essential Element:</w:t>
      </w:r>
      <w:r w:rsidR="008449A6">
        <w:rPr>
          <w:b/>
        </w:rPr>
        <w:t xml:space="preserve">  </w:t>
      </w:r>
      <w:r w:rsidR="00B00910">
        <w:t>This comment pertains to the element</w:t>
      </w:r>
      <w:r w:rsidR="00CB4222">
        <w:t xml:space="preserve"> of choosing a topic and writing an argument.</w:t>
      </w:r>
    </w:p>
    <w:p w14:paraId="00000045" w14:textId="77777777" w:rsidR="00FD7E0E" w:rsidRDefault="00FD7E0E">
      <w:pPr>
        <w:spacing w:line="480" w:lineRule="auto"/>
        <w:ind w:left="1440"/>
        <w:rPr>
          <w:b/>
        </w:rPr>
      </w:pPr>
    </w:p>
    <w:p w14:paraId="00000046" w14:textId="0BBDFD0A" w:rsidR="00FD7E0E" w:rsidRPr="00F12D13" w:rsidRDefault="000936F2">
      <w:pPr>
        <w:spacing w:line="480" w:lineRule="auto"/>
        <w:ind w:left="1440"/>
      </w:pPr>
      <w:r>
        <w:rPr>
          <w:b/>
        </w:rPr>
        <w:t>Additive/Variant Analysis:</w:t>
      </w:r>
      <w:r w:rsidR="00F12D13">
        <w:rPr>
          <w:b/>
        </w:rPr>
        <w:t xml:space="preserve">  </w:t>
      </w:r>
      <w:r w:rsidR="00F12D13">
        <w:t>This comment is both additive and variant to my argument.  On the one hand yes, it is imperative that weaker people be shielded from the risk of virus exposure.  On the other hand, they should not be stuck at home with no way to contribute to the community.</w:t>
      </w:r>
    </w:p>
    <w:p w14:paraId="00000047" w14:textId="77777777" w:rsidR="00FD7E0E" w:rsidRDefault="00FD7E0E">
      <w:pPr>
        <w:spacing w:line="480" w:lineRule="auto"/>
        <w:ind w:left="1440"/>
      </w:pPr>
    </w:p>
    <w:p w14:paraId="00000048" w14:textId="333E11A5" w:rsidR="00FD7E0E" w:rsidRPr="00C17AF6" w:rsidRDefault="000936F2">
      <w:pPr>
        <w:spacing w:line="480" w:lineRule="auto"/>
        <w:ind w:left="1440"/>
      </w:pPr>
      <w:r>
        <w:rPr>
          <w:b/>
        </w:rPr>
        <w:t>Contextualization:</w:t>
      </w:r>
      <w:r w:rsidR="00C17AF6">
        <w:rPr>
          <w:b/>
        </w:rPr>
        <w:t xml:space="preserve">  </w:t>
      </w:r>
      <w:r w:rsidR="00C17AF6">
        <w:t>Our healthcare district initially ordered Foundation members to stay home.  However, once adequate PPEs were available in the valley, members were welcome to meet remotely and conduct our business, as well as plan (and carry out) our Tree of Lights ceremony.</w:t>
      </w:r>
    </w:p>
    <w:p w14:paraId="75E4505B" w14:textId="77777777" w:rsidR="00C17AF6" w:rsidRDefault="00C17AF6">
      <w:pPr>
        <w:spacing w:line="480" w:lineRule="auto"/>
        <w:ind w:left="720"/>
        <w:rPr>
          <w:b/>
        </w:rPr>
      </w:pPr>
    </w:p>
    <w:p w14:paraId="00000049" w14:textId="75BAB5A3" w:rsidR="00FD7E0E" w:rsidRDefault="00A36EA6">
      <w:pPr>
        <w:spacing w:line="480" w:lineRule="auto"/>
        <w:ind w:left="720"/>
      </w:pPr>
      <w:r>
        <w:rPr>
          <w:b/>
        </w:rPr>
        <w:t>Comment 5</w:t>
      </w:r>
      <w:r w:rsidR="000936F2">
        <w:rPr>
          <w:b/>
        </w:rPr>
        <w:t>:</w:t>
      </w:r>
    </w:p>
    <w:p w14:paraId="37E9E065" w14:textId="77777777" w:rsidR="00E24F03" w:rsidRPr="005C1935" w:rsidRDefault="000936F2" w:rsidP="00E24F03">
      <w:pPr>
        <w:spacing w:line="480" w:lineRule="auto"/>
        <w:ind w:left="1440"/>
      </w:pPr>
      <w:r>
        <w:rPr>
          <w:b/>
        </w:rPr>
        <w:t>Quote/Paraphrase</w:t>
      </w:r>
      <w:r w:rsidR="00E24F03">
        <w:rPr>
          <w:b/>
        </w:rPr>
        <w:t xml:space="preserve">:  </w:t>
      </w:r>
      <w:r w:rsidR="00E24F03">
        <w:t>“</w:t>
      </w:r>
      <w:r w:rsidR="00E24F03" w:rsidRPr="005C1935">
        <w:t>Consider enabling staff and volunteers who are have vulnerabilities and are understandably concerned about their health to take leave or time off or to volunteer or work from home</w:t>
      </w:r>
      <w:r w:rsidR="00E24F03">
        <w:t>” (To, 2020, p. 6)</w:t>
      </w:r>
      <w:r w:rsidR="00E24F03" w:rsidRPr="005C1935">
        <w:t xml:space="preserve">. </w:t>
      </w:r>
    </w:p>
    <w:p w14:paraId="222C8E52" w14:textId="77777777" w:rsidR="00E24E48" w:rsidRDefault="00E24F03" w:rsidP="00E24E48">
      <w:pPr>
        <w:spacing w:line="480" w:lineRule="auto"/>
        <w:ind w:left="1440"/>
        <w:rPr>
          <w:b/>
        </w:rPr>
      </w:pPr>
      <w:r>
        <w:rPr>
          <w:b/>
        </w:rPr>
        <w:t xml:space="preserve"> </w:t>
      </w:r>
    </w:p>
    <w:p w14:paraId="0000004C" w14:textId="3DD364D1" w:rsidR="00FD7E0E" w:rsidRPr="00DE4A95" w:rsidRDefault="000936F2" w:rsidP="00E24E48">
      <w:pPr>
        <w:spacing w:line="480" w:lineRule="auto"/>
        <w:ind w:left="1440"/>
      </w:pPr>
      <w:r>
        <w:rPr>
          <w:b/>
        </w:rPr>
        <w:t>Essential Element:</w:t>
      </w:r>
      <w:r w:rsidR="00DE4A95">
        <w:rPr>
          <w:b/>
        </w:rPr>
        <w:t xml:space="preserve">  </w:t>
      </w:r>
      <w:r w:rsidR="00DE4A95">
        <w:t xml:space="preserve">This comment pertains to the element of </w:t>
      </w:r>
      <w:r w:rsidR="002A4E01">
        <w:t>adapting a style and tone.</w:t>
      </w:r>
    </w:p>
    <w:p w14:paraId="0000004D" w14:textId="77777777" w:rsidR="00FD7E0E" w:rsidRDefault="00FD7E0E">
      <w:pPr>
        <w:spacing w:line="480" w:lineRule="auto"/>
        <w:ind w:left="1440"/>
        <w:rPr>
          <w:b/>
        </w:rPr>
      </w:pPr>
    </w:p>
    <w:p w14:paraId="0000004E" w14:textId="5CDAA99F" w:rsidR="00FD7E0E" w:rsidRPr="002E7048" w:rsidRDefault="000936F2">
      <w:pPr>
        <w:spacing w:line="480" w:lineRule="auto"/>
        <w:ind w:left="1440"/>
      </w:pPr>
      <w:r>
        <w:rPr>
          <w:b/>
        </w:rPr>
        <w:t>Additive/Variant Analysis:</w:t>
      </w:r>
      <w:r w:rsidR="002E7048">
        <w:rPr>
          <w:b/>
        </w:rPr>
        <w:t xml:space="preserve">  </w:t>
      </w:r>
      <w:r w:rsidR="002E7048">
        <w:t>This comment is additive to my argument.</w:t>
      </w:r>
    </w:p>
    <w:p w14:paraId="0000004F" w14:textId="77777777" w:rsidR="00FD7E0E" w:rsidRDefault="00FD7E0E">
      <w:pPr>
        <w:spacing w:line="480" w:lineRule="auto"/>
        <w:ind w:left="1440"/>
      </w:pPr>
    </w:p>
    <w:p w14:paraId="00000050" w14:textId="77F7362A" w:rsidR="00FD7E0E" w:rsidRPr="00626BD6" w:rsidRDefault="000936F2">
      <w:pPr>
        <w:spacing w:line="480" w:lineRule="auto"/>
        <w:ind w:left="1440"/>
      </w:pPr>
      <w:r>
        <w:rPr>
          <w:b/>
        </w:rPr>
        <w:t>Contextualization:</w:t>
      </w:r>
      <w:r w:rsidR="00626BD6">
        <w:rPr>
          <w:b/>
        </w:rPr>
        <w:t xml:space="preserve">  </w:t>
      </w:r>
      <w:r w:rsidR="00626BD6" w:rsidRPr="00626BD6">
        <w:t>Our Foundation members were permitted to</w:t>
      </w:r>
      <w:r w:rsidR="00626BD6">
        <w:t xml:space="preserve"> take time off and abstain from meetings and fundraising efforts.</w:t>
      </w:r>
    </w:p>
    <w:p w14:paraId="0000005A" w14:textId="77777777" w:rsidR="00FD7E0E" w:rsidRDefault="00FD7E0E"/>
    <w:p w14:paraId="0F4717F5" w14:textId="73CC062D" w:rsidR="002D5DAF" w:rsidRDefault="005F0971" w:rsidP="002D5DAF">
      <w:pPr>
        <w:spacing w:line="480" w:lineRule="auto"/>
        <w:rPr>
          <w:rFonts w:asciiTheme="minorHAnsi" w:hAnsiTheme="minorHAnsi" w:cstheme="minorHAnsi"/>
          <w:color w:val="000000"/>
        </w:rPr>
      </w:pPr>
      <w:r>
        <w:rPr>
          <w:b/>
        </w:rPr>
        <w:t xml:space="preserve">Source Three: </w:t>
      </w:r>
      <w:r w:rsidR="002D5DAF">
        <w:rPr>
          <w:b/>
        </w:rPr>
        <w:t xml:space="preserve"> </w:t>
      </w:r>
      <w:r w:rsidR="002D5DAF" w:rsidRPr="001F37AC">
        <w:rPr>
          <w:rFonts w:asciiTheme="minorHAnsi" w:hAnsiTheme="minorHAnsi" w:cstheme="minorHAnsi"/>
          <w:color w:val="000000"/>
        </w:rPr>
        <w:t>Oliver, D. (2020). David Oliver: What the</w:t>
      </w:r>
      <w:r w:rsidR="002D5DAF">
        <w:rPr>
          <w:rFonts w:asciiTheme="minorHAnsi" w:hAnsiTheme="minorHAnsi" w:cstheme="minorHAnsi"/>
          <w:color w:val="000000"/>
        </w:rPr>
        <w:t xml:space="preserve"> pandemic measures reveal about</w:t>
      </w:r>
    </w:p>
    <w:p w14:paraId="1A9AC8D4" w14:textId="5B6B0A1B" w:rsidR="00035E09" w:rsidRDefault="002D5DAF" w:rsidP="007F43C6">
      <w:pPr>
        <w:spacing w:line="480" w:lineRule="auto"/>
        <w:ind w:left="720"/>
        <w:rPr>
          <w:rFonts w:asciiTheme="minorHAnsi" w:hAnsiTheme="minorHAnsi" w:cstheme="minorHAnsi"/>
          <w:color w:val="000000"/>
        </w:rPr>
      </w:pPr>
      <w:r w:rsidRPr="001F37AC">
        <w:rPr>
          <w:rFonts w:asciiTheme="minorHAnsi" w:hAnsiTheme="minorHAnsi" w:cstheme="minorHAnsi"/>
          <w:color w:val="000000"/>
        </w:rPr>
        <w:t xml:space="preserve">ageism. </w:t>
      </w:r>
      <w:r w:rsidRPr="001F37AC">
        <w:rPr>
          <w:rFonts w:asciiTheme="minorHAnsi" w:hAnsiTheme="minorHAnsi" w:cstheme="minorHAnsi"/>
          <w:i/>
          <w:color w:val="000000"/>
        </w:rPr>
        <w:t>BMJ</w:t>
      </w:r>
      <w:r w:rsidRPr="001F37AC">
        <w:rPr>
          <w:rFonts w:asciiTheme="minorHAnsi" w:hAnsiTheme="minorHAnsi" w:cstheme="minorHAnsi"/>
          <w:color w:val="000000"/>
        </w:rPr>
        <w:t>,</w:t>
      </w:r>
      <w:r w:rsidR="007F43C6">
        <w:rPr>
          <w:rFonts w:asciiTheme="minorHAnsi" w:hAnsiTheme="minorHAnsi" w:cstheme="minorHAnsi"/>
          <w:color w:val="000000"/>
        </w:rPr>
        <w:t xml:space="preserve"> </w:t>
      </w: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346FA180" w14:textId="77777777" w:rsidR="007F43C6" w:rsidRPr="007F43C6" w:rsidRDefault="007F43C6" w:rsidP="007F43C6">
      <w:pPr>
        <w:spacing w:line="480" w:lineRule="auto"/>
        <w:ind w:left="720"/>
        <w:rPr>
          <w:rFonts w:asciiTheme="minorHAnsi" w:hAnsiTheme="minorHAnsi" w:cstheme="minorHAnsi"/>
          <w:color w:val="000000"/>
        </w:rPr>
      </w:pPr>
    </w:p>
    <w:p w14:paraId="2B4DF744" w14:textId="551D1312" w:rsidR="005F0971" w:rsidRDefault="00A36EA6" w:rsidP="00F01A3B">
      <w:pPr>
        <w:spacing w:line="480" w:lineRule="auto"/>
        <w:ind w:firstLine="720"/>
      </w:pPr>
      <w:r>
        <w:rPr>
          <w:b/>
        </w:rPr>
        <w:t>Comment 6</w:t>
      </w:r>
      <w:r w:rsidR="005F0971">
        <w:rPr>
          <w:b/>
        </w:rPr>
        <w:t>:</w:t>
      </w:r>
      <w:r w:rsidR="005F0971">
        <w:rPr>
          <w:b/>
          <w:color w:val="FF0000"/>
        </w:rPr>
        <w:t xml:space="preserve">  </w:t>
      </w:r>
    </w:p>
    <w:p w14:paraId="6913C8B0" w14:textId="2CA0D59C" w:rsidR="005F0971" w:rsidRPr="00035E09" w:rsidRDefault="005F0971" w:rsidP="00F01A3B">
      <w:pPr>
        <w:spacing w:line="480" w:lineRule="auto"/>
        <w:ind w:left="1440"/>
      </w:pPr>
      <w:r>
        <w:rPr>
          <w:b/>
        </w:rPr>
        <w:t xml:space="preserve">Quote/Paraphrase:  </w:t>
      </w:r>
      <w:r w:rsidR="00035E09">
        <w:t>“Over-</w:t>
      </w:r>
      <w:r w:rsidR="00035E09" w:rsidRPr="00C3193F">
        <w:t>70s have been advised to avoid unnecessary</w:t>
      </w:r>
      <w:r w:rsidR="00F01A3B">
        <w:t xml:space="preserve"> social contact, </w:t>
      </w:r>
      <w:r w:rsidR="00853C08">
        <w:t>r</w:t>
      </w:r>
      <w:r w:rsidR="00035E09">
        <w:t>emain</w:t>
      </w:r>
      <w:r w:rsidR="00F01A3B">
        <w:t xml:space="preserve"> </w:t>
      </w:r>
      <w:r w:rsidR="00035E09">
        <w:t>largely indoors,</w:t>
      </w:r>
      <w:r w:rsidR="00035E09" w:rsidRPr="00C3193F">
        <w:t xml:space="preserve"> and to do any outdoor exercise </w:t>
      </w:r>
      <w:r w:rsidR="00F01A3B">
        <w:t xml:space="preserve">at a safe distance from others” </w:t>
      </w:r>
      <w:r w:rsidR="00035E09">
        <w:t>(Oliver, 2020, p. 1).</w:t>
      </w:r>
    </w:p>
    <w:p w14:paraId="3706F1BD" w14:textId="77777777" w:rsidR="005F0971" w:rsidRDefault="005F0971" w:rsidP="005F0971">
      <w:pPr>
        <w:spacing w:line="480" w:lineRule="auto"/>
        <w:ind w:left="1440"/>
      </w:pPr>
    </w:p>
    <w:p w14:paraId="2074A56C" w14:textId="67417EC0" w:rsidR="005F0971" w:rsidRPr="003107EA" w:rsidRDefault="005F0971" w:rsidP="005F0971">
      <w:pPr>
        <w:spacing w:line="480" w:lineRule="auto"/>
        <w:ind w:left="1440"/>
      </w:pPr>
      <w:r>
        <w:rPr>
          <w:b/>
        </w:rPr>
        <w:t>Essential Element:</w:t>
      </w:r>
      <w:r w:rsidR="003107EA">
        <w:rPr>
          <w:b/>
        </w:rPr>
        <w:t xml:space="preserve">  </w:t>
      </w:r>
      <w:r w:rsidR="003107EA">
        <w:t>This comment pertains to the essential element of applying knowledge and skills to all written material.</w:t>
      </w:r>
    </w:p>
    <w:p w14:paraId="35FAD7D5" w14:textId="77777777" w:rsidR="005F0971" w:rsidRDefault="005F0971" w:rsidP="005F0971">
      <w:pPr>
        <w:spacing w:line="480" w:lineRule="auto"/>
        <w:ind w:left="1440"/>
        <w:rPr>
          <w:b/>
        </w:rPr>
      </w:pPr>
    </w:p>
    <w:p w14:paraId="7336D7AC" w14:textId="26ACD2AE" w:rsidR="005F0971" w:rsidRPr="00AB294B" w:rsidRDefault="005F0971" w:rsidP="005F0971">
      <w:pPr>
        <w:spacing w:line="480" w:lineRule="auto"/>
        <w:ind w:left="1440"/>
      </w:pPr>
      <w:r>
        <w:rPr>
          <w:b/>
        </w:rPr>
        <w:t>Additive/Variant Analysis:</w:t>
      </w:r>
      <w:r w:rsidR="00AB294B">
        <w:rPr>
          <w:b/>
        </w:rPr>
        <w:t xml:space="preserve"> </w:t>
      </w:r>
      <w:r w:rsidR="00AB294B">
        <w:t xml:space="preserve">This comment is variant to my </w:t>
      </w:r>
      <w:r w:rsidR="00F04CBD">
        <w:t>chosen argument.</w:t>
      </w:r>
    </w:p>
    <w:p w14:paraId="19FCE4C3" w14:textId="77777777" w:rsidR="005F0971" w:rsidRDefault="005F0971" w:rsidP="005F0971">
      <w:pPr>
        <w:spacing w:line="480" w:lineRule="auto"/>
        <w:ind w:left="1440"/>
      </w:pPr>
    </w:p>
    <w:p w14:paraId="15E0C94F" w14:textId="7FB5ACC0" w:rsidR="005F0971" w:rsidRDefault="005F0971" w:rsidP="005F0971">
      <w:pPr>
        <w:spacing w:line="480" w:lineRule="auto"/>
        <w:ind w:left="1440"/>
      </w:pPr>
      <w:r>
        <w:rPr>
          <w:b/>
        </w:rPr>
        <w:t>Contextualization:</w:t>
      </w:r>
      <w:r w:rsidR="00592224">
        <w:rPr>
          <w:b/>
        </w:rPr>
        <w:t xml:space="preserve">  </w:t>
      </w:r>
      <w:r w:rsidR="00592224">
        <w:t>A month after the initial pandemic uncertainties in early 2020, our Foundation members were permitted to gather––at first remotely, then with warmer weather we met outdoors wearing masks and sitting 6 feet apart.</w:t>
      </w:r>
    </w:p>
    <w:p w14:paraId="1C6220B2" w14:textId="77777777" w:rsidR="004B5975" w:rsidRPr="00592224" w:rsidRDefault="004B5975" w:rsidP="005F0971">
      <w:pPr>
        <w:spacing w:line="480" w:lineRule="auto"/>
        <w:ind w:left="1440"/>
      </w:pPr>
    </w:p>
    <w:p w14:paraId="6728F922" w14:textId="3A3E158D" w:rsidR="00DA58AA" w:rsidRDefault="00A36EA6" w:rsidP="00DA58AA">
      <w:pPr>
        <w:spacing w:line="480" w:lineRule="auto"/>
        <w:ind w:firstLine="720"/>
      </w:pPr>
      <w:r>
        <w:rPr>
          <w:b/>
        </w:rPr>
        <w:t>Comment 7</w:t>
      </w:r>
      <w:r w:rsidR="00DA58AA">
        <w:rPr>
          <w:b/>
        </w:rPr>
        <w:t>:</w:t>
      </w:r>
      <w:r w:rsidR="00DA58AA">
        <w:rPr>
          <w:b/>
          <w:color w:val="FF0000"/>
        </w:rPr>
        <w:t xml:space="preserve">  </w:t>
      </w:r>
    </w:p>
    <w:p w14:paraId="29EA8A8F" w14:textId="259805BB" w:rsidR="00DA58AA" w:rsidRPr="00035E09" w:rsidRDefault="00DA58AA" w:rsidP="00DA58AA">
      <w:pPr>
        <w:spacing w:line="480" w:lineRule="auto"/>
        <w:ind w:left="1440"/>
      </w:pPr>
      <w:r>
        <w:rPr>
          <w:b/>
        </w:rPr>
        <w:t xml:space="preserve">Quote/Paraphrase:  </w:t>
      </w:r>
      <w:r>
        <w:t>“</w:t>
      </w:r>
      <w:r w:rsidR="00FF0747">
        <w:t>…</w:t>
      </w:r>
      <w:r w:rsidR="00FF0747" w:rsidRPr="00FF0747">
        <w:t>even the Equality Act allows for some “differentiation” based on age, as “a proportionate means of achieving a legitimate aim</w:t>
      </w:r>
      <w:r>
        <w:t>” (Oliver, 2020, p. 1).</w:t>
      </w:r>
    </w:p>
    <w:p w14:paraId="25D2576F" w14:textId="77777777" w:rsidR="00DA58AA" w:rsidRDefault="00DA58AA" w:rsidP="00DA58AA">
      <w:pPr>
        <w:spacing w:line="480" w:lineRule="auto"/>
        <w:ind w:left="1440"/>
      </w:pPr>
    </w:p>
    <w:p w14:paraId="1170FBBE" w14:textId="77C3D48A" w:rsidR="00DA58AA" w:rsidRPr="00021B2E" w:rsidRDefault="00DA58AA" w:rsidP="00DA58AA">
      <w:pPr>
        <w:spacing w:line="480" w:lineRule="auto"/>
        <w:ind w:left="1440"/>
      </w:pPr>
      <w:r>
        <w:rPr>
          <w:b/>
        </w:rPr>
        <w:t>Essential Element:</w:t>
      </w:r>
      <w:r w:rsidR="00021B2E">
        <w:rPr>
          <w:b/>
        </w:rPr>
        <w:t xml:space="preserve"> </w:t>
      </w:r>
      <w:r w:rsidR="00A27ACF">
        <w:t xml:space="preserve"> This comment pertains to outlining my argument.</w:t>
      </w:r>
      <w:r w:rsidR="00021B2E">
        <w:rPr>
          <w:b/>
        </w:rPr>
        <w:t xml:space="preserve"> </w:t>
      </w:r>
    </w:p>
    <w:p w14:paraId="36766744" w14:textId="77777777" w:rsidR="00DA58AA" w:rsidRDefault="00DA58AA" w:rsidP="00DA58AA">
      <w:pPr>
        <w:spacing w:line="480" w:lineRule="auto"/>
        <w:ind w:left="1440"/>
        <w:rPr>
          <w:b/>
        </w:rPr>
      </w:pPr>
    </w:p>
    <w:p w14:paraId="77645ADD" w14:textId="77777777" w:rsidR="00DA58AA" w:rsidRPr="00AB294B" w:rsidRDefault="00DA58AA" w:rsidP="00DA58AA">
      <w:pPr>
        <w:spacing w:line="480" w:lineRule="auto"/>
        <w:ind w:left="1440"/>
      </w:pPr>
      <w:r>
        <w:rPr>
          <w:b/>
        </w:rPr>
        <w:t xml:space="preserve">Additive/Variant Analysis: </w:t>
      </w:r>
      <w:r>
        <w:t>This comment is variant to my chosen argument.</w:t>
      </w:r>
    </w:p>
    <w:p w14:paraId="5FFED535" w14:textId="77777777" w:rsidR="00DA58AA" w:rsidRDefault="00DA58AA" w:rsidP="00DA58AA">
      <w:pPr>
        <w:spacing w:line="480" w:lineRule="auto"/>
        <w:ind w:left="1440"/>
      </w:pPr>
    </w:p>
    <w:p w14:paraId="4E463515" w14:textId="795694DC" w:rsidR="00DA58AA" w:rsidRPr="00A27ACF" w:rsidRDefault="00DA58AA" w:rsidP="00DA58AA">
      <w:pPr>
        <w:spacing w:line="480" w:lineRule="auto"/>
        <w:ind w:left="1440"/>
      </w:pPr>
      <w:r>
        <w:rPr>
          <w:b/>
        </w:rPr>
        <w:t>Contextualization:</w:t>
      </w:r>
      <w:r w:rsidR="00A27ACF">
        <w:rPr>
          <w:b/>
        </w:rPr>
        <w:t xml:space="preserve">  </w:t>
      </w:r>
      <w:r w:rsidR="00A27ACF">
        <w:t>Our Foundation was not forced into any form of “differentiation.”  Instead, we were permitted to determine our own rules for safely meeting.</w:t>
      </w:r>
    </w:p>
    <w:p w14:paraId="21D8C916" w14:textId="77777777" w:rsidR="00C1649A" w:rsidRDefault="00C1649A" w:rsidP="00896A9D">
      <w:pPr>
        <w:spacing w:line="480" w:lineRule="auto"/>
        <w:ind w:firstLine="720"/>
        <w:rPr>
          <w:b/>
        </w:rPr>
      </w:pPr>
    </w:p>
    <w:p w14:paraId="5E364027" w14:textId="3DBABA0B" w:rsidR="00896A9D" w:rsidRDefault="00A36EA6" w:rsidP="00896A9D">
      <w:pPr>
        <w:spacing w:line="480" w:lineRule="auto"/>
        <w:ind w:firstLine="720"/>
      </w:pPr>
      <w:r>
        <w:rPr>
          <w:b/>
        </w:rPr>
        <w:t>Comment 8</w:t>
      </w:r>
      <w:r w:rsidR="00896A9D">
        <w:rPr>
          <w:b/>
        </w:rPr>
        <w:t>:</w:t>
      </w:r>
      <w:r w:rsidR="00896A9D">
        <w:rPr>
          <w:b/>
          <w:color w:val="FF0000"/>
        </w:rPr>
        <w:t xml:space="preserve">  </w:t>
      </w:r>
    </w:p>
    <w:p w14:paraId="62480E54" w14:textId="0B7CB752" w:rsidR="00896A9D" w:rsidRPr="00035E09" w:rsidRDefault="00896A9D" w:rsidP="00896A9D">
      <w:pPr>
        <w:spacing w:line="480" w:lineRule="auto"/>
        <w:ind w:left="1440"/>
      </w:pPr>
      <w:r>
        <w:rPr>
          <w:b/>
        </w:rPr>
        <w:t xml:space="preserve">Quote/Paraphrase:  </w:t>
      </w:r>
      <w:r w:rsidR="007F681A">
        <w:t>“</w:t>
      </w:r>
      <w:r w:rsidR="00CB3E75" w:rsidRPr="00CB3E75">
        <w:t>Older people are already prone to social isolation, loneliness, and their effects on mental health</w:t>
      </w:r>
      <w:r>
        <w:t>” (Oliver, 2020, p. 1).</w:t>
      </w:r>
    </w:p>
    <w:p w14:paraId="015A9784" w14:textId="77777777" w:rsidR="00896A9D" w:rsidRDefault="00896A9D" w:rsidP="00896A9D">
      <w:pPr>
        <w:spacing w:line="480" w:lineRule="auto"/>
        <w:ind w:left="1440"/>
      </w:pPr>
    </w:p>
    <w:p w14:paraId="0B73651E" w14:textId="5EA6C888" w:rsidR="00896A9D" w:rsidRPr="00890D0C" w:rsidRDefault="00896A9D" w:rsidP="00896A9D">
      <w:pPr>
        <w:spacing w:line="480" w:lineRule="auto"/>
        <w:ind w:left="1440"/>
      </w:pPr>
      <w:r>
        <w:rPr>
          <w:b/>
        </w:rPr>
        <w:t>Essential Element:</w:t>
      </w:r>
      <w:r w:rsidR="00967650">
        <w:rPr>
          <w:b/>
        </w:rPr>
        <w:t xml:space="preserve">  </w:t>
      </w:r>
      <w:r w:rsidR="00967650">
        <w:t>This comment helps to identify a central theme.</w:t>
      </w:r>
      <w:r w:rsidR="00890D0C">
        <w:t xml:space="preserve">  </w:t>
      </w:r>
    </w:p>
    <w:p w14:paraId="64FAF249" w14:textId="77777777" w:rsidR="00896A9D" w:rsidRDefault="00896A9D" w:rsidP="00896A9D">
      <w:pPr>
        <w:spacing w:line="480" w:lineRule="auto"/>
        <w:ind w:left="1440"/>
        <w:rPr>
          <w:b/>
        </w:rPr>
      </w:pPr>
    </w:p>
    <w:p w14:paraId="0A2DBD51" w14:textId="2A31EFED" w:rsidR="00896A9D" w:rsidRPr="00AB294B" w:rsidRDefault="00896A9D" w:rsidP="00896A9D">
      <w:pPr>
        <w:spacing w:line="480" w:lineRule="auto"/>
        <w:ind w:left="1440"/>
      </w:pPr>
      <w:r>
        <w:rPr>
          <w:b/>
        </w:rPr>
        <w:t xml:space="preserve">Additive/Variant Analysis: </w:t>
      </w:r>
      <w:r w:rsidR="00835696">
        <w:t xml:space="preserve">This comment is additive </w:t>
      </w:r>
      <w:r>
        <w:t>to my chosen argument.</w:t>
      </w:r>
    </w:p>
    <w:p w14:paraId="17C47FAE" w14:textId="77777777" w:rsidR="00896A9D" w:rsidRDefault="00896A9D" w:rsidP="00896A9D">
      <w:pPr>
        <w:spacing w:line="480" w:lineRule="auto"/>
        <w:ind w:left="1440"/>
      </w:pPr>
    </w:p>
    <w:p w14:paraId="34EEB7BB" w14:textId="2D7BE121" w:rsidR="00896A9D" w:rsidRPr="00564676" w:rsidRDefault="00896A9D" w:rsidP="00564676">
      <w:pPr>
        <w:spacing w:line="480" w:lineRule="auto"/>
        <w:ind w:left="1440"/>
        <w:rPr>
          <w:b/>
        </w:rPr>
      </w:pPr>
      <w:r>
        <w:rPr>
          <w:b/>
        </w:rPr>
        <w:t>Contextualization:</w:t>
      </w:r>
      <w:r w:rsidR="00196FCB">
        <w:rPr>
          <w:b/>
        </w:rPr>
        <w:t xml:space="preserve"> </w:t>
      </w:r>
      <w:r w:rsidR="00196FCB">
        <w:t>Older people are indeed prone to social isolation even without a pandemic</w:t>
      </w:r>
      <w:r w:rsidR="00756D5D">
        <w:t>!</w:t>
      </w:r>
      <w:r w:rsidR="00196FCB">
        <w:t xml:space="preserve">  </w:t>
      </w:r>
      <w:r w:rsidR="00564676">
        <w:t>Our Foundation, being comprised of persons aged 50+, refused to disengage from the important work that we do.  Our ability to adapt and carry on served us well.</w:t>
      </w:r>
    </w:p>
    <w:p w14:paraId="37104693" w14:textId="77777777" w:rsidR="00896A9D" w:rsidRDefault="00896A9D">
      <w:pPr>
        <w:spacing w:line="480" w:lineRule="auto"/>
        <w:jc w:val="center"/>
        <w:rPr>
          <w:b/>
        </w:rPr>
      </w:pPr>
    </w:p>
    <w:p w14:paraId="762BCF54" w14:textId="77777777" w:rsidR="00713A0E" w:rsidRDefault="00055E67" w:rsidP="00713A0E">
      <w:pPr>
        <w:spacing w:line="480" w:lineRule="auto"/>
      </w:pPr>
      <w:r>
        <w:rPr>
          <w:b/>
        </w:rPr>
        <w:t xml:space="preserve">Source Four:  </w:t>
      </w:r>
      <w:r w:rsidR="00713A0E" w:rsidRPr="00D506BD">
        <w:t>Toquero, C. M. D. (2021). Psychological, Physical, and S</w:t>
      </w:r>
      <w:r w:rsidR="00713A0E">
        <w:t>ocial Health Needs of</w:t>
      </w:r>
    </w:p>
    <w:p w14:paraId="6DC09F0C" w14:textId="2C5AFA06" w:rsidR="00055E67" w:rsidRPr="00713A0E" w:rsidRDefault="00713A0E" w:rsidP="00713A0E">
      <w:pPr>
        <w:spacing w:line="480" w:lineRule="auto"/>
        <w:ind w:left="1440"/>
      </w:pPr>
      <w:r>
        <w:t xml:space="preserve">the Aging </w:t>
      </w:r>
      <w:r w:rsidRPr="00D506BD">
        <w:t xml:space="preserve">Society and Post-Pandemic Recommendations on Gerontology. </w:t>
      </w:r>
      <w:r>
        <w:rPr>
          <w:i/>
          <w:iCs/>
        </w:rPr>
        <w:t>European Journal</w:t>
      </w:r>
      <w:r>
        <w:t xml:space="preserve"> </w:t>
      </w:r>
      <w:r w:rsidRPr="00D506BD">
        <w:rPr>
          <w:i/>
          <w:iCs/>
        </w:rPr>
        <w:t>of Environment and Public Health</w:t>
      </w:r>
      <w:r w:rsidRPr="00D506BD">
        <w:t xml:space="preserve">, </w:t>
      </w:r>
      <w:r w:rsidRPr="00D506BD">
        <w:rPr>
          <w:i/>
          <w:iCs/>
        </w:rPr>
        <w:t>5</w:t>
      </w:r>
      <w:r w:rsidRPr="00D506BD">
        <w:t>(2), em0080.</w:t>
      </w:r>
      <w:r>
        <w:t xml:space="preserve"> </w:t>
      </w:r>
      <w:r w:rsidRPr="00712AA0">
        <w:t>https://doi.org/10.21601/ejeph/11055</w:t>
      </w:r>
    </w:p>
    <w:p w14:paraId="11A28C45" w14:textId="77777777" w:rsidR="00055E67" w:rsidRPr="007F43C6" w:rsidRDefault="00055E67" w:rsidP="00055E67">
      <w:pPr>
        <w:spacing w:line="480" w:lineRule="auto"/>
        <w:ind w:left="720"/>
        <w:rPr>
          <w:rFonts w:asciiTheme="minorHAnsi" w:hAnsiTheme="minorHAnsi" w:cstheme="minorHAnsi"/>
          <w:color w:val="000000"/>
        </w:rPr>
      </w:pPr>
    </w:p>
    <w:p w14:paraId="23EBDEC0" w14:textId="6F8A94D0" w:rsidR="00055E67" w:rsidRDefault="00055E67" w:rsidP="00055E67">
      <w:pPr>
        <w:spacing w:line="480" w:lineRule="auto"/>
        <w:ind w:firstLine="720"/>
      </w:pPr>
      <w:r>
        <w:rPr>
          <w:b/>
        </w:rPr>
        <w:t>Comment 9:</w:t>
      </w:r>
      <w:r>
        <w:rPr>
          <w:b/>
          <w:color w:val="FF0000"/>
        </w:rPr>
        <w:t xml:space="preserve">  </w:t>
      </w:r>
    </w:p>
    <w:p w14:paraId="2ACD419F" w14:textId="4531C55D" w:rsidR="00055E67" w:rsidRPr="00035E09" w:rsidRDefault="00055E67" w:rsidP="00055E67">
      <w:pPr>
        <w:spacing w:line="480" w:lineRule="auto"/>
        <w:ind w:left="1440"/>
      </w:pPr>
      <w:r>
        <w:rPr>
          <w:b/>
        </w:rPr>
        <w:t xml:space="preserve">Quote/Paraphrase:  </w:t>
      </w:r>
      <w:r>
        <w:t>“</w:t>
      </w:r>
      <w:r w:rsidR="00BF1B7E" w:rsidRPr="00BF1B7E">
        <w:t>Since they are vulnerable to the negative effects of the coronavirus, such as anxiety, depression, and isolation, this sense of security and emotional fulfillment is absolutely critical during this time of social and physical isolation</w:t>
      </w:r>
      <w:r>
        <w:t>” (</w:t>
      </w:r>
      <w:r w:rsidR="00BF1B7E">
        <w:t>Toquer</w:t>
      </w:r>
      <w:r w:rsidR="00F00C7D">
        <w:t>o, 2021</w:t>
      </w:r>
      <w:r>
        <w:t>, p. 1).</w:t>
      </w:r>
    </w:p>
    <w:p w14:paraId="1F5B2A62" w14:textId="77777777" w:rsidR="00055E67" w:rsidRDefault="00055E67" w:rsidP="00055E67">
      <w:pPr>
        <w:spacing w:line="480" w:lineRule="auto"/>
        <w:ind w:left="1440"/>
      </w:pPr>
    </w:p>
    <w:p w14:paraId="0775BF3B" w14:textId="77777777" w:rsidR="00055E67" w:rsidRPr="003107EA" w:rsidRDefault="00055E67" w:rsidP="00055E67">
      <w:pPr>
        <w:spacing w:line="480" w:lineRule="auto"/>
        <w:ind w:left="1440"/>
      </w:pPr>
      <w:r>
        <w:rPr>
          <w:b/>
        </w:rPr>
        <w:t xml:space="preserve">Essential Element:  </w:t>
      </w:r>
      <w:r>
        <w:t>This comment pertains to the essential element of applying knowledge and skills to all written material.</w:t>
      </w:r>
    </w:p>
    <w:p w14:paraId="4B35F4CD" w14:textId="77777777" w:rsidR="00055E67" w:rsidRDefault="00055E67" w:rsidP="00055E67">
      <w:pPr>
        <w:spacing w:line="480" w:lineRule="auto"/>
        <w:ind w:left="1440"/>
        <w:rPr>
          <w:b/>
        </w:rPr>
      </w:pPr>
    </w:p>
    <w:p w14:paraId="6FFD496A" w14:textId="53ABAA27" w:rsidR="00055E67" w:rsidRPr="00AB294B" w:rsidRDefault="00055E67" w:rsidP="00055E67">
      <w:pPr>
        <w:spacing w:line="480" w:lineRule="auto"/>
        <w:ind w:left="1440"/>
      </w:pPr>
      <w:r>
        <w:rPr>
          <w:b/>
        </w:rPr>
        <w:t xml:space="preserve">Additive/Variant Analysis: </w:t>
      </w:r>
      <w:r>
        <w:t xml:space="preserve">This comment is </w:t>
      </w:r>
      <w:r w:rsidR="00D97848">
        <w:t xml:space="preserve">additive </w:t>
      </w:r>
      <w:r>
        <w:t>to my chosen argument.</w:t>
      </w:r>
      <w:r w:rsidR="007E1D5C">
        <w:t xml:space="preserve">  </w:t>
      </w:r>
    </w:p>
    <w:p w14:paraId="62F66BC1" w14:textId="77777777" w:rsidR="00055E67" w:rsidRDefault="00055E67" w:rsidP="00055E67">
      <w:pPr>
        <w:spacing w:line="480" w:lineRule="auto"/>
        <w:ind w:left="1440"/>
      </w:pPr>
    </w:p>
    <w:p w14:paraId="2290BBE2" w14:textId="0EE39B8A" w:rsidR="00055E67" w:rsidRDefault="00055E67" w:rsidP="00055E67">
      <w:pPr>
        <w:spacing w:line="480" w:lineRule="auto"/>
        <w:ind w:left="1440"/>
      </w:pPr>
      <w:r>
        <w:rPr>
          <w:b/>
        </w:rPr>
        <w:t xml:space="preserve">Contextualization:  </w:t>
      </w:r>
      <w:r w:rsidR="007E1D5C">
        <w:t>Toquero</w:t>
      </w:r>
      <w:r w:rsidR="007E1D5C">
        <w:t xml:space="preserve"> states that older people need</w:t>
      </w:r>
      <w:r w:rsidR="007E1D5C">
        <w:t xml:space="preserve"> emotional fulfillment.</w:t>
      </w:r>
      <w:r w:rsidR="007E1D5C">
        <w:t xml:space="preserve">  I witnessed emotional fulfillment as our Foundation members resumed our meetings (modified though they were).  We laughed, we cried, we shared stories of fear and loss.  But through that sharing we maintained our sense of emotional and social connectedness.  Our shared purpose pulled us through and kept us focused on our roles, tasks and ultimate goals. </w:t>
      </w:r>
    </w:p>
    <w:p w14:paraId="20ED1789" w14:textId="77777777" w:rsidR="00F80752" w:rsidRDefault="00F80752" w:rsidP="00055E67">
      <w:pPr>
        <w:spacing w:line="480" w:lineRule="auto"/>
        <w:ind w:left="1440"/>
      </w:pPr>
    </w:p>
    <w:p w14:paraId="7406A9CB" w14:textId="04CF95AF" w:rsidR="00F80752" w:rsidRDefault="00F80752" w:rsidP="00F80752">
      <w:pPr>
        <w:spacing w:line="480" w:lineRule="auto"/>
        <w:ind w:firstLine="720"/>
      </w:pPr>
      <w:r>
        <w:rPr>
          <w:b/>
        </w:rPr>
        <w:t>Comment 10</w:t>
      </w:r>
      <w:r>
        <w:rPr>
          <w:b/>
        </w:rPr>
        <w:t>:</w:t>
      </w:r>
      <w:r>
        <w:rPr>
          <w:b/>
          <w:color w:val="FF0000"/>
        </w:rPr>
        <w:t xml:space="preserve">  </w:t>
      </w:r>
    </w:p>
    <w:p w14:paraId="3EACD419" w14:textId="2A146878" w:rsidR="00F80752" w:rsidRPr="00035E09" w:rsidRDefault="00F80752" w:rsidP="00F80752">
      <w:pPr>
        <w:spacing w:line="480" w:lineRule="auto"/>
        <w:ind w:left="1440"/>
      </w:pPr>
      <w:r>
        <w:rPr>
          <w:b/>
        </w:rPr>
        <w:t xml:space="preserve">Quote/Paraphrase:  </w:t>
      </w:r>
      <w:r>
        <w:t>“</w:t>
      </w:r>
      <w:r w:rsidRPr="00F80752">
        <w:t>Agencies or support groups can create volunteerism among older adults.</w:t>
      </w:r>
      <w:r>
        <w:t>” (Toquero, 2021</w:t>
      </w:r>
      <w:r>
        <w:t>, p. 2</w:t>
      </w:r>
      <w:r>
        <w:t>).</w:t>
      </w:r>
    </w:p>
    <w:p w14:paraId="07518699" w14:textId="77777777" w:rsidR="00F80752" w:rsidRDefault="00F80752" w:rsidP="00F80752">
      <w:pPr>
        <w:spacing w:line="480" w:lineRule="auto"/>
        <w:ind w:left="1440"/>
      </w:pPr>
    </w:p>
    <w:p w14:paraId="5DA541F2" w14:textId="3B32D246" w:rsidR="00F80752" w:rsidRPr="003107EA" w:rsidRDefault="00F80752" w:rsidP="00F80752">
      <w:pPr>
        <w:spacing w:line="480" w:lineRule="auto"/>
        <w:ind w:left="1440"/>
      </w:pPr>
      <w:r>
        <w:rPr>
          <w:b/>
        </w:rPr>
        <w:t xml:space="preserve">Essential Element:  </w:t>
      </w:r>
      <w:r>
        <w:t xml:space="preserve">This comment pertains to the essential element of </w:t>
      </w:r>
      <w:r w:rsidR="006357D6">
        <w:t>framing valid points</w:t>
      </w:r>
      <w:r>
        <w:t>.</w:t>
      </w:r>
    </w:p>
    <w:p w14:paraId="27DFBAC1" w14:textId="77777777" w:rsidR="00F80752" w:rsidRDefault="00F80752" w:rsidP="00F80752">
      <w:pPr>
        <w:spacing w:line="480" w:lineRule="auto"/>
        <w:ind w:left="1440"/>
        <w:rPr>
          <w:b/>
        </w:rPr>
      </w:pPr>
    </w:p>
    <w:p w14:paraId="4D0C4FC9" w14:textId="77777777" w:rsidR="00F80752" w:rsidRPr="00AB294B" w:rsidRDefault="00F80752" w:rsidP="00F80752">
      <w:pPr>
        <w:spacing w:line="480" w:lineRule="auto"/>
        <w:ind w:left="1440"/>
      </w:pPr>
      <w:r>
        <w:rPr>
          <w:b/>
        </w:rPr>
        <w:t xml:space="preserve">Additive/Variant Analysis: </w:t>
      </w:r>
      <w:r>
        <w:t xml:space="preserve">This comment is additive to my chosen argument.  </w:t>
      </w:r>
    </w:p>
    <w:p w14:paraId="6C5DAB68" w14:textId="77777777" w:rsidR="00F80752" w:rsidRDefault="00F80752" w:rsidP="00F80752">
      <w:pPr>
        <w:spacing w:line="480" w:lineRule="auto"/>
        <w:ind w:left="1440"/>
      </w:pPr>
    </w:p>
    <w:p w14:paraId="42ACA36F" w14:textId="4B466C1D" w:rsidR="00F80752" w:rsidRPr="007E1D5C" w:rsidRDefault="00F80752" w:rsidP="00F80752">
      <w:pPr>
        <w:spacing w:line="480" w:lineRule="auto"/>
        <w:ind w:left="1440"/>
      </w:pPr>
      <w:r>
        <w:rPr>
          <w:b/>
        </w:rPr>
        <w:t xml:space="preserve">Contextualization:  </w:t>
      </w:r>
      <w:r w:rsidR="00B47E59">
        <w:t xml:space="preserve">Our Foundation members became its own support group.  We stayed in communication with one another during the lockdowns.  We then resumed our planning meetings as soon as we could.  And we made our annual Tree of Lights fundraising ceremony a success by adapting the event so that attendees to remain in their cars (drive-in theater style) or watch the ceremony live via Facebook or </w:t>
      </w:r>
      <w:r w:rsidR="00A453D8">
        <w:t xml:space="preserve">as </w:t>
      </w:r>
      <w:r w:rsidR="00B47E59">
        <w:t>archived on YouTube.</w:t>
      </w:r>
    </w:p>
    <w:p w14:paraId="69527A3C" w14:textId="77777777" w:rsidR="003B296D" w:rsidRDefault="003B296D" w:rsidP="006951C6">
      <w:pPr>
        <w:spacing w:line="480" w:lineRule="auto"/>
        <w:ind w:firstLine="720"/>
        <w:rPr>
          <w:b/>
        </w:rPr>
      </w:pPr>
    </w:p>
    <w:p w14:paraId="5DFD789E" w14:textId="1A286BCC" w:rsidR="006951C6" w:rsidRDefault="006951C6" w:rsidP="006951C6">
      <w:pPr>
        <w:spacing w:line="480" w:lineRule="auto"/>
        <w:ind w:firstLine="720"/>
      </w:pPr>
      <w:r>
        <w:rPr>
          <w:b/>
        </w:rPr>
        <w:t>Comment 11</w:t>
      </w:r>
      <w:r>
        <w:rPr>
          <w:b/>
        </w:rPr>
        <w:t>:</w:t>
      </w:r>
      <w:r>
        <w:rPr>
          <w:b/>
          <w:color w:val="FF0000"/>
        </w:rPr>
        <w:t xml:space="preserve">  </w:t>
      </w:r>
    </w:p>
    <w:p w14:paraId="60093AA9" w14:textId="1ABE6CF2" w:rsidR="006951C6" w:rsidRPr="00035E09" w:rsidRDefault="006951C6" w:rsidP="006951C6">
      <w:pPr>
        <w:spacing w:line="480" w:lineRule="auto"/>
        <w:ind w:left="1440"/>
      </w:pPr>
      <w:r>
        <w:rPr>
          <w:b/>
        </w:rPr>
        <w:t xml:space="preserve">Quote/Paraphrase:  </w:t>
      </w:r>
      <w:r>
        <w:t>“</w:t>
      </w:r>
      <w:r w:rsidR="009701F9" w:rsidRPr="009701F9">
        <w:t>older adults located in rural settings have higher rates of some form of underlying health conditions, but they have limited access to health care and can experience volatile circumstances because of the COVID -19 (Henning-Smith, 2020)</w:t>
      </w:r>
      <w:r>
        <w:t>” (Toquero, 2021, p. 2).</w:t>
      </w:r>
    </w:p>
    <w:p w14:paraId="5D1C497F" w14:textId="77777777" w:rsidR="006951C6" w:rsidRDefault="006951C6" w:rsidP="006951C6">
      <w:pPr>
        <w:spacing w:line="480" w:lineRule="auto"/>
        <w:ind w:left="1440"/>
      </w:pPr>
    </w:p>
    <w:p w14:paraId="213C80C1" w14:textId="0ABE6033" w:rsidR="006951C6" w:rsidRPr="003107EA" w:rsidRDefault="006951C6" w:rsidP="006951C6">
      <w:pPr>
        <w:spacing w:line="480" w:lineRule="auto"/>
        <w:ind w:left="1440"/>
      </w:pPr>
      <w:r>
        <w:rPr>
          <w:b/>
        </w:rPr>
        <w:t xml:space="preserve">Essential Element:  </w:t>
      </w:r>
      <w:r>
        <w:t xml:space="preserve">This comment pertains to the essential element of </w:t>
      </w:r>
      <w:r w:rsidR="006672EC">
        <w:t>developing a working knowledge of APA 7 style and grammar</w:t>
      </w:r>
      <w:r>
        <w:t>.</w:t>
      </w:r>
    </w:p>
    <w:p w14:paraId="29242A01" w14:textId="77777777" w:rsidR="006951C6" w:rsidRDefault="006951C6" w:rsidP="006951C6">
      <w:pPr>
        <w:spacing w:line="480" w:lineRule="auto"/>
        <w:ind w:left="1440"/>
        <w:rPr>
          <w:b/>
        </w:rPr>
      </w:pPr>
    </w:p>
    <w:p w14:paraId="6B6C438C" w14:textId="533EBD22" w:rsidR="006951C6" w:rsidRPr="00AB294B" w:rsidRDefault="006951C6" w:rsidP="006951C6">
      <w:pPr>
        <w:spacing w:line="480" w:lineRule="auto"/>
        <w:ind w:left="1440"/>
      </w:pPr>
      <w:r>
        <w:rPr>
          <w:b/>
        </w:rPr>
        <w:t xml:space="preserve">Additive/Variant Analysis: </w:t>
      </w:r>
      <w:r>
        <w:t xml:space="preserve">This comment is </w:t>
      </w:r>
      <w:r w:rsidR="00753627">
        <w:t>variant</w:t>
      </w:r>
      <w:r>
        <w:t xml:space="preserve"> to my chosen argument. </w:t>
      </w:r>
      <w:r w:rsidR="008F7FAA">
        <w:t xml:space="preserve"> I question Toquereo’s statement that older adults in rural settings are underserved in health care.</w:t>
      </w:r>
      <w:r>
        <w:t xml:space="preserve"> </w:t>
      </w:r>
    </w:p>
    <w:p w14:paraId="3368543C" w14:textId="77777777" w:rsidR="006951C6" w:rsidRDefault="006951C6" w:rsidP="00D348CB">
      <w:pPr>
        <w:spacing w:line="480" w:lineRule="auto"/>
        <w:ind w:left="1440"/>
      </w:pPr>
    </w:p>
    <w:p w14:paraId="06704282" w14:textId="7FFB9FD8" w:rsidR="00896A9D" w:rsidRDefault="006951C6" w:rsidP="009E1399">
      <w:pPr>
        <w:spacing w:line="480" w:lineRule="auto"/>
        <w:ind w:left="1440"/>
        <w:rPr>
          <w:b/>
        </w:rPr>
      </w:pPr>
      <w:r>
        <w:rPr>
          <w:b/>
        </w:rPr>
        <w:t xml:space="preserve">Contextualization:  </w:t>
      </w:r>
      <w:r w:rsidR="00D348CB">
        <w:t>Our healthcare district, while small and rural, maintains (and maintained during the pandemic) full services to all residents including older residents.  Our emergency department remained fully staffed, and any person in respiratory distress was seen quickly.</w:t>
      </w:r>
    </w:p>
    <w:p w14:paraId="54345148" w14:textId="77777777" w:rsidR="00F80752" w:rsidRDefault="00F80752">
      <w:pPr>
        <w:spacing w:line="480" w:lineRule="auto"/>
        <w:jc w:val="center"/>
        <w:rPr>
          <w:b/>
        </w:rPr>
      </w:pPr>
    </w:p>
    <w:p w14:paraId="761F1171" w14:textId="77777777" w:rsidR="00F80752" w:rsidRDefault="00F80752">
      <w:pPr>
        <w:spacing w:line="480" w:lineRule="auto"/>
        <w:jc w:val="center"/>
        <w:rPr>
          <w:b/>
        </w:rPr>
      </w:pPr>
    </w:p>
    <w:p w14:paraId="0000005C" w14:textId="77777777" w:rsidR="00FD7E0E" w:rsidRDefault="000936F2">
      <w:pPr>
        <w:spacing w:line="480" w:lineRule="auto"/>
        <w:jc w:val="center"/>
        <w:rPr>
          <w:b/>
        </w:rPr>
      </w:pPr>
      <w:r>
        <w:rPr>
          <w:b/>
        </w:rPr>
        <w:t>Works Cited</w:t>
      </w:r>
    </w:p>
    <w:p w14:paraId="5895EAB3" w14:textId="77777777" w:rsidR="00A27EAE" w:rsidRDefault="00A27EAE">
      <w:pPr>
        <w:spacing w:line="480" w:lineRule="auto"/>
        <w:jc w:val="center"/>
        <w:rPr>
          <w:b/>
        </w:rPr>
      </w:pPr>
    </w:p>
    <w:p w14:paraId="459A642F" w14:textId="77777777" w:rsidR="00A27EAE" w:rsidRDefault="00A27EAE" w:rsidP="00A27EAE">
      <w:pPr>
        <w:spacing w:line="480" w:lineRule="auto"/>
        <w:jc w:val="center"/>
      </w:pPr>
    </w:p>
    <w:p w14:paraId="12643A53" w14:textId="77777777" w:rsidR="00E36CF0" w:rsidRDefault="00226D03" w:rsidP="00E36CF0">
      <w:pPr>
        <w:spacing w:line="480" w:lineRule="auto"/>
      </w:pPr>
      <w:r w:rsidRPr="00927D06">
        <w:t>Colibaba, A., Skinner, M., &amp; Russell, E. (2022)</w:t>
      </w:r>
      <w:r>
        <w:t>. Supporting Older Volunteers &amp;</w:t>
      </w:r>
    </w:p>
    <w:p w14:paraId="19124445" w14:textId="2A1E406B" w:rsidR="00226D03" w:rsidRPr="00927D06" w:rsidRDefault="00226D03" w:rsidP="00E36CF0">
      <w:pPr>
        <w:spacing w:line="480" w:lineRule="auto"/>
        <w:ind w:left="720"/>
      </w:pPr>
      <w:r w:rsidRPr="00927D06">
        <w:t>Sustaining Volunteer-Based Programs in Rural Communities.</w:t>
      </w:r>
      <w:r>
        <w:t xml:space="preserve"> </w:t>
      </w:r>
      <w:r w:rsidRPr="00664BA9">
        <w:rPr>
          <w:i/>
        </w:rPr>
        <w:t>Trent Center for Aging &amp; Societies.</w:t>
      </w:r>
    </w:p>
    <w:p w14:paraId="2A5F4F27" w14:textId="71AFCA9D" w:rsidR="00226D03" w:rsidRPr="00964350" w:rsidRDefault="00226D03" w:rsidP="00964350">
      <w:pPr>
        <w:spacing w:line="480" w:lineRule="auto"/>
      </w:pPr>
      <w:r w:rsidRPr="001F37AC">
        <w:rPr>
          <w:rFonts w:asciiTheme="minorHAnsi" w:hAnsiTheme="minorHAnsi" w:cstheme="minorHAnsi"/>
          <w:color w:val="000000"/>
        </w:rPr>
        <w:t xml:space="preserve">Oliver, D. (2020). David Oliver: What the pandemic measures reveal about ageism. </w:t>
      </w:r>
      <w:r w:rsidRPr="001F37AC">
        <w:rPr>
          <w:rFonts w:asciiTheme="minorHAnsi" w:hAnsiTheme="minorHAnsi" w:cstheme="minorHAnsi"/>
          <w:i/>
          <w:color w:val="000000"/>
        </w:rPr>
        <w:t>BMJ</w:t>
      </w:r>
      <w:r w:rsidRPr="001F37AC">
        <w:rPr>
          <w:rFonts w:asciiTheme="minorHAnsi" w:hAnsiTheme="minorHAnsi" w:cstheme="minorHAnsi"/>
          <w:color w:val="000000"/>
        </w:rPr>
        <w:t>,</w:t>
      </w:r>
    </w:p>
    <w:p w14:paraId="6413D0CA" w14:textId="256C599F" w:rsidR="00226D03" w:rsidRPr="000B4B16" w:rsidRDefault="00226D03" w:rsidP="00226D03">
      <w:pPr>
        <w:spacing w:line="480" w:lineRule="auto"/>
        <w:ind w:left="720"/>
        <w:rPr>
          <w:rFonts w:asciiTheme="minorHAnsi" w:hAnsiTheme="minorHAnsi" w:cstheme="minorHAnsi"/>
          <w:color w:val="000000"/>
        </w:rPr>
      </w:pP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1CDC203D" w14:textId="77777777" w:rsidR="00226D03" w:rsidRDefault="00226D03" w:rsidP="00226D03">
      <w:pPr>
        <w:spacing w:line="480" w:lineRule="auto"/>
      </w:pPr>
      <w:r>
        <w:t>To</w:t>
      </w:r>
      <w:r w:rsidRPr="008E329F">
        <w:t xml:space="preserve">, R. </w:t>
      </w:r>
      <w:r>
        <w:t xml:space="preserve">(2020). </w:t>
      </w:r>
      <w:r w:rsidRPr="008E329F">
        <w:t>A P</w:t>
      </w:r>
      <w:r>
        <w:t>ractical Guide For Volunteer Involving Organizations.</w:t>
      </w:r>
    </w:p>
    <w:p w14:paraId="43CD77B6" w14:textId="1420C8F9" w:rsidR="00226D03" w:rsidRPr="008E329F" w:rsidRDefault="00226D03" w:rsidP="00E33A23">
      <w:pPr>
        <w:spacing w:line="480" w:lineRule="auto"/>
        <w:ind w:left="720"/>
      </w:pPr>
      <w:r w:rsidRPr="008E329F">
        <w:rPr>
          <w:i/>
          <w:iCs/>
        </w:rPr>
        <w:t>policy</w:t>
      </w:r>
      <w:r w:rsidRPr="008E329F">
        <w:t xml:space="preserve">, </w:t>
      </w:r>
      <w:r w:rsidRPr="008E329F">
        <w:rPr>
          <w:i/>
          <w:iCs/>
        </w:rPr>
        <w:t>2</w:t>
      </w:r>
      <w:r w:rsidRPr="008E329F">
        <w:t>(6251), 4060</w:t>
      </w:r>
      <w:r w:rsidR="00E33A23" w:rsidRPr="00E33A23">
        <w:t xml:space="preserve"> </w:t>
      </w:r>
      <w:hyperlink r:id="rId9" w:history="1">
        <w:r w:rsidR="00E33A23" w:rsidRPr="00206922">
          <w:rPr>
            <w:rStyle w:val="Hyperlink"/>
          </w:rPr>
          <w:t>https://www.volunteeringaustralia.org/wp-</w:t>
        </w:r>
      </w:hyperlink>
      <w:bookmarkStart w:id="3" w:name="_GoBack"/>
      <w:bookmarkEnd w:id="3"/>
      <w:r w:rsidR="00E33A23" w:rsidRPr="009E5F6C">
        <w:t>content/uploads/VA_Practical_Guide_For_VIOs.pdf</w:t>
      </w:r>
    </w:p>
    <w:p w14:paraId="3C7659C2" w14:textId="77777777" w:rsidR="00226D03" w:rsidRDefault="00226D03" w:rsidP="00226D03">
      <w:pPr>
        <w:spacing w:line="480" w:lineRule="auto"/>
      </w:pPr>
      <w:r w:rsidRPr="00D506BD">
        <w:t>Toquero, C. M. D. (2021). Psychological, Physical, and S</w:t>
      </w:r>
      <w:r>
        <w:t>ocial Health Needs of the Aging</w:t>
      </w:r>
    </w:p>
    <w:p w14:paraId="235E3CBF" w14:textId="77777777" w:rsidR="00226D03" w:rsidRDefault="00226D03" w:rsidP="002A19A9">
      <w:pPr>
        <w:spacing w:line="480" w:lineRule="auto"/>
        <w:ind w:left="1440"/>
        <w:rPr>
          <w:i/>
          <w:iCs/>
        </w:rPr>
      </w:pPr>
      <w:r w:rsidRPr="00D506BD">
        <w:t xml:space="preserve">Society and Post-Pandemic Recommendations on Gerontology. </w:t>
      </w:r>
      <w:r>
        <w:rPr>
          <w:i/>
          <w:iCs/>
        </w:rPr>
        <w:t>European Journal</w:t>
      </w:r>
    </w:p>
    <w:p w14:paraId="714D39FC" w14:textId="77777777" w:rsidR="00226D03" w:rsidRPr="00712AA0" w:rsidRDefault="00226D03" w:rsidP="00226D03">
      <w:pPr>
        <w:spacing w:line="480" w:lineRule="auto"/>
        <w:ind w:left="1440"/>
      </w:pPr>
      <w:r w:rsidRPr="00D506BD">
        <w:rPr>
          <w:i/>
          <w:iCs/>
        </w:rPr>
        <w:t>of Environment and Public Health</w:t>
      </w:r>
      <w:r w:rsidRPr="00D506BD">
        <w:t xml:space="preserve">, </w:t>
      </w:r>
      <w:r w:rsidRPr="00D506BD">
        <w:rPr>
          <w:i/>
          <w:iCs/>
        </w:rPr>
        <w:t>5</w:t>
      </w:r>
      <w:r w:rsidRPr="00D506BD">
        <w:t>(2), em0080.</w:t>
      </w:r>
      <w:r>
        <w:t xml:space="preserve"> </w:t>
      </w:r>
      <w:r w:rsidRPr="00712AA0">
        <w:t xml:space="preserve">https://doi.org/10.21601/ejeph/11055 </w:t>
      </w:r>
    </w:p>
    <w:p w14:paraId="42DBE751" w14:textId="4084F5BB" w:rsidR="00226D03" w:rsidRDefault="00226D03" w:rsidP="00226D03">
      <w:pPr>
        <w:spacing w:line="480" w:lineRule="auto"/>
        <w:ind w:left="720"/>
      </w:pPr>
      <w:r w:rsidRPr="00CF2484">
        <w:t xml:space="preserve"> </w:t>
      </w:r>
    </w:p>
    <w:p w14:paraId="2BE8885D" w14:textId="77777777" w:rsidR="00795034" w:rsidRDefault="00795034" w:rsidP="00226D03">
      <w:pPr>
        <w:spacing w:line="480" w:lineRule="auto"/>
        <w:ind w:left="720"/>
      </w:pPr>
    </w:p>
    <w:p w14:paraId="12C4317A" w14:textId="77777777" w:rsidR="00795034" w:rsidRDefault="00795034" w:rsidP="00226D03">
      <w:pPr>
        <w:spacing w:line="480" w:lineRule="auto"/>
        <w:ind w:left="720"/>
      </w:pPr>
    </w:p>
    <w:p w14:paraId="04AF25EA" w14:textId="77777777" w:rsidR="00F52091" w:rsidRDefault="00F52091" w:rsidP="00F52091">
      <w:pPr>
        <w:spacing w:line="480" w:lineRule="auto"/>
        <w:ind w:left="720"/>
        <w:jc w:val="center"/>
        <w:rPr>
          <w:b/>
        </w:rPr>
      </w:pPr>
    </w:p>
    <w:p w14:paraId="0BAAD90F" w14:textId="5B0E9351" w:rsidR="00795034" w:rsidRPr="00F52091" w:rsidRDefault="00795034" w:rsidP="00E30311">
      <w:pPr>
        <w:spacing w:line="480" w:lineRule="auto"/>
        <w:jc w:val="center"/>
        <w:rPr>
          <w:b/>
        </w:rPr>
      </w:pPr>
      <w:r w:rsidRPr="00F52091">
        <w:rPr>
          <w:b/>
        </w:rPr>
        <w:t>REFERENCES</w:t>
      </w:r>
    </w:p>
    <w:p w14:paraId="789363CB" w14:textId="77777777" w:rsidR="00383532" w:rsidRDefault="00383532" w:rsidP="00383532">
      <w:pPr>
        <w:spacing w:line="480" w:lineRule="auto"/>
      </w:pPr>
      <w:r w:rsidRPr="005245E8">
        <w:t>Baker, C. (2022). ‘Building back better’</w:t>
      </w:r>
      <w:r>
        <w:t xml:space="preserve"> </w:t>
      </w:r>
      <w:r w:rsidRPr="005245E8">
        <w:t>and the search fo</w:t>
      </w:r>
      <w:r>
        <w:t>r values: critically reclaiming</w:t>
      </w:r>
    </w:p>
    <w:p w14:paraId="496863FF" w14:textId="77777777" w:rsidR="00383532" w:rsidRDefault="00383532" w:rsidP="00383532">
      <w:pPr>
        <w:spacing w:line="480" w:lineRule="auto"/>
        <w:ind w:left="720"/>
      </w:pPr>
      <w:r w:rsidRPr="005245E8">
        <w:t xml:space="preserve">Temple’s social thought for a post-pandemic policy landscape. </w:t>
      </w:r>
      <w:r w:rsidRPr="005245E8">
        <w:rPr>
          <w:i/>
          <w:iCs/>
        </w:rPr>
        <w:t>Theology</w:t>
      </w:r>
      <w:r w:rsidRPr="005245E8">
        <w:t xml:space="preserve">, </w:t>
      </w:r>
      <w:r w:rsidRPr="005245E8">
        <w:rPr>
          <w:i/>
          <w:iCs/>
        </w:rPr>
        <w:t>125</w:t>
      </w:r>
      <w:r>
        <w:t>(4),</w:t>
      </w:r>
    </w:p>
    <w:p w14:paraId="44D11437" w14:textId="77777777" w:rsidR="00383532" w:rsidRPr="00C9232A" w:rsidRDefault="00383532" w:rsidP="00383532">
      <w:pPr>
        <w:spacing w:line="480" w:lineRule="auto"/>
        <w:ind w:left="720"/>
      </w:pPr>
      <w:r w:rsidRPr="005245E8">
        <w:t>282-288.</w:t>
      </w:r>
      <w:r>
        <w:t xml:space="preserve"> </w:t>
      </w:r>
      <w:hyperlink r:id="rId10" w:history="1">
        <w:r w:rsidRPr="00C9232A">
          <w:rPr>
            <w:rStyle w:val="Hyperlink"/>
          </w:rPr>
          <w:t>https://doi.org/10.1177/0040571X221106460</w:t>
        </w:r>
      </w:hyperlink>
    </w:p>
    <w:p w14:paraId="24014F02" w14:textId="77777777" w:rsidR="00383532" w:rsidRDefault="00383532" w:rsidP="00383532">
      <w:pPr>
        <w:spacing w:line="480" w:lineRule="auto"/>
        <w:rPr>
          <w:i/>
          <w:iCs/>
        </w:rPr>
      </w:pPr>
      <w:r>
        <w:t xml:space="preserve">            </w:t>
      </w:r>
      <w:r w:rsidRPr="002C47FD">
        <w:t xml:space="preserve">Campbell, H. A. (2020). </w:t>
      </w:r>
      <w:r w:rsidRPr="002C47FD">
        <w:rPr>
          <w:i/>
          <w:iCs/>
        </w:rPr>
        <w:t>Religion in quarantine: T</w:t>
      </w:r>
      <w:r>
        <w:rPr>
          <w:i/>
          <w:iCs/>
        </w:rPr>
        <w:t>he future of religion in a post</w:t>
      </w:r>
    </w:p>
    <w:p w14:paraId="6140CF13" w14:textId="77777777" w:rsidR="00383532" w:rsidRPr="002C47FD" w:rsidRDefault="00383532" w:rsidP="00383532">
      <w:pPr>
        <w:spacing w:line="480" w:lineRule="auto"/>
        <w:ind w:left="720"/>
      </w:pPr>
      <w:r w:rsidRPr="002C47FD">
        <w:rPr>
          <w:i/>
          <w:iCs/>
        </w:rPr>
        <w:t>pandemic world</w:t>
      </w:r>
      <w:r w:rsidRPr="002C47FD">
        <w:t>.</w:t>
      </w:r>
      <w:r>
        <w:t xml:space="preserve"> Digital Religion Publications.</w:t>
      </w:r>
    </w:p>
    <w:p w14:paraId="45751E43"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Fields, J., Cemballi, A. G., Michalec, C., Uchida, D., Griffiths, K.,</w:t>
      </w:r>
      <w:r>
        <w:rPr>
          <w:rFonts w:asciiTheme="minorHAnsi" w:hAnsiTheme="minorHAnsi" w:cstheme="minorHAnsi"/>
          <w:color w:val="000000"/>
        </w:rPr>
        <w:t xml:space="preserve"> Cardes, H., ... &amp;</w:t>
      </w:r>
    </w:p>
    <w:p w14:paraId="3916CFB9" w14:textId="77777777" w:rsidR="00791FCD" w:rsidRPr="00FD5B81" w:rsidRDefault="00791FCD" w:rsidP="00791FCD">
      <w:pPr>
        <w:spacing w:line="480" w:lineRule="auto"/>
        <w:ind w:left="720" w:hanging="720"/>
        <w:rPr>
          <w:rFonts w:asciiTheme="minorHAnsi" w:hAnsiTheme="minorHAnsi" w:cstheme="minorHAnsi"/>
          <w:color w:val="000000"/>
        </w:rPr>
      </w:pPr>
      <w:r w:rsidRPr="001F37AC">
        <w:rPr>
          <w:rFonts w:asciiTheme="minorHAnsi" w:hAnsiTheme="minorHAnsi" w:cstheme="minorHAnsi"/>
          <w:color w:val="000000"/>
        </w:rPr>
        <w:t>Lyles, C. R.</w:t>
      </w:r>
      <w:r>
        <w:rPr>
          <w:rFonts w:asciiTheme="minorHAnsi" w:hAnsiTheme="minorHAnsi" w:cstheme="minorHAnsi"/>
          <w:color w:val="000000"/>
        </w:rPr>
        <w:t xml:space="preserve"> </w:t>
      </w:r>
      <w:r w:rsidRPr="001F37AC">
        <w:rPr>
          <w:rFonts w:asciiTheme="minorHAnsi" w:hAnsiTheme="minorHAnsi" w:cstheme="minorHAnsi"/>
          <w:color w:val="000000"/>
        </w:rPr>
        <w:t xml:space="preserve">(2021). In-home technology training among socially isolated older adults: findings from the Tech Allies Program. </w:t>
      </w:r>
      <w:r w:rsidRPr="001F37AC">
        <w:rPr>
          <w:rFonts w:asciiTheme="minorHAnsi" w:hAnsiTheme="minorHAnsi" w:cstheme="minorHAnsi"/>
          <w:i/>
          <w:color w:val="000000"/>
        </w:rPr>
        <w:t>Journal of Applied Gerontology</w:t>
      </w:r>
      <w:r w:rsidRPr="001F37AC">
        <w:rPr>
          <w:rFonts w:asciiTheme="minorHAnsi" w:hAnsiTheme="minorHAnsi" w:cstheme="minorHAnsi"/>
          <w:color w:val="000000"/>
        </w:rPr>
        <w:t xml:space="preserve">, </w:t>
      </w:r>
      <w:r w:rsidRPr="001F37AC">
        <w:rPr>
          <w:rFonts w:asciiTheme="minorHAnsi" w:hAnsiTheme="minorHAnsi" w:cstheme="minorHAnsi"/>
          <w:i/>
          <w:color w:val="000000"/>
        </w:rPr>
        <w:t>40</w:t>
      </w:r>
      <w:r w:rsidRPr="001F37AC">
        <w:rPr>
          <w:rFonts w:asciiTheme="minorHAnsi" w:hAnsiTheme="minorHAnsi" w:cstheme="minorHAnsi"/>
          <w:color w:val="000000"/>
        </w:rPr>
        <w:t>(5), 489-499.  DOI: 10.1177/0733464820910028</w:t>
      </w:r>
    </w:p>
    <w:p w14:paraId="3B2BCED0" w14:textId="77777777" w:rsidR="00791FCD" w:rsidRDefault="00791FCD" w:rsidP="00791FCD">
      <w:pPr>
        <w:spacing w:line="480" w:lineRule="auto"/>
      </w:pPr>
      <w:r w:rsidRPr="00CA7EA3">
        <w:t>Goodley, D., Lawthom, R., Liddiard, K., &amp; Runswick</w:t>
      </w:r>
      <w:r w:rsidRPr="00CA7EA3">
        <w:rPr>
          <w:rFonts w:ascii="Adobe Arabic" w:hAnsi="Adobe Arabic" w:cs="Adobe Arabic"/>
        </w:rPr>
        <w:t>‐</w:t>
      </w:r>
      <w:r w:rsidRPr="00CA7EA3">
        <w:t>Cole, K. (20</w:t>
      </w:r>
      <w:r>
        <w:t>22). Affect, dis/ability</w:t>
      </w:r>
    </w:p>
    <w:p w14:paraId="1AA9DCE7" w14:textId="77777777" w:rsidR="00791FCD" w:rsidRPr="004F79DB" w:rsidRDefault="00791FCD" w:rsidP="00791FCD">
      <w:pPr>
        <w:spacing w:line="480" w:lineRule="auto"/>
        <w:ind w:left="720"/>
      </w:pPr>
      <w:r w:rsidRPr="00CA7EA3">
        <w:t xml:space="preserve">and the pandemic. </w:t>
      </w:r>
      <w:r w:rsidRPr="00CA7EA3">
        <w:rPr>
          <w:i/>
          <w:iCs/>
        </w:rPr>
        <w:t>Sociology of Health &amp; Illness</w:t>
      </w:r>
      <w:r w:rsidRPr="00CA7EA3">
        <w:t>.</w:t>
      </w:r>
      <w:r>
        <w:t xml:space="preserve"> </w:t>
      </w:r>
      <w:r w:rsidRPr="004F79DB">
        <w:t xml:space="preserve">DOI: 10.1111/1467-9566.13483 </w:t>
      </w:r>
    </w:p>
    <w:p w14:paraId="018C4D82" w14:textId="77777777" w:rsidR="00791FCD" w:rsidRDefault="00791FCD" w:rsidP="00791FCD">
      <w:pPr>
        <w:spacing w:line="480" w:lineRule="auto"/>
      </w:pPr>
      <w:r w:rsidRPr="00F92747">
        <w:t>Grey, C. N., Homolova, L., &amp; Davies, A. (2021). Comm</w:t>
      </w:r>
      <w:r>
        <w:t>unity-led action in response to</w:t>
      </w:r>
    </w:p>
    <w:p w14:paraId="7E86218E" w14:textId="77777777" w:rsidR="00791FCD" w:rsidRDefault="00791FCD" w:rsidP="00791FCD">
      <w:pPr>
        <w:spacing w:line="480" w:lineRule="auto"/>
        <w:ind w:left="720"/>
      </w:pPr>
      <w:r w:rsidRPr="00F92747">
        <w:t xml:space="preserve">the COVID-19 pandemic in Wales: a national, cross-sectional survey. </w:t>
      </w:r>
      <w:r w:rsidRPr="00F92747">
        <w:rPr>
          <w:i/>
          <w:iCs/>
        </w:rPr>
        <w:t>The Lancet</w:t>
      </w:r>
      <w:r>
        <w:t>,</w:t>
      </w:r>
    </w:p>
    <w:p w14:paraId="7AC240AA" w14:textId="77777777" w:rsidR="00791FCD" w:rsidRPr="00F92747" w:rsidRDefault="00791FCD" w:rsidP="00791FCD">
      <w:pPr>
        <w:spacing w:line="480" w:lineRule="auto"/>
        <w:ind w:left="720"/>
      </w:pPr>
      <w:r w:rsidRPr="00F92747">
        <w:rPr>
          <w:i/>
          <w:iCs/>
        </w:rPr>
        <w:t>398</w:t>
      </w:r>
      <w:r w:rsidRPr="00F92747">
        <w:t>, S51.</w:t>
      </w:r>
      <w:r>
        <w:t xml:space="preserve"> </w:t>
      </w:r>
    </w:p>
    <w:p w14:paraId="0937BDB6"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Halis, M., Çamlibel, Z., &amp; Bükey, A. (2020). The effect of personality characteristics on</w:t>
      </w:r>
    </w:p>
    <w:p w14:paraId="3A759DA6" w14:textId="77777777" w:rsidR="00791FCD" w:rsidRPr="00226D03" w:rsidRDefault="00791FCD" w:rsidP="00791FCD">
      <w:pPr>
        <w:spacing w:line="480" w:lineRule="auto"/>
        <w:ind w:left="720"/>
        <w:rPr>
          <w:rFonts w:asciiTheme="minorHAnsi" w:hAnsiTheme="minorHAnsi" w:cstheme="minorHAnsi"/>
          <w:color w:val="000000"/>
        </w:rPr>
      </w:pPr>
      <w:r w:rsidRPr="001F37AC">
        <w:rPr>
          <w:rFonts w:asciiTheme="minorHAnsi" w:hAnsiTheme="minorHAnsi" w:cstheme="minorHAnsi"/>
          <w:color w:val="000000"/>
        </w:rPr>
        <w:t>volunteer motivation: A study on NGO employees in the COVID-19 pandemic process. Revista Argentina de Clinica Psicologica, 29(5), 922-934.  DOI: 10.24205/03276716.2020.1088</w:t>
      </w:r>
    </w:p>
    <w:p w14:paraId="4D2DBB6D" w14:textId="77777777" w:rsidR="00791FCD" w:rsidRPr="00D44ED8" w:rsidRDefault="00791FCD" w:rsidP="00791FCD">
      <w:pPr>
        <w:spacing w:line="480" w:lineRule="auto"/>
      </w:pPr>
      <w:r w:rsidRPr="00D44ED8">
        <w:t xml:space="preserve">Havea, J. (2021). </w:t>
      </w:r>
      <w:r w:rsidRPr="00D44ED8">
        <w:rPr>
          <w:i/>
          <w:iCs/>
        </w:rPr>
        <w:t>Doing theology in the new normal: Global perspectives</w:t>
      </w:r>
      <w:r w:rsidRPr="00D44ED8">
        <w:t>. SCM Press.</w:t>
      </w:r>
    </w:p>
    <w:p w14:paraId="6E7C216E" w14:textId="77777777" w:rsidR="00791FCD" w:rsidRDefault="00791FCD" w:rsidP="00791FCD">
      <w:pPr>
        <w:spacing w:line="480" w:lineRule="auto"/>
      </w:pPr>
      <w:r w:rsidRPr="005A1146">
        <w:t xml:space="preserve">Kaish, Q. K. (2021, October). </w:t>
      </w:r>
      <w:r>
        <w:t>Student-led community initiatives to spur post-pandemic</w:t>
      </w:r>
    </w:p>
    <w:p w14:paraId="2B1B7B30" w14:textId="77777777" w:rsidR="00791FCD" w:rsidRPr="005A1146" w:rsidRDefault="00791FCD" w:rsidP="00791FCD">
      <w:pPr>
        <w:spacing w:line="480" w:lineRule="auto"/>
        <w:ind w:left="720"/>
      </w:pPr>
      <w:r>
        <w:t>revival.</w:t>
      </w:r>
      <w:r w:rsidRPr="005A1146">
        <w:t xml:space="preserve"> In </w:t>
      </w:r>
      <w:r w:rsidRPr="005A1146">
        <w:rPr>
          <w:i/>
          <w:iCs/>
        </w:rPr>
        <w:t>ICCD</w:t>
      </w:r>
      <w:r w:rsidRPr="005A1146">
        <w:t xml:space="preserve"> (Vol. 3, No. 1, pp. 299-302).</w:t>
      </w:r>
    </w:p>
    <w:p w14:paraId="27905B6F" w14:textId="77777777" w:rsidR="00964350" w:rsidRDefault="00964350" w:rsidP="00964350">
      <w:pPr>
        <w:spacing w:line="480" w:lineRule="auto"/>
      </w:pPr>
      <w:r w:rsidRPr="007B30B0">
        <w:t>Milloy, J. (2021). Living Through COVID, Look</w:t>
      </w:r>
      <w:r>
        <w:t>ing Beyond COVID: The Political</w:t>
      </w:r>
    </w:p>
    <w:p w14:paraId="0E54F375" w14:textId="68108265" w:rsidR="00383532" w:rsidRDefault="00964350" w:rsidP="00964350">
      <w:pPr>
        <w:spacing w:line="480" w:lineRule="auto"/>
        <w:ind w:left="720"/>
      </w:pPr>
      <w:r w:rsidRPr="007B30B0">
        <w:t xml:space="preserve">View. </w:t>
      </w:r>
      <w:r w:rsidRPr="007B30B0">
        <w:rPr>
          <w:i/>
          <w:iCs/>
        </w:rPr>
        <w:t>Consensus</w:t>
      </w:r>
      <w:r w:rsidRPr="007B30B0">
        <w:t xml:space="preserve">, </w:t>
      </w:r>
      <w:r w:rsidRPr="007B30B0">
        <w:rPr>
          <w:i/>
          <w:iCs/>
        </w:rPr>
        <w:t>42</w:t>
      </w:r>
      <w:r w:rsidRPr="007B30B0">
        <w:t>(2), 8.</w:t>
      </w:r>
      <w:r>
        <w:t xml:space="preserve"> </w:t>
      </w:r>
      <w:r w:rsidRPr="00B06DBC">
        <w:t>DOI: 10.51644/TVET9893</w:t>
      </w:r>
    </w:p>
    <w:p w14:paraId="00B12B10" w14:textId="77777777" w:rsidR="00964350" w:rsidRDefault="00964350" w:rsidP="00964350">
      <w:pPr>
        <w:spacing w:line="480" w:lineRule="auto"/>
      </w:pPr>
      <w:r w:rsidRPr="00331B99">
        <w:t>Pennycooke, C., Rami, J., Coulter, M., &amp; Tiernan,</w:t>
      </w:r>
      <w:r>
        <w:t xml:space="preserve"> P. (2022). Volunteering during</w:t>
      </w:r>
    </w:p>
    <w:p w14:paraId="27CDA914" w14:textId="77777777" w:rsidR="00964350" w:rsidRDefault="00964350" w:rsidP="00964350">
      <w:pPr>
        <w:spacing w:line="480" w:lineRule="auto"/>
        <w:ind w:left="720"/>
      </w:pPr>
      <w:r>
        <w:t>COVID-19: L</w:t>
      </w:r>
      <w:r w:rsidRPr="00331B99">
        <w:t>essons for the future.</w:t>
      </w:r>
      <w:r>
        <w:t xml:space="preserve"> </w:t>
      </w:r>
      <w:r w:rsidRPr="00BD5D83">
        <w:t>https://www.volunteer.ie/</w:t>
      </w:r>
    </w:p>
    <w:p w14:paraId="17DC3AD0" w14:textId="77777777" w:rsidR="00964350" w:rsidRDefault="00964350" w:rsidP="00964350">
      <w:pPr>
        <w:spacing w:line="480" w:lineRule="auto"/>
      </w:pPr>
      <w:r w:rsidRPr="00236999">
        <w:t>Power, G., &amp; Nedvetskaya, O. (2022). An Emp</w:t>
      </w:r>
      <w:r>
        <w:t>irical Exploration of Volunteer</w:t>
      </w:r>
    </w:p>
    <w:p w14:paraId="76C8F4AB" w14:textId="77777777" w:rsidR="00964350" w:rsidRDefault="00964350" w:rsidP="00964350">
      <w:pPr>
        <w:spacing w:line="480" w:lineRule="auto"/>
        <w:ind w:left="720"/>
      </w:pPr>
      <w:r w:rsidRPr="00236999">
        <w:t>Management Theory and Practice: Considerati</w:t>
      </w:r>
      <w:r>
        <w:t>ons for Sport Events in a “Post</w:t>
      </w:r>
    </w:p>
    <w:p w14:paraId="165F4809" w14:textId="77777777" w:rsidR="00964350" w:rsidRDefault="00964350" w:rsidP="00964350">
      <w:pPr>
        <w:spacing w:line="480" w:lineRule="auto"/>
        <w:ind w:left="720"/>
      </w:pPr>
      <w:r w:rsidRPr="00236999">
        <w:t xml:space="preserve">COVID-19” World. </w:t>
      </w:r>
      <w:r w:rsidRPr="00236999">
        <w:rPr>
          <w:i/>
          <w:iCs/>
        </w:rPr>
        <w:t>Frontiers in Sports and Active Living</w:t>
      </w:r>
      <w:r w:rsidRPr="00236999">
        <w:t xml:space="preserve">, </w:t>
      </w:r>
      <w:r w:rsidRPr="00236999">
        <w:rPr>
          <w:i/>
          <w:iCs/>
        </w:rPr>
        <w:t>4</w:t>
      </w:r>
      <w:r w:rsidRPr="00236999">
        <w:t>.</w:t>
      </w:r>
    </w:p>
    <w:p w14:paraId="605B3F89" w14:textId="77777777" w:rsidR="00964350" w:rsidRDefault="00964350" w:rsidP="00964350">
      <w:pPr>
        <w:spacing w:line="480" w:lineRule="auto"/>
        <w:ind w:left="720"/>
      </w:pPr>
      <w:r w:rsidRPr="009F7269">
        <w:t xml:space="preserve">doi: 10.3389/fspor.2022.689209 </w:t>
      </w:r>
    </w:p>
    <w:p w14:paraId="27A14270" w14:textId="77777777" w:rsidR="00964350" w:rsidRPr="008A2C36" w:rsidRDefault="00964350" w:rsidP="00964350">
      <w:pPr>
        <w:spacing w:line="480" w:lineRule="auto"/>
      </w:pPr>
      <w:r w:rsidRPr="00BC6C98">
        <w:t>Schwan</w:t>
      </w:r>
      <w:r w:rsidRPr="00BC6C98">
        <w:rPr>
          <w:rFonts w:ascii="Adobe Arabic" w:hAnsi="Adobe Arabic" w:cs="Adobe Arabic"/>
        </w:rPr>
        <w:t>‐</w:t>
      </w:r>
      <w:r w:rsidRPr="00BC6C98">
        <w:t>Rosenwald, E. (2021). Nonprofit solutions for the post</w:t>
      </w:r>
      <w:r w:rsidRPr="00BC6C98">
        <w:rPr>
          <w:rFonts w:ascii="Adobe Arabic" w:hAnsi="Adobe Arabic" w:cs="Adobe Arabic"/>
        </w:rPr>
        <w:t>‐</w:t>
      </w:r>
      <w:r w:rsidRPr="00BC6C98">
        <w:t xml:space="preserve">pandemic world. </w:t>
      </w:r>
      <w:r>
        <w:rPr>
          <w:i/>
          <w:iCs/>
        </w:rPr>
        <w:t>Board</w:t>
      </w:r>
    </w:p>
    <w:p w14:paraId="707E8A17" w14:textId="77777777" w:rsidR="00964350" w:rsidRPr="00084DCB" w:rsidRDefault="00964350" w:rsidP="00964350">
      <w:pPr>
        <w:spacing w:line="480" w:lineRule="auto"/>
        <w:ind w:left="720"/>
      </w:pPr>
      <w:r w:rsidRPr="00BC6C98">
        <w:rPr>
          <w:i/>
          <w:iCs/>
        </w:rPr>
        <w:t>&amp; Administrator for Administrators Only</w:t>
      </w:r>
      <w:r w:rsidRPr="00BC6C98">
        <w:t xml:space="preserve">, </w:t>
      </w:r>
      <w:r w:rsidRPr="00BC6C98">
        <w:rPr>
          <w:i/>
          <w:iCs/>
        </w:rPr>
        <w:t>37</w:t>
      </w:r>
      <w:r w:rsidRPr="00BC6C98">
        <w:t>(10), 5-5.</w:t>
      </w:r>
      <w:r>
        <w:t xml:space="preserve"> </w:t>
      </w:r>
      <w:r w:rsidRPr="00084DCB">
        <w:t xml:space="preserve">DOI 10.1002/ban </w:t>
      </w:r>
    </w:p>
    <w:p w14:paraId="41849887" w14:textId="77777777" w:rsidR="00964350" w:rsidRDefault="00964350" w:rsidP="00964350">
      <w:pPr>
        <w:spacing w:line="480" w:lineRule="auto"/>
      </w:pPr>
      <w:r>
        <w:t xml:space="preserve">            </w:t>
      </w:r>
      <w:r w:rsidRPr="003E310C">
        <w:t>Taylor, D., Keefe, J., &amp; Cook, H. (2021). Leveragin</w:t>
      </w:r>
      <w:r>
        <w:t>g Promising Policies to Support</w:t>
      </w:r>
    </w:p>
    <w:p w14:paraId="16DC5CC5" w14:textId="77777777" w:rsidR="00964350" w:rsidRDefault="00964350" w:rsidP="00964350">
      <w:pPr>
        <w:spacing w:line="480" w:lineRule="auto"/>
        <w:ind w:left="720"/>
      </w:pPr>
      <w:r w:rsidRPr="003E310C">
        <w:t xml:space="preserve">Long-Term Care Residents' Quality of Life Post-Pandemic. </w:t>
      </w:r>
      <w:r w:rsidRPr="003E310C">
        <w:rPr>
          <w:i/>
          <w:iCs/>
        </w:rPr>
        <w:t>Innovation in Aging</w:t>
      </w:r>
      <w:r>
        <w:t>,</w:t>
      </w:r>
    </w:p>
    <w:p w14:paraId="1EDFB05C" w14:textId="77777777" w:rsidR="00964350" w:rsidRPr="003E310C" w:rsidRDefault="00964350" w:rsidP="00964350">
      <w:pPr>
        <w:spacing w:line="480" w:lineRule="auto"/>
        <w:ind w:left="720"/>
      </w:pPr>
      <w:r w:rsidRPr="003E310C">
        <w:rPr>
          <w:i/>
          <w:iCs/>
        </w:rPr>
        <w:t>5</w:t>
      </w:r>
      <w:r w:rsidRPr="003E310C">
        <w:t>(Supplement_1), 369-370.</w:t>
      </w:r>
    </w:p>
    <w:p w14:paraId="47D3ED83" w14:textId="77777777" w:rsidR="00E30311" w:rsidRDefault="00E30311" w:rsidP="00E30311">
      <w:pPr>
        <w:spacing w:line="480" w:lineRule="auto"/>
      </w:pPr>
      <w:r w:rsidRPr="00B974EA">
        <w:t>Yawson, R. (2020). Strategic flexibility analysis of</w:t>
      </w:r>
      <w:r>
        <w:t xml:space="preserve"> HRD research and practice post</w:t>
      </w:r>
    </w:p>
    <w:p w14:paraId="284B879E" w14:textId="77777777" w:rsidR="00E30311" w:rsidRDefault="00E30311" w:rsidP="00E30311">
      <w:pPr>
        <w:spacing w:line="480" w:lineRule="auto"/>
        <w:ind w:left="720"/>
      </w:pPr>
      <w:r w:rsidRPr="00B974EA">
        <w:t xml:space="preserve">COVID-19 pandemic. </w:t>
      </w:r>
      <w:r w:rsidRPr="00B974EA">
        <w:rPr>
          <w:i/>
          <w:iCs/>
        </w:rPr>
        <w:t>Human Resource Development International</w:t>
      </w:r>
      <w:r w:rsidRPr="00B974EA">
        <w:t xml:space="preserve">, </w:t>
      </w:r>
      <w:r w:rsidRPr="00B974EA">
        <w:rPr>
          <w:i/>
          <w:iCs/>
        </w:rPr>
        <w:t>23</w:t>
      </w:r>
      <w:r>
        <w:t>(4), 406</w:t>
      </w:r>
    </w:p>
    <w:p w14:paraId="2F1D3ABC" w14:textId="00CA91F1" w:rsidR="00A27EAE" w:rsidRPr="00933ED2" w:rsidRDefault="00E30311" w:rsidP="00933ED2">
      <w:pPr>
        <w:spacing w:line="480" w:lineRule="auto"/>
      </w:pPr>
      <w:r w:rsidRPr="00B974EA">
        <w:t>417.</w:t>
      </w:r>
      <w:r>
        <w:t xml:space="preserve"> </w:t>
      </w:r>
      <w:r w:rsidRPr="00CF2484">
        <w:t>DOI: 10.1080/13678868.2020.1779169</w:t>
      </w:r>
    </w:p>
    <w:sectPr w:rsidR="00A27EAE" w:rsidRPr="00933ED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B1FE" w14:textId="77777777" w:rsidR="00BF1B7E" w:rsidRDefault="00BF1B7E">
      <w:r>
        <w:separator/>
      </w:r>
    </w:p>
  </w:endnote>
  <w:endnote w:type="continuationSeparator" w:id="0">
    <w:p w14:paraId="3B7AF14F" w14:textId="77777777" w:rsidR="00BF1B7E" w:rsidRDefault="00BF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dobe Arabic">
    <w:panose1 w:val="02040503050201020203"/>
    <w:charset w:val="00"/>
    <w:family w:val="auto"/>
    <w:pitch w:val="variable"/>
    <w:sig w:usb0="8000202F" w:usb1="8000A04A" w:usb2="00000008" w:usb3="00000000" w:csb0="0000004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BF1B7E" w:rsidRDefault="00BF1B7E">
    <w:pPr>
      <w:spacing w:line="480" w:lineRule="auto"/>
      <w:jc w:val="center"/>
    </w:pPr>
    <w:r>
      <w:t>© 2021 Omega Graduate School. All rights reserved. Rev: June,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77DA" w14:textId="77777777" w:rsidR="00BF1B7E" w:rsidRDefault="00BF1B7E">
      <w:r>
        <w:separator/>
      </w:r>
    </w:p>
  </w:footnote>
  <w:footnote w:type="continuationSeparator" w:id="0">
    <w:p w14:paraId="6C538967" w14:textId="77777777" w:rsidR="00BF1B7E" w:rsidRDefault="00BF1B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6995DA29" w:rsidR="00BF1B7E" w:rsidRPr="00F8339B" w:rsidRDefault="00BF1B7E" w:rsidP="00F8339B">
    <w:pPr>
      <w:pStyle w:val="Header"/>
      <w:rPr>
        <w:rFonts w:eastAsia="Arial"/>
      </w:rPr>
    </w:pPr>
    <w:r w:rsidRPr="00F8339B">
      <w:rPr>
        <w:rFonts w:ascii="Arial" w:eastAsia="Arial" w:hAnsi="Arial" w:cs="Arial"/>
        <w:color w:val="000000"/>
        <w:sz w:val="16"/>
        <w:szCs w:val="16"/>
      </w:rPr>
      <w:t>Katherine Blanc</w:t>
    </w:r>
    <w:r>
      <w:rPr>
        <w:rFonts w:ascii="Arial" w:eastAsia="Arial" w:hAnsi="Arial" w:cs="Arial"/>
        <w:color w:val="000000"/>
        <w:sz w:val="16"/>
        <w:szCs w:val="16"/>
      </w:rPr>
      <w:t xml:space="preserve">   DSL</w:t>
    </w:r>
    <w:r w:rsidRPr="00F8339B">
      <w:rPr>
        <w:rFonts w:ascii="Arial" w:eastAsia="Arial" w:hAnsi="Arial" w:cs="Arial"/>
        <w:color w:val="000000"/>
        <w:sz w:val="16"/>
        <w:szCs w:val="16"/>
      </w:rPr>
      <w:t xml:space="preserve">   COM-822 Persuasive Communication     60-Day Assignment     11/28/22</w:t>
    </w:r>
    <w:r w:rsidRPr="00F8339B">
      <w:rPr>
        <w:rFonts w:ascii="Arial" w:eastAsia="Arial" w:hAnsi="Arial" w:cs="Arial"/>
        <w:color w:val="000000"/>
        <w:sz w:val="16"/>
        <w:szCs w:val="16"/>
      </w:rPr>
      <w:tab/>
    </w:r>
    <w:r w:rsidRPr="00F8339B">
      <w:rPr>
        <w:rFonts w:ascii="Arial" w:eastAsia="Arial" w:hAnsi="Arial" w:cs="Arial"/>
        <w:color w:val="000000"/>
        <w:sz w:val="16"/>
        <w:szCs w:val="16"/>
      </w:rPr>
      <w:fldChar w:fldCharType="begin"/>
    </w:r>
    <w:r w:rsidRPr="00F8339B">
      <w:rPr>
        <w:rFonts w:ascii="Arial" w:eastAsia="Arial" w:hAnsi="Arial" w:cs="Arial"/>
        <w:color w:val="000000"/>
        <w:sz w:val="16"/>
        <w:szCs w:val="16"/>
      </w:rPr>
      <w:instrText>PAGE</w:instrText>
    </w:r>
    <w:r w:rsidRPr="00F8339B">
      <w:rPr>
        <w:rFonts w:ascii="Arial" w:eastAsia="Arial" w:hAnsi="Arial" w:cs="Arial"/>
        <w:color w:val="000000"/>
        <w:sz w:val="16"/>
        <w:szCs w:val="16"/>
      </w:rPr>
      <w:fldChar w:fldCharType="separate"/>
    </w:r>
    <w:r w:rsidR="00E33A23">
      <w:rPr>
        <w:rFonts w:ascii="Arial" w:eastAsia="Arial" w:hAnsi="Arial" w:cs="Arial"/>
        <w:noProof/>
        <w:color w:val="000000"/>
        <w:sz w:val="16"/>
        <w:szCs w:val="16"/>
      </w:rPr>
      <w:t>16</w:t>
    </w:r>
    <w:r w:rsidRPr="00F8339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E22"/>
    <w:multiLevelType w:val="multilevel"/>
    <w:tmpl w:val="6AE09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663049"/>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C310969"/>
    <w:multiLevelType w:val="hybridMultilevel"/>
    <w:tmpl w:val="6764B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142C3"/>
    <w:multiLevelType w:val="hybridMultilevel"/>
    <w:tmpl w:val="FA1C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F2C75"/>
    <w:multiLevelType w:val="hybridMultilevel"/>
    <w:tmpl w:val="7BC6CDC0"/>
    <w:lvl w:ilvl="0" w:tplc="A100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95481"/>
    <w:multiLevelType w:val="multilevel"/>
    <w:tmpl w:val="35C891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C9C26D0"/>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687D5153"/>
    <w:multiLevelType w:val="multilevel"/>
    <w:tmpl w:val="459835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A01F1C"/>
    <w:multiLevelType w:val="multilevel"/>
    <w:tmpl w:val="5DB0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2"/>
  </w:num>
  <w:num w:numId="4">
    <w:abstractNumId w:val="1"/>
  </w:num>
  <w:num w:numId="5">
    <w:abstractNumId w:val="6"/>
  </w:num>
  <w:num w:numId="6">
    <w:abstractNumId w:val="5"/>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0E"/>
    <w:rsid w:val="0001371F"/>
    <w:rsid w:val="00021B2E"/>
    <w:rsid w:val="00035E09"/>
    <w:rsid w:val="00055E67"/>
    <w:rsid w:val="000808C1"/>
    <w:rsid w:val="000936F2"/>
    <w:rsid w:val="000949CC"/>
    <w:rsid w:val="000A5EB3"/>
    <w:rsid w:val="000B325F"/>
    <w:rsid w:val="000B39FA"/>
    <w:rsid w:val="000B78F4"/>
    <w:rsid w:val="000D1F11"/>
    <w:rsid w:val="000D2595"/>
    <w:rsid w:val="000D27DA"/>
    <w:rsid w:val="000E2F11"/>
    <w:rsid w:val="000E3CAF"/>
    <w:rsid w:val="00101462"/>
    <w:rsid w:val="00122E8F"/>
    <w:rsid w:val="00140DEE"/>
    <w:rsid w:val="001437E0"/>
    <w:rsid w:val="00157506"/>
    <w:rsid w:val="00196FCB"/>
    <w:rsid w:val="001D1390"/>
    <w:rsid w:val="001D6786"/>
    <w:rsid w:val="001E57A5"/>
    <w:rsid w:val="001E75E3"/>
    <w:rsid w:val="002131CC"/>
    <w:rsid w:val="0021647C"/>
    <w:rsid w:val="00225832"/>
    <w:rsid w:val="00226D03"/>
    <w:rsid w:val="002349F3"/>
    <w:rsid w:val="002366F6"/>
    <w:rsid w:val="002A19A9"/>
    <w:rsid w:val="002A4E01"/>
    <w:rsid w:val="002A7850"/>
    <w:rsid w:val="002B7E23"/>
    <w:rsid w:val="002C5ED3"/>
    <w:rsid w:val="002D5DAF"/>
    <w:rsid w:val="002E7048"/>
    <w:rsid w:val="00301B0B"/>
    <w:rsid w:val="003107EA"/>
    <w:rsid w:val="00316BEB"/>
    <w:rsid w:val="00374856"/>
    <w:rsid w:val="00383532"/>
    <w:rsid w:val="003A2962"/>
    <w:rsid w:val="003B296D"/>
    <w:rsid w:val="003B43FF"/>
    <w:rsid w:val="003B4F89"/>
    <w:rsid w:val="003B5543"/>
    <w:rsid w:val="003D586A"/>
    <w:rsid w:val="003E0D76"/>
    <w:rsid w:val="003F4A19"/>
    <w:rsid w:val="004148F4"/>
    <w:rsid w:val="004354FD"/>
    <w:rsid w:val="004655D6"/>
    <w:rsid w:val="00481941"/>
    <w:rsid w:val="00496BBE"/>
    <w:rsid w:val="004A02C6"/>
    <w:rsid w:val="004A5182"/>
    <w:rsid w:val="004B5975"/>
    <w:rsid w:val="004B648A"/>
    <w:rsid w:val="00531A7B"/>
    <w:rsid w:val="005614E2"/>
    <w:rsid w:val="00561A6A"/>
    <w:rsid w:val="00564676"/>
    <w:rsid w:val="00584B84"/>
    <w:rsid w:val="00586084"/>
    <w:rsid w:val="00592224"/>
    <w:rsid w:val="005A5527"/>
    <w:rsid w:val="005C1935"/>
    <w:rsid w:val="005F0971"/>
    <w:rsid w:val="00626BD6"/>
    <w:rsid w:val="00631612"/>
    <w:rsid w:val="006357D6"/>
    <w:rsid w:val="0064397C"/>
    <w:rsid w:val="00643A5A"/>
    <w:rsid w:val="00664D6F"/>
    <w:rsid w:val="006672EC"/>
    <w:rsid w:val="00684256"/>
    <w:rsid w:val="006951C6"/>
    <w:rsid w:val="006B31AA"/>
    <w:rsid w:val="006D3404"/>
    <w:rsid w:val="00702AD4"/>
    <w:rsid w:val="007071B8"/>
    <w:rsid w:val="00713A0E"/>
    <w:rsid w:val="007344D9"/>
    <w:rsid w:val="007429F1"/>
    <w:rsid w:val="00745F7F"/>
    <w:rsid w:val="00753627"/>
    <w:rsid w:val="00756D5D"/>
    <w:rsid w:val="00791FCD"/>
    <w:rsid w:val="007922BC"/>
    <w:rsid w:val="00795034"/>
    <w:rsid w:val="00795E6F"/>
    <w:rsid w:val="007B77DC"/>
    <w:rsid w:val="007C0BF2"/>
    <w:rsid w:val="007C5354"/>
    <w:rsid w:val="007E1D5C"/>
    <w:rsid w:val="007E757C"/>
    <w:rsid w:val="007F43C6"/>
    <w:rsid w:val="007F681A"/>
    <w:rsid w:val="00812641"/>
    <w:rsid w:val="008135B7"/>
    <w:rsid w:val="00835696"/>
    <w:rsid w:val="008369AE"/>
    <w:rsid w:val="008449A6"/>
    <w:rsid w:val="00853C08"/>
    <w:rsid w:val="00866CEC"/>
    <w:rsid w:val="00890D0C"/>
    <w:rsid w:val="00896A9D"/>
    <w:rsid w:val="008A2C36"/>
    <w:rsid w:val="008A705B"/>
    <w:rsid w:val="008F7FAA"/>
    <w:rsid w:val="009279A4"/>
    <w:rsid w:val="00931767"/>
    <w:rsid w:val="00933ED2"/>
    <w:rsid w:val="00964350"/>
    <w:rsid w:val="00967650"/>
    <w:rsid w:val="009701F9"/>
    <w:rsid w:val="00973272"/>
    <w:rsid w:val="009876DD"/>
    <w:rsid w:val="009A5D1F"/>
    <w:rsid w:val="009C14F6"/>
    <w:rsid w:val="009D6F93"/>
    <w:rsid w:val="009E1399"/>
    <w:rsid w:val="009E5AF5"/>
    <w:rsid w:val="009E5F6C"/>
    <w:rsid w:val="009F58CE"/>
    <w:rsid w:val="00A27ACF"/>
    <w:rsid w:val="00A27EAE"/>
    <w:rsid w:val="00A36EA6"/>
    <w:rsid w:val="00A453D8"/>
    <w:rsid w:val="00A64D13"/>
    <w:rsid w:val="00A97347"/>
    <w:rsid w:val="00AB294B"/>
    <w:rsid w:val="00AC35E4"/>
    <w:rsid w:val="00AD0E59"/>
    <w:rsid w:val="00B00910"/>
    <w:rsid w:val="00B01012"/>
    <w:rsid w:val="00B0183B"/>
    <w:rsid w:val="00B47E59"/>
    <w:rsid w:val="00B549E9"/>
    <w:rsid w:val="00BE353D"/>
    <w:rsid w:val="00BF1B7E"/>
    <w:rsid w:val="00C1649A"/>
    <w:rsid w:val="00C17AF6"/>
    <w:rsid w:val="00C17FDA"/>
    <w:rsid w:val="00C3193F"/>
    <w:rsid w:val="00C33CFD"/>
    <w:rsid w:val="00C3625F"/>
    <w:rsid w:val="00C67217"/>
    <w:rsid w:val="00CB3E75"/>
    <w:rsid w:val="00CB4222"/>
    <w:rsid w:val="00CC1369"/>
    <w:rsid w:val="00CF0D5A"/>
    <w:rsid w:val="00D06CD3"/>
    <w:rsid w:val="00D14FE0"/>
    <w:rsid w:val="00D27642"/>
    <w:rsid w:val="00D31047"/>
    <w:rsid w:val="00D31531"/>
    <w:rsid w:val="00D348CB"/>
    <w:rsid w:val="00D8135E"/>
    <w:rsid w:val="00D81A95"/>
    <w:rsid w:val="00D837A8"/>
    <w:rsid w:val="00D844B5"/>
    <w:rsid w:val="00D9463C"/>
    <w:rsid w:val="00D97848"/>
    <w:rsid w:val="00DA58AA"/>
    <w:rsid w:val="00DB7817"/>
    <w:rsid w:val="00DD7CAB"/>
    <w:rsid w:val="00DE4A95"/>
    <w:rsid w:val="00DE4F49"/>
    <w:rsid w:val="00DE605E"/>
    <w:rsid w:val="00E24E48"/>
    <w:rsid w:val="00E24F03"/>
    <w:rsid w:val="00E26A5D"/>
    <w:rsid w:val="00E30311"/>
    <w:rsid w:val="00E33A23"/>
    <w:rsid w:val="00E36CF0"/>
    <w:rsid w:val="00E441EF"/>
    <w:rsid w:val="00E63353"/>
    <w:rsid w:val="00E75599"/>
    <w:rsid w:val="00EA3754"/>
    <w:rsid w:val="00EB57F1"/>
    <w:rsid w:val="00EC239C"/>
    <w:rsid w:val="00EE606D"/>
    <w:rsid w:val="00F00C7D"/>
    <w:rsid w:val="00F01A3B"/>
    <w:rsid w:val="00F04CBD"/>
    <w:rsid w:val="00F116ED"/>
    <w:rsid w:val="00F12D13"/>
    <w:rsid w:val="00F52091"/>
    <w:rsid w:val="00F65F88"/>
    <w:rsid w:val="00F80752"/>
    <w:rsid w:val="00F8339B"/>
    <w:rsid w:val="00F8783D"/>
    <w:rsid w:val="00FA0826"/>
    <w:rsid w:val="00FB247E"/>
    <w:rsid w:val="00FB5205"/>
    <w:rsid w:val="00FB5BA3"/>
    <w:rsid w:val="00FB5D21"/>
    <w:rsid w:val="00FD093E"/>
    <w:rsid w:val="00FD7E0E"/>
    <w:rsid w:val="00FF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36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3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volunteeringaustralia.org/wp-" TargetMode="External"/><Relationship Id="rId10" Type="http://schemas.openxmlformats.org/officeDocument/2006/relationships/hyperlink" Target="https://doi.org/10.1177/0040571X22110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17</Pages>
  <Words>2848</Words>
  <Characters>16234</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175</cp:revision>
  <dcterms:created xsi:type="dcterms:W3CDTF">2022-11-21T18:29:00Z</dcterms:created>
  <dcterms:modified xsi:type="dcterms:W3CDTF">2022-11-26T23:27:00Z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6dc5b46006bb77ac86d08601b05ce4e82766bf718b5b6efddd688ad1941533d2</vt:lpwstr>
  </property>
</Properties>
</file>